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供应商基本情况表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65"/>
        <w:gridCol w:w="567"/>
        <w:gridCol w:w="1132"/>
        <w:gridCol w:w="145"/>
        <w:gridCol w:w="364"/>
        <w:gridCol w:w="772"/>
        <w:gridCol w:w="1246"/>
        <w:gridCol w:w="151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</w:t>
            </w:r>
          </w:p>
        </w:tc>
        <w:tc>
          <w:tcPr>
            <w:tcW w:w="12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1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项目名称及编号</w:t>
            </w:r>
          </w:p>
        </w:tc>
        <w:tc>
          <w:tcPr>
            <w:tcW w:w="16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序号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职务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姓名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身份证号码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劳动合同</w:t>
            </w:r>
          </w:p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关系单位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缴纳社会</w:t>
            </w:r>
          </w:p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1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法定代表人/单位负责人/主要经营负责人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2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项目投标授权代表人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bookmarkStart w:id="0" w:name="_GoBack"/>
            <w:bookmarkEnd w:id="0"/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3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项目负责人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4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主要技术人员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5</w:t>
            </w:r>
          </w:p>
        </w:tc>
        <w:tc>
          <w:tcPr>
            <w:tcW w:w="16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投标文件编制人员</w:t>
            </w:r>
          </w:p>
        </w:tc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序号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关联关系类型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关联主体名称</w:t>
            </w: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1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控股股东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2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管理关系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30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说明：同一关联关系类型有多个主体的，应分行填写。</w:t>
            </w:r>
          </w:p>
        </w:tc>
      </w:tr>
    </w:tbl>
    <w:p>
      <w:pPr>
        <w:jc w:val="both"/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B3"/>
    <w:rsid w:val="00021BB3"/>
    <w:rsid w:val="00877CC6"/>
    <w:rsid w:val="00EC054F"/>
    <w:rsid w:val="00EC7EC6"/>
    <w:rsid w:val="00FA5F1C"/>
    <w:rsid w:val="6371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jc w:val="center"/>
      <w:outlineLvl w:val="0"/>
    </w:pPr>
    <w:rPr>
      <w:rFonts w:ascii="方正小标宋_GBK" w:hAnsi="宋体" w:eastAsia="方正小标宋_GBK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374</Characters>
  <Lines>3</Lines>
  <Paragraphs>1</Paragraphs>
  <TotalTime>9</TotalTime>
  <ScaleCrop>false</ScaleCrop>
  <LinksUpToDate>false</LinksUpToDate>
  <CharactersWithSpaces>438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2025-08-27T06:31:00Z</dcterms:created>
  <dc:creator>345173192@qq.com</dc:creator>
  <cp:lastModifiedBy>Administrator</cp:lastModifiedBy>
  <dcterms:modified xsi:type="dcterms:W3CDTF">2025-10-22T08:55:06Z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