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35E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 w:eastAsia="zh-CN" w:bidi="ar-SA"/>
        </w:rPr>
      </w:pPr>
      <w:r>
        <w:rPr>
          <w:rFonts w:hint="eastAsia" w:ascii="方正小标宋_GBK" w:hAnsi="方正小标宋_GBK" w:eastAsia="方正小标宋_GBK" w:cs="方正小标宋_GBK"/>
          <w:b w:val="0"/>
          <w:bCs w:val="0"/>
          <w:kern w:val="2"/>
          <w:sz w:val="44"/>
          <w:szCs w:val="44"/>
          <w:lang w:val="en" w:eastAsia="zh-CN" w:bidi="ar-SA"/>
        </w:rPr>
        <w:t>粤海街道2025年道路交通安全百日攻坚</w:t>
      </w:r>
    </w:p>
    <w:p w14:paraId="18CEE4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 w:eastAsia="zh-CN" w:bidi="ar-SA"/>
        </w:rPr>
        <w:t>路口劝导服务项目招标文件</w:t>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service.weibo.com/share/share.php?url=http://www.szns.gov.cn/xxgk/qzfxxgkml/tzgg/content/post_10724510.html&amp;title=%E5%8D%97%E5%B1%B1%E5%8C%BA%E6%8B%9B%E5%95%86%E8%A1%97%E9%81%93%E5%8D%8A%E5%B2%9B%E8%8A%B1%E5%9B%ADA%E5%8C%BA%E8%80%81%E6%97%A7%E5%B0%8F%E5%8C%BA%E6%94%B9%E9%80%A0%E5%B7%A5%E7%A8%8B%E8%AE%BE%E8%AE%A1%E6%8B%9B%E6%A0%87%E5%85%AC%E5%91%8A&amp;pic=http://www.szns.gov.cn/header/n_guohui.png&amp;appkey="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connect.qq.com/widget/shareqq/index.html?url=http://www.szns.gov.cn/xxgk/qzfxxgkml/tzgg/content/post_10724510.html&amp;title=%E5%8D%97%E5%B1%B1%E5%8C%BA%E6%8B%9B%E5%95%86%E8%A1%97%E9%81%93%E5%8D%8A%E5%B2%9B%E8%8A%B1%E5%9B%ADA%E5%8C%BA%E8%80%81%E6%97%A7%E5%B0%8F%E5%8C%BA%E6%94%B9%E9%80%A0%E5%B7%A5%E7%A8%8B%E8%AE%BE%E8%AE%A1%E6%8B%9B%E6%A0%87%E5%85%AC%E5%91%8A&amp;source=%E5%8D%97%E5%B1%B1%E5%8C%BA%E6%8B%9B%E5%95%86%E8%A1%97%E9%81%93%E5%8D%8A%E5%B2%9B%E8%8A%B1%E5%9B%ADA%E5%8C%BA%E8%80%81%E6%97%A7%E5%B0%8F%E5%8C%BA%E6%94%B9%E9%80%A0%E5%B7%A5%E7%A8%8B%E8%AE%BE%E8%AE%A1%E6%8B%9B%E6%A0%87%E5%85%AC%E5%91%8A&amp;desc=%E6%B7%B1%E5%9C%B3%E5%B8%82%E5%8D%97%E5%B1%B1%E5%8C%BA%E4%BA%BA%E6%B0%91%E6%94%BF%E5%BA%9C%E7%BD%91%E7%AB%99&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ns.qzone.qq.com/cgi-bin/qzshare/cgi_qzshare_onekey?url=http://www.szns.gov.cn/xxgk/qzfxxgkml/tzgg/content/post_10724510.html&amp;title=%E5%8D%97%E5%B1%B1%E5%8C%BA%E6%8B%9B%E5%95%86%E8%A1%97%E9%81%93%E5%8D%8A%E5%B2%9B%E8%8A%B1%E5%9B%ADA%E5%8C%BA%E8%80%81%E6%97%A7%E5%B0%8F%E5%8C%BA%E6%94%B9%E9%80%A0%E5%B7%A5%E7%A8%8B%E8%AE%BE%E8%AE%A1%E6%8B%9B%E6%A0%87%E5%85%AC%E5%91%8A&amp;desc=%E6%B7%B1%E5%9C%B3%E5%B8%82%E5%8D%97%E5%B1%B1%E5%8C%BA%E4%BA%BA%E6%B0%91%E6%94%BF%E5%BA%9C%E7%BD%91%E7%AB%99&amp;summary=%E6%B7%B1%E5%9C%B3%E5%B8%82%E5%8D%97%E5%B1%B1%E5%8C%BA%E4%BA%BA%E6%B0%91%E6%94%BF%E5%BA%9C%E7%BD%91%E7%AB%99&amp;site=%E5%8D%97%E5%B1%B1%E5%8C%BA%E6%8B%9B%E5%95%86%E8%A1%97%E9%81%93%E5%8D%8A%E5%B2%9B%E8%8A%B1%E5%9B%ADA%E5%8C%BA%E8%80%81%E6%97%A7%E5%B0%8F%E5%8C%BA%E6%94%B9%E9%80%A0%E5%B7%A5%E7%A8%8B%E8%AE%BE%E8%AE%A1%E6%8B%9B%E6%A0%87%E5%85%AC%E5%91%8A&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p>
    <w:p w14:paraId="28FC5F4F">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560" w:lineRule="exact"/>
        <w:ind w:right="105" w:rightChars="50"/>
        <w:jc w:val="both"/>
        <w:textAlignment w:val="auto"/>
        <w:rPr>
          <w:shd w:val="clear" w:fill="FFFFFF"/>
        </w:rPr>
      </w:pPr>
    </w:p>
    <w:p w14:paraId="27AD5528">
      <w:pPr>
        <w:keepLines w:val="0"/>
        <w:pageBreakBefore w:val="0"/>
        <w:numPr>
          <w:ilvl w:val="0"/>
          <w:numId w:val="1"/>
        </w:numPr>
        <w:kinsoku/>
        <w:overflowPunct/>
        <w:topLinePunct w:val="0"/>
        <w:autoSpaceDE/>
        <w:autoSpaceDN/>
        <w:bidi w:val="0"/>
        <w:snapToGrid/>
        <w:spacing w:beforeAutospacing="0" w:line="560" w:lineRule="exact"/>
        <w:ind w:left="210" w:leftChars="0" w:firstLine="420" w:firstLineChars="0"/>
        <w:rPr>
          <w:rFonts w:hint="eastAsia" w:ascii="仿宋_GB2312" w:hAnsi="Times New Roman" w:eastAsia="仿宋_GB2312" w:cs="Times New Roman"/>
          <w:b w:val="0"/>
          <w:bCs w:val="0"/>
          <w:color w:val="auto"/>
          <w:kern w:val="2"/>
          <w:sz w:val="32"/>
          <w:szCs w:val="32"/>
          <w:lang w:val="en-US" w:eastAsia="zh-CN" w:bidi="ar-SA"/>
        </w:rPr>
      </w:pPr>
      <w:r>
        <w:rPr>
          <w:rFonts w:hint="eastAsia" w:ascii="黑体" w:hAnsi="黑体" w:eastAsia="黑体" w:cs="宋体"/>
          <w:b w:val="0"/>
          <w:bCs/>
          <w:kern w:val="2"/>
          <w:sz w:val="32"/>
          <w:szCs w:val="32"/>
          <w:lang w:val="en-US" w:eastAsia="zh-CN" w:bidi="ar-SA"/>
        </w:rPr>
        <w:t>项目概况</w:t>
      </w:r>
    </w:p>
    <w:p w14:paraId="5ADF47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为深入贯彻落实道路交通安全治理要求，规范行人、行车交通秩序，强化路口劝导服务，提升群众交通安全意识，减少交通违法行为，降低事故发生率，构建安全、有序、畅通的道路交通环境。粤海街道计划向社会采购服务在街道辖区交通安全隐患较大路口开展交通安全劝导服务。</w:t>
      </w:r>
    </w:p>
    <w:p w14:paraId="1EDBD8F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项目名称：</w:t>
      </w:r>
      <w:r>
        <w:rPr>
          <w:rFonts w:hint="eastAsia" w:ascii="仿宋_GB2312" w:hAnsi="仿宋_GB2312" w:eastAsia="仿宋_GB2312" w:cs="仿宋_GB2312"/>
          <w:kern w:val="2"/>
          <w:sz w:val="32"/>
          <w:szCs w:val="32"/>
          <w:lang w:val="en-US" w:eastAsia="zh-CN" w:bidi="ar-SA"/>
        </w:rPr>
        <w:t>粤海街道2025年道路交通安全百日攻坚路口劝导服务</w:t>
      </w:r>
    </w:p>
    <w:p w14:paraId="3251C1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项目预算：49.5万元</w:t>
      </w:r>
    </w:p>
    <w:p w14:paraId="171C5A7F">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10" w:leftChars="0" w:right="0" w:rightChars="0" w:firstLine="42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宋体"/>
          <w:b w:val="0"/>
          <w:bCs/>
          <w:kern w:val="2"/>
          <w:sz w:val="32"/>
          <w:szCs w:val="32"/>
          <w:lang w:val="en-US" w:eastAsia="zh-CN" w:bidi="ar-SA"/>
        </w:rPr>
        <w:t>服务内容</w:t>
      </w:r>
    </w:p>
    <w:p w14:paraId="3E62901B">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配合粤海街道工作部署，梳理排查辖区主要交通枢纽、线路、路口及可能发生交通隐患的地点，开展交通安全劝导巩固提升行动，加大宣传力度，引导市民安全出行，在源头上提高居民的交通安全意识，遏制事故多发势头，实现道路交通安全形势平稳，确保人民群众生命财产安全。</w:t>
      </w:r>
    </w:p>
    <w:p w14:paraId="3C63A665">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Hans"/>
        </w:rPr>
      </w:pPr>
      <w:r>
        <w:rPr>
          <w:rFonts w:hint="eastAsia" w:ascii="仿宋_GB2312" w:hAnsi="仿宋_GB2312" w:eastAsia="仿宋_GB2312" w:cs="仿宋_GB2312"/>
          <w:kern w:val="2"/>
          <w:sz w:val="32"/>
          <w:szCs w:val="32"/>
          <w:lang w:val="en-US" w:eastAsia="zh-CN" w:bidi="ar-SA"/>
        </w:rPr>
        <w:t>主要服务内容有：劝阻和纠正非机动车和行人的闯红灯、乱穿马路、非机动车不戴头盔、走机动车道等常见的交通违法行为；对违反交通法规的行人和非机动车骑行人进行口头劝导和交通安全教育宣传</w:t>
      </w:r>
      <w:r>
        <w:rPr>
          <w:rFonts w:hint="eastAsia" w:ascii="仿宋_GB2312" w:eastAsia="仿宋_GB2312"/>
          <w:b w:val="0"/>
          <w:bCs w:val="0"/>
          <w:color w:val="auto"/>
          <w:sz w:val="32"/>
          <w:szCs w:val="32"/>
          <w:u w:val="none"/>
          <w:lang w:val="en-US" w:eastAsia="zh-CN"/>
        </w:rPr>
        <w:t>。</w:t>
      </w:r>
    </w:p>
    <w:p w14:paraId="0B896E68">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210" w:leftChars="0" w:right="0" w:rightChars="0" w:firstLine="420" w:firstLineChars="0"/>
        <w:jc w:val="both"/>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供应商资格要求</w:t>
      </w:r>
    </w:p>
    <w:p w14:paraId="02A1D21A">
      <w:pPr>
        <w:keepLines w:val="0"/>
        <w:pageBreakBefore w:val="0"/>
        <w:numPr>
          <w:ilvl w:val="0"/>
          <w:numId w:val="2"/>
        </w:numPr>
        <w:kinsoku/>
        <w:overflowPunct/>
        <w:topLinePunct w:val="0"/>
        <w:autoSpaceDE/>
        <w:autoSpaceDN/>
        <w:bidi w:val="0"/>
        <w:snapToGrid/>
        <w:spacing w:beforeAutospacing="0" w:line="560" w:lineRule="exact"/>
        <w:ind w:left="0" w:leftChars="0" w:firstLine="420" w:firstLineChars="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具有独立法人资格或具有独立承担民事责任的能力的其它组织，并具有相关经营范围；</w:t>
      </w:r>
    </w:p>
    <w:p w14:paraId="2989160A">
      <w:pPr>
        <w:keepLines w:val="0"/>
        <w:pageBreakBefore w:val="0"/>
        <w:numPr>
          <w:ilvl w:val="0"/>
          <w:numId w:val="2"/>
        </w:numPr>
        <w:kinsoku/>
        <w:overflowPunct/>
        <w:topLinePunct w:val="0"/>
        <w:autoSpaceDE/>
        <w:autoSpaceDN/>
        <w:bidi w:val="0"/>
        <w:snapToGrid/>
        <w:spacing w:beforeAutospacing="0" w:line="560" w:lineRule="exact"/>
        <w:ind w:left="0" w:leftChars="0" w:firstLine="420" w:firstLineChars="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投标人未被列入失信被执行人、重大税收违法案件当事人名单、政府采购严重违法失信行为记录名单及其他不符合《中华人民共和国政府采购法》第二十二条规定条件的情形（采购方将通过“信用中国”网站、中国政府采购网等渠道查询相关主体信用记录）；</w:t>
      </w:r>
    </w:p>
    <w:p w14:paraId="58A7D1B0">
      <w:pPr>
        <w:keepLines w:val="0"/>
        <w:pageBreakBefore w:val="0"/>
        <w:numPr>
          <w:ilvl w:val="0"/>
          <w:numId w:val="2"/>
        </w:numPr>
        <w:kinsoku/>
        <w:overflowPunct/>
        <w:topLinePunct w:val="0"/>
        <w:autoSpaceDE/>
        <w:autoSpaceDN/>
        <w:bidi w:val="0"/>
        <w:snapToGrid/>
        <w:spacing w:beforeAutospacing="0" w:line="560" w:lineRule="exact"/>
        <w:ind w:left="0" w:leftChars="0" w:firstLine="420" w:firstLineChars="0"/>
        <w:jc w:val="both"/>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hAnsi="Times New Roman" w:eastAsia="仿宋_GB2312" w:cs="Times New Roman"/>
          <w:b w:val="0"/>
          <w:bCs w:val="0"/>
          <w:color w:val="auto"/>
          <w:kern w:val="2"/>
          <w:sz w:val="32"/>
          <w:szCs w:val="32"/>
          <w:lang w:val="en-US" w:eastAsia="zh-CN" w:bidi="ar-SA"/>
        </w:rPr>
        <w:t>本项目不接受联合体投标，不允许分包、转包</w:t>
      </w:r>
      <w:r>
        <w:rPr>
          <w:rFonts w:hint="eastAsia" w:ascii="仿宋_GB2312" w:eastAsia="仿宋_GB2312" w:cs="Times New Roman"/>
          <w:b w:val="0"/>
          <w:bCs w:val="0"/>
          <w:color w:val="auto"/>
          <w:kern w:val="2"/>
          <w:sz w:val="32"/>
          <w:szCs w:val="32"/>
          <w:lang w:val="en-US" w:eastAsia="zh-CN" w:bidi="ar-SA"/>
        </w:rPr>
        <w:t>；</w:t>
      </w:r>
    </w:p>
    <w:p w14:paraId="467DBF56">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评标定标方法</w:t>
      </w:r>
    </w:p>
    <w:p w14:paraId="68C1C8B5">
      <w:pPr>
        <w:keepLines w:val="0"/>
        <w:pageBreakBefore w:val="0"/>
        <w:kinsoku/>
        <w:overflowPunct/>
        <w:topLinePunct w:val="0"/>
        <w:autoSpaceDE/>
        <w:autoSpaceDN/>
        <w:bidi w:val="0"/>
        <w:snapToGrid/>
        <w:spacing w:beforeAutospacing="0" w:line="560" w:lineRule="exact"/>
        <w:ind w:firstLine="640" w:firstLineChars="200"/>
        <w:jc w:val="both"/>
        <w:rPr>
          <w:rFonts w:hint="eastAsia" w:ascii="仿宋_GB2312" w:eastAsia="仿宋_GB2312" w:cs="Times New Roman"/>
          <w:b w:val="0"/>
          <w:bCs w:val="0"/>
          <w:color w:val="auto"/>
          <w:kern w:val="2"/>
          <w:sz w:val="32"/>
          <w:szCs w:val="32"/>
          <w:lang w:val="en-US" w:eastAsia="zh-CN" w:bidi="ar-SA"/>
        </w:rPr>
      </w:pPr>
      <w:r>
        <w:rPr>
          <w:rFonts w:hint="eastAsia" w:ascii="仿宋_GB2312" w:eastAsia="仿宋_GB2312" w:cs="Times New Roman"/>
          <w:b w:val="0"/>
          <w:bCs w:val="0"/>
          <w:color w:val="auto"/>
          <w:kern w:val="2"/>
          <w:sz w:val="32"/>
          <w:szCs w:val="32"/>
          <w:lang w:val="en-US" w:eastAsia="zh-CN" w:bidi="ar-SA"/>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794"/>
        <w:gridCol w:w="1620"/>
        <w:gridCol w:w="885"/>
        <w:gridCol w:w="5338"/>
      </w:tblGrid>
      <w:tr w14:paraId="4678B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3C75533A">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序号</w:t>
            </w:r>
          </w:p>
        </w:tc>
        <w:tc>
          <w:tcPr>
            <w:tcW w:w="3299" w:type="dxa"/>
            <w:gridSpan w:val="3"/>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5E7AE711">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评分项</w:t>
            </w:r>
          </w:p>
        </w:tc>
        <w:tc>
          <w:tcPr>
            <w:tcW w:w="5338"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center"/>
          </w:tcPr>
          <w:p w14:paraId="3BA9881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分值</w:t>
            </w:r>
          </w:p>
        </w:tc>
      </w:tr>
      <w:tr w14:paraId="5E499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14:paraId="196296CE">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1</w:t>
            </w:r>
          </w:p>
        </w:tc>
        <w:tc>
          <w:tcPr>
            <w:tcW w:w="3299" w:type="dxa"/>
            <w:gridSpan w:val="3"/>
            <w:tcBorders>
              <w:top w:val="single" w:color="000000" w:sz="8" w:space="0"/>
              <w:left w:val="single" w:color="000000" w:sz="8" w:space="0"/>
              <w:bottom w:val="single" w:color="000000" w:sz="8" w:space="0"/>
              <w:right w:val="single" w:color="000000" w:sz="8" w:space="0"/>
            </w:tcBorders>
          </w:tcPr>
          <w:p w14:paraId="4056E6D9">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价格</w:t>
            </w:r>
          </w:p>
        </w:tc>
        <w:tc>
          <w:tcPr>
            <w:tcW w:w="5338" w:type="dxa"/>
            <w:tcBorders>
              <w:top w:val="single" w:color="000000" w:sz="8" w:space="0"/>
              <w:left w:val="single" w:color="000000" w:sz="8" w:space="0"/>
              <w:bottom w:val="single" w:color="000000" w:sz="8" w:space="0"/>
              <w:right w:val="single" w:color="000000" w:sz="8" w:space="0"/>
            </w:tcBorders>
          </w:tcPr>
          <w:p w14:paraId="18D4BAEE">
            <w:pPr>
              <w:keepLines w:val="0"/>
              <w:pageBreakBefore w:val="0"/>
              <w:kinsoku/>
              <w:wordWrap w:val="0"/>
              <w:overflowPunct/>
              <w:topLinePunct w:val="0"/>
              <w:autoSpaceDE/>
              <w:autoSpaceDN/>
              <w:bidi w:val="0"/>
              <w:snapToGrid/>
              <w:spacing w:line="560" w:lineRule="exact"/>
              <w:jc w:val="center"/>
              <w:rPr>
                <w:rFonts w:hint="default" w:eastAsia="宋体"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20</w:t>
            </w:r>
          </w:p>
        </w:tc>
      </w:tr>
      <w:tr w14:paraId="0D36D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14:paraId="60FCE69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4FE0C292">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67BA42F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29BCD0D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69E8A90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76EA742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EastAsia"/>
                <w:b/>
                <w:bCs/>
                <w:lang w:val="en-US" w:eastAsia="zh-CN"/>
              </w:rPr>
            </w:pPr>
          </w:p>
          <w:p w14:paraId="2DF83C85">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r>
              <w:rPr>
                <w:rFonts w:hint="eastAsia" w:asciiTheme="minorEastAsia" w:hAnsiTheme="minorEastAsia" w:eastAsiaTheme="minorEastAsia" w:cstheme="minorEastAsia"/>
                <w:b/>
                <w:bCs/>
                <w:lang w:val="en-US" w:eastAsia="zh-CN"/>
              </w:rPr>
              <w:t>2</w:t>
            </w:r>
          </w:p>
        </w:tc>
        <w:tc>
          <w:tcPr>
            <w:tcW w:w="3299" w:type="dxa"/>
            <w:gridSpan w:val="3"/>
            <w:tcBorders>
              <w:top w:val="single" w:color="000000" w:sz="8" w:space="0"/>
              <w:left w:val="single" w:color="000000" w:sz="8" w:space="0"/>
              <w:bottom w:val="single" w:color="000000" w:sz="8" w:space="0"/>
              <w:right w:val="single" w:color="000000" w:sz="8" w:space="0"/>
            </w:tcBorders>
          </w:tcPr>
          <w:p w14:paraId="55C2238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技术部分</w:t>
            </w:r>
          </w:p>
        </w:tc>
        <w:tc>
          <w:tcPr>
            <w:tcW w:w="5338" w:type="dxa"/>
            <w:tcBorders>
              <w:left w:val="single" w:color="000000" w:sz="8" w:space="0"/>
              <w:right w:val="single" w:color="000000" w:sz="8" w:space="0"/>
            </w:tcBorders>
          </w:tcPr>
          <w:p w14:paraId="7FCCD1C3">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50</w:t>
            </w:r>
          </w:p>
        </w:tc>
      </w:tr>
      <w:tr w14:paraId="0137A5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14:paraId="65BAFC2C">
            <w:pPr>
              <w:keepLines w:val="0"/>
              <w:pageBreakBefore w:val="0"/>
              <w:kinsoku/>
              <w:wordWrap w:val="0"/>
              <w:overflowPunct/>
              <w:topLinePunct w:val="0"/>
              <w:autoSpaceDE/>
              <w:autoSpaceDN/>
              <w:bidi w:val="0"/>
              <w:snapToGrid/>
              <w:spacing w:line="560" w:lineRule="exact"/>
              <w:jc w:val="center"/>
              <w:rPr>
                <w:rFonts w:hint="eastAsia" w:eastAsiaTheme="minorEastAsia"/>
                <w:lang w:val="en-US" w:eastAsia="zh-CN"/>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14:paraId="1FC21AC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14:paraId="3B203B8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tcPr>
          <w:p w14:paraId="3038DBD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shd w:val="clear" w:color="auto" w:fill="auto"/>
                <w:lang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14:paraId="4F8A790C">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shd w:val="clear" w:color="auto" w:fill="auto"/>
                <w:lang w:val="en-US" w:eastAsia="zh-CN"/>
                <w14:textFill>
                  <w14:solidFill>
                    <w14:schemeClr w14:val="tx1"/>
                  </w14:solidFill>
                </w14:textFill>
              </w:rPr>
            </w:pPr>
            <w:r>
              <w:rPr>
                <w:rFonts w:hint="eastAsia" w:asciiTheme="minorEastAsia" w:hAnsiTheme="minorEastAsia"/>
                <w:b w:val="0"/>
                <w:bCs w:val="0"/>
                <w:color w:val="000000" w:themeColor="text1"/>
                <w:highlight w:val="none"/>
                <w:shd w:val="clear" w:color="auto" w:fill="auto"/>
                <w:lang w:eastAsia="zh-CN"/>
                <w14:textFill>
                  <w14:solidFill>
                    <w14:schemeClr w14:val="tx1"/>
                  </w14:solidFill>
                </w14:textFill>
              </w:rPr>
              <w:t>评分准则</w:t>
            </w:r>
          </w:p>
        </w:tc>
      </w:tr>
      <w:tr w14:paraId="02C9A3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5" w:hRule="atLeast"/>
          <w:jc w:val="center"/>
        </w:trPr>
        <w:tc>
          <w:tcPr>
            <w:tcW w:w="435" w:type="dxa"/>
            <w:vMerge w:val="continue"/>
            <w:tcBorders>
              <w:left w:val="single" w:color="000000" w:sz="8" w:space="0"/>
              <w:right w:val="single" w:color="000000" w:sz="8" w:space="0"/>
            </w:tcBorders>
          </w:tcPr>
          <w:p w14:paraId="0872EA13">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tcPr>
          <w:p w14:paraId="2A6724C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9ECD08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EEF50F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6565BA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tcPr>
          <w:p w14:paraId="3B64E96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3F23AFB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4F29817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7B07A084">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项目服务方案</w:t>
            </w:r>
          </w:p>
        </w:tc>
        <w:tc>
          <w:tcPr>
            <w:tcW w:w="885" w:type="dxa"/>
            <w:tcBorders>
              <w:top w:val="single" w:color="000000" w:sz="8" w:space="0"/>
              <w:left w:val="single" w:color="000000" w:sz="8" w:space="0"/>
              <w:bottom w:val="single" w:color="000000" w:sz="8" w:space="0"/>
              <w:right w:val="single" w:color="000000" w:sz="8" w:space="0"/>
            </w:tcBorders>
          </w:tcPr>
          <w:p w14:paraId="74FF660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B8548F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547900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4CCD16C4">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30</w:t>
            </w:r>
          </w:p>
        </w:tc>
        <w:tc>
          <w:tcPr>
            <w:tcW w:w="5338" w:type="dxa"/>
            <w:tcBorders>
              <w:left w:val="single" w:color="000000" w:sz="8" w:space="0"/>
              <w:right w:val="single" w:color="000000" w:sz="8" w:space="0"/>
            </w:tcBorders>
          </w:tcPr>
          <w:p w14:paraId="7D2B4143">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一、评分内容</w:t>
            </w:r>
          </w:p>
          <w:p w14:paraId="31E0D8C3">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投标人需提供项目服务方案，服务方案包含但不限于：</w:t>
            </w:r>
          </w:p>
          <w:p w14:paraId="4144D6B9">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1.对本项目的理解和认识；</w:t>
            </w:r>
          </w:p>
          <w:p w14:paraId="5A6496AD">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2.项目目标及方案设计；</w:t>
            </w:r>
          </w:p>
          <w:p w14:paraId="2798BFF4">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3.项目组织及管理方案；</w:t>
            </w:r>
          </w:p>
          <w:p w14:paraId="71940E69">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4.服务质量保障措施及方案。</w:t>
            </w:r>
          </w:p>
          <w:p w14:paraId="26EDD14D">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14:paraId="66723136">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投标人提供的项目服务方案每满足以上1点要求的得5分，最高得20分。</w:t>
            </w:r>
          </w:p>
          <w:p w14:paraId="1EBF510E">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在此基础上，评委会根据响应情况进行打分：</w:t>
            </w:r>
          </w:p>
          <w:p w14:paraId="6603FB34">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优：方案内容完整、科学合理、清晰准确，得8-10分；</w:t>
            </w:r>
          </w:p>
          <w:p w14:paraId="2D47D9A5">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良：方案内容较为完整、较为合理、较为清晰，得5-7分；</w:t>
            </w:r>
          </w:p>
          <w:p w14:paraId="60FA4069">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中：方案内容有部分缺少、基本合理、基本清晰，得1-4分；</w:t>
            </w:r>
          </w:p>
          <w:p w14:paraId="5A057F1B">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差：方案存在内容严重缺失、不合理、不清晰任一情形的，得0分；</w:t>
            </w:r>
          </w:p>
          <w:p w14:paraId="410059D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未提供或完全不符合不得分。</w:t>
            </w:r>
          </w:p>
          <w:p w14:paraId="4681EC6E">
            <w:pPr>
              <w:keepNext w:val="0"/>
              <w:keepLines w:val="0"/>
              <w:pageBreakBefore w:val="0"/>
              <w:widowControl w:val="0"/>
              <w:kinsoku/>
              <w:wordWrap w:val="0"/>
              <w:overflowPunct/>
              <w:topLinePunct w:val="0"/>
              <w:autoSpaceDE/>
              <w:autoSpaceDN/>
              <w:bidi w:val="0"/>
              <w:adjustRightInd/>
              <w:snapToGrid/>
              <w:spacing w:line="240" w:lineRule="auto"/>
              <w:jc w:val="left"/>
              <w:textAlignment w:val="auto"/>
            </w:pPr>
            <w:r>
              <w:rPr>
                <w:rFonts w:hint="eastAsia" w:asciiTheme="minorEastAsia" w:hAnsiTheme="minorEastAsia"/>
                <w:b w:val="0"/>
                <w:bCs w:val="0"/>
                <w:color w:val="000000" w:themeColor="text1"/>
                <w:highlight w:val="none"/>
                <w14:textFill>
                  <w14:solidFill>
                    <w14:schemeClr w14:val="tx1"/>
                  </w14:solidFill>
                </w14:textFill>
              </w:rPr>
              <w:t>以上两点累积相加，满分为30分，最低为0分。</w:t>
            </w:r>
          </w:p>
        </w:tc>
      </w:tr>
      <w:tr w14:paraId="320F7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continue"/>
            <w:tcBorders>
              <w:left w:val="single" w:color="000000" w:sz="8" w:space="0"/>
              <w:right w:val="single" w:color="000000" w:sz="8" w:space="0"/>
            </w:tcBorders>
          </w:tcPr>
          <w:p w14:paraId="2D29970E">
            <w:pPr>
              <w:keepLines w:val="0"/>
              <w:pageBreakBefore w:val="0"/>
              <w:kinsoku/>
              <w:wordWrap w:val="0"/>
              <w:overflowPunct/>
              <w:topLinePunct w:val="0"/>
              <w:autoSpaceDE/>
              <w:autoSpaceDN/>
              <w:bidi w:val="0"/>
              <w:snapToGrid/>
              <w:spacing w:line="560" w:lineRule="exact"/>
              <w:jc w:val="center"/>
              <w:rPr>
                <w:rFonts w:asciiTheme="minorEastAsia" w:hAnsiTheme="minorEastAsia"/>
                <w:b/>
                <w:bCs/>
                <w:color w:val="000000" w:themeColor="text1"/>
                <w:highlight w:val="none"/>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tcPr>
          <w:p w14:paraId="5D019D48">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721A0DC">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201530B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33F99B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0C5CD0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ED874B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37D8E97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tcPr>
          <w:p w14:paraId="5435A6F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3021C5E5">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1F84FFA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22D4366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6414630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14:textFill>
                  <w14:solidFill>
                    <w14:schemeClr w14:val="tx1"/>
                  </w14:solidFill>
                </w14:textFill>
              </w:rPr>
            </w:pPr>
          </w:p>
          <w:p w14:paraId="30FCD42D">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项目重点难点分析方案</w:t>
            </w:r>
          </w:p>
        </w:tc>
        <w:tc>
          <w:tcPr>
            <w:tcW w:w="885" w:type="dxa"/>
            <w:tcBorders>
              <w:top w:val="single" w:color="000000" w:sz="8" w:space="0"/>
              <w:left w:val="single" w:color="000000" w:sz="8" w:space="0"/>
              <w:bottom w:val="single" w:color="000000" w:sz="8" w:space="0"/>
              <w:right w:val="single" w:color="000000" w:sz="8" w:space="0"/>
            </w:tcBorders>
          </w:tcPr>
          <w:p w14:paraId="33C310D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46855DF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B6A77F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4C841C8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2379E6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033CA0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A1F2FFA">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20</w:t>
            </w:r>
          </w:p>
        </w:tc>
        <w:tc>
          <w:tcPr>
            <w:tcW w:w="5338" w:type="dxa"/>
            <w:tcBorders>
              <w:left w:val="single" w:color="000000" w:sz="8" w:space="0"/>
              <w:right w:val="single" w:color="000000" w:sz="8" w:space="0"/>
            </w:tcBorders>
          </w:tcPr>
          <w:p w14:paraId="7ECB772C">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（一）评审内容：</w:t>
            </w:r>
          </w:p>
          <w:p w14:paraId="73C6D0F9">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投标人须针对以下几点进行项目重点难点分析、制定合理有效应对措施并提出相关合理化建议：</w:t>
            </w:r>
          </w:p>
          <w:p w14:paraId="621AAD6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1.人员培训方案；</w:t>
            </w:r>
          </w:p>
          <w:p w14:paraId="4D558021">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2.劳动争议纠纷；</w:t>
            </w:r>
          </w:p>
          <w:p w14:paraId="3321AD7B">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3.项目巡查机制；</w:t>
            </w:r>
          </w:p>
          <w:p w14:paraId="0D762002">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4.项目应急预案。</w:t>
            </w:r>
          </w:p>
          <w:p w14:paraId="7A98C35A">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（二）评分依据：</w:t>
            </w:r>
          </w:p>
          <w:p w14:paraId="3EF54BF3">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投标人提供的项目重点难点分析方案包含以上4点且符合项目需求的得10分。</w:t>
            </w:r>
          </w:p>
          <w:p w14:paraId="136FEC6F">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投标人提供的项目重点难点分析方案包含以上3点且符合项目需求的得</w:t>
            </w:r>
            <w:r>
              <w:rPr>
                <w:rFonts w:hint="eastAsia" w:asciiTheme="minorEastAsia" w:hAnsiTheme="minorEastAsia"/>
                <w:b w:val="0"/>
                <w:bCs w:val="0"/>
                <w:color w:val="000000" w:themeColor="text1"/>
                <w:highlight w:val="none"/>
                <w:lang w:val="en-US" w:eastAsia="zh-CN"/>
                <w14:textFill>
                  <w14:solidFill>
                    <w14:schemeClr w14:val="tx1"/>
                  </w14:solidFill>
                </w14:textFill>
              </w:rPr>
              <w:t>8</w:t>
            </w:r>
            <w:r>
              <w:rPr>
                <w:rFonts w:hint="eastAsia" w:asciiTheme="minorEastAsia" w:hAnsiTheme="minorEastAsia"/>
                <w:b w:val="0"/>
                <w:bCs w:val="0"/>
                <w:color w:val="000000" w:themeColor="text1"/>
                <w:highlight w:val="none"/>
                <w14:textFill>
                  <w14:solidFill>
                    <w14:schemeClr w14:val="tx1"/>
                  </w14:solidFill>
                </w14:textFill>
              </w:rPr>
              <w:t>分。</w:t>
            </w:r>
          </w:p>
          <w:p w14:paraId="14524B64">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投标人提供的项目重点难点分析方案包含以上2点且符合项目需求的得</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14:textFill>
                  <w14:solidFill>
                    <w14:schemeClr w14:val="tx1"/>
                  </w14:solidFill>
                </w14:textFill>
              </w:rPr>
              <w:t>分。</w:t>
            </w:r>
          </w:p>
          <w:p w14:paraId="798ADB87">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其他情况得0分。</w:t>
            </w:r>
          </w:p>
          <w:p w14:paraId="0A905455">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在此基础上，进一步评审：</w:t>
            </w:r>
          </w:p>
          <w:p w14:paraId="232860A2">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投标人提供的方案，描述了项目实际存在的关键点且从实际出发提出贴合现状的评价为优得8-10分。</w:t>
            </w:r>
          </w:p>
          <w:p w14:paraId="4B2FC1C3">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投标人提供的方案基本能够涵盖项目的关键点，方案也基本能够解决问题的评价为良得</w:t>
            </w:r>
            <w:r>
              <w:rPr>
                <w:rFonts w:hint="eastAsia" w:asciiTheme="minorEastAsia" w:hAnsiTheme="minorEastAsia"/>
                <w:b w:val="0"/>
                <w:bCs w:val="0"/>
                <w:color w:val="000000" w:themeColor="text1"/>
                <w:highlight w:val="none"/>
                <w:lang w:val="en-US" w:eastAsia="zh-CN"/>
                <w14:textFill>
                  <w14:solidFill>
                    <w14:schemeClr w14:val="tx1"/>
                  </w14:solidFill>
                </w14:textFill>
              </w:rPr>
              <w:t>5-7</w:t>
            </w:r>
            <w:r>
              <w:rPr>
                <w:rFonts w:hint="eastAsia" w:asciiTheme="minorEastAsia" w:hAnsiTheme="minorEastAsia"/>
                <w:b w:val="0"/>
                <w:bCs w:val="0"/>
                <w:color w:val="000000" w:themeColor="text1"/>
                <w:highlight w:val="none"/>
                <w14:textFill>
                  <w14:solidFill>
                    <w14:schemeClr w14:val="tx1"/>
                  </w14:solidFill>
                </w14:textFill>
              </w:rPr>
              <w:t>分。</w:t>
            </w:r>
          </w:p>
          <w:p w14:paraId="0B3B48F1">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投标人提供的方案不够全面的评价为中得1</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14:textFill>
                  <w14:solidFill>
                    <w14:schemeClr w14:val="tx1"/>
                  </w14:solidFill>
                </w14:textFill>
              </w:rPr>
              <w:t>分。</w:t>
            </w:r>
          </w:p>
          <w:p w14:paraId="03D3E206">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其他情况不得分。以上两点累积相加，满分为20分，最低为0分。</w:t>
            </w:r>
          </w:p>
        </w:tc>
      </w:tr>
      <w:tr w14:paraId="1FEA47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50" w:hRule="atLeast"/>
          <w:jc w:val="center"/>
        </w:trPr>
        <w:tc>
          <w:tcPr>
            <w:tcW w:w="435" w:type="dxa"/>
            <w:vMerge w:val="restart"/>
            <w:tcBorders>
              <w:left w:val="single" w:color="000000" w:sz="8" w:space="0"/>
              <w:right w:val="single" w:color="000000" w:sz="8" w:space="0"/>
            </w:tcBorders>
          </w:tcPr>
          <w:p w14:paraId="0C87D92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615C601C">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32D4D71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6A6A6FE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04C66C3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val="en-US" w:eastAsia="zh-CN"/>
                <w14:textFill>
                  <w14:solidFill>
                    <w14:schemeClr w14:val="tx1"/>
                  </w14:solidFill>
                </w14:textFill>
              </w:rPr>
            </w:pPr>
          </w:p>
          <w:p w14:paraId="577ABF0B">
            <w:pPr>
              <w:keepLines w:val="0"/>
              <w:pageBreakBefore w:val="0"/>
              <w:kinsoku/>
              <w:wordWrap w:val="0"/>
              <w:overflowPunct/>
              <w:topLinePunct w:val="0"/>
              <w:autoSpaceDE/>
              <w:autoSpaceDN/>
              <w:bidi w:val="0"/>
              <w:snapToGrid/>
              <w:spacing w:line="560" w:lineRule="exact"/>
              <w:jc w:val="both"/>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w:t>
            </w:r>
          </w:p>
        </w:tc>
        <w:tc>
          <w:tcPr>
            <w:tcW w:w="3299" w:type="dxa"/>
            <w:gridSpan w:val="3"/>
            <w:tcBorders>
              <w:top w:val="single" w:color="000000" w:sz="8" w:space="0"/>
              <w:left w:val="single" w:color="000000" w:sz="8" w:space="0"/>
              <w:bottom w:val="single" w:color="000000" w:sz="8" w:space="0"/>
              <w:right w:val="single" w:color="000000" w:sz="8" w:space="0"/>
            </w:tcBorders>
            <w:vAlign w:val="top"/>
          </w:tcPr>
          <w:p w14:paraId="364D6504">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综合实力</w:t>
            </w:r>
          </w:p>
        </w:tc>
        <w:tc>
          <w:tcPr>
            <w:tcW w:w="5338" w:type="dxa"/>
            <w:tcBorders>
              <w:left w:val="single" w:color="000000" w:sz="8" w:space="0"/>
              <w:right w:val="single" w:color="000000" w:sz="8" w:space="0"/>
            </w:tcBorders>
          </w:tcPr>
          <w:p w14:paraId="15DBE7EA">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30</w:t>
            </w:r>
          </w:p>
        </w:tc>
      </w:tr>
      <w:tr w14:paraId="19C385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5" w:hRule="atLeast"/>
          <w:jc w:val="center"/>
        </w:trPr>
        <w:tc>
          <w:tcPr>
            <w:tcW w:w="435" w:type="dxa"/>
            <w:vMerge w:val="continue"/>
            <w:tcBorders>
              <w:left w:val="single" w:color="000000" w:sz="8" w:space="0"/>
              <w:right w:val="single" w:color="000000" w:sz="8" w:space="0"/>
            </w:tcBorders>
          </w:tcPr>
          <w:p w14:paraId="7F27E28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b/>
                <w:bCs/>
                <w:color w:val="000000" w:themeColor="text1"/>
                <w:highlight w:val="none"/>
                <w:lang w:val="en-US"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14:paraId="235FE03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序号</w:t>
            </w:r>
          </w:p>
        </w:tc>
        <w:tc>
          <w:tcPr>
            <w:tcW w:w="1620"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14:paraId="4CC5BED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评分因素</w:t>
            </w:r>
          </w:p>
        </w:tc>
        <w:tc>
          <w:tcPr>
            <w:tcW w:w="885" w:type="dxa"/>
            <w:tcBorders>
              <w:top w:val="single" w:color="000000" w:sz="8" w:space="0"/>
              <w:left w:val="single" w:color="000000" w:sz="8" w:space="0"/>
              <w:bottom w:val="single" w:color="000000" w:sz="8" w:space="0"/>
              <w:right w:val="single" w:color="000000" w:sz="8" w:space="0"/>
            </w:tcBorders>
            <w:shd w:val="clear" w:color="auto" w:fill="DBE3F4" w:themeFill="accent1" w:themeFillTint="32"/>
            <w:vAlign w:val="top"/>
          </w:tcPr>
          <w:p w14:paraId="4368B4B7">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eastAsiaTheme="minorEastAsia" w:cstheme="minorBidi"/>
                <w:b w:val="0"/>
                <w:bCs w:val="0"/>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权重</w:t>
            </w:r>
          </w:p>
        </w:tc>
        <w:tc>
          <w:tcPr>
            <w:tcW w:w="5338" w:type="dxa"/>
            <w:tcBorders>
              <w:left w:val="single" w:color="000000" w:sz="8" w:space="0"/>
              <w:right w:val="single" w:color="000000" w:sz="8" w:space="0"/>
            </w:tcBorders>
            <w:shd w:val="clear" w:color="auto" w:fill="DBE3F4" w:themeFill="accent1" w:themeFillTint="32"/>
          </w:tcPr>
          <w:p w14:paraId="7874BBC2">
            <w:pPr>
              <w:keepLines w:val="0"/>
              <w:pageBreakBefore w:val="0"/>
              <w:kinsoku/>
              <w:wordWrap w:val="0"/>
              <w:overflowPunct/>
              <w:topLinePunct w:val="0"/>
              <w:autoSpaceDE/>
              <w:autoSpaceDN/>
              <w:bidi w:val="0"/>
              <w:snapToGrid/>
              <w:spacing w:line="560" w:lineRule="exact"/>
              <w:jc w:val="center"/>
              <w:rPr>
                <w:rFonts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评分准则</w:t>
            </w:r>
          </w:p>
        </w:tc>
      </w:tr>
      <w:tr w14:paraId="1AED1F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14:paraId="1CA01AB1">
            <w:pPr>
              <w:keepLines w:val="0"/>
              <w:pageBreakBefore w:val="0"/>
              <w:kinsoku/>
              <w:wordWrap w:val="0"/>
              <w:overflowPunct/>
              <w:topLinePunct w:val="0"/>
              <w:autoSpaceDE/>
              <w:autoSpaceDN/>
              <w:bidi w:val="0"/>
              <w:snapToGrid/>
              <w:spacing w:line="560" w:lineRule="exact"/>
              <w:jc w:val="center"/>
            </w:pPr>
          </w:p>
        </w:tc>
        <w:tc>
          <w:tcPr>
            <w:tcW w:w="794" w:type="dxa"/>
            <w:tcBorders>
              <w:top w:val="single" w:color="000000" w:sz="8" w:space="0"/>
              <w:left w:val="single" w:color="000000" w:sz="8" w:space="0"/>
              <w:bottom w:val="single" w:color="000000" w:sz="8" w:space="0"/>
              <w:right w:val="single" w:color="000000" w:sz="8" w:space="0"/>
            </w:tcBorders>
            <w:vAlign w:val="top"/>
          </w:tcPr>
          <w:p w14:paraId="0A40671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514776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2D09219">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p>
        </w:tc>
        <w:tc>
          <w:tcPr>
            <w:tcW w:w="1620" w:type="dxa"/>
            <w:tcBorders>
              <w:top w:val="single" w:color="000000" w:sz="8" w:space="0"/>
              <w:left w:val="single" w:color="000000" w:sz="8" w:space="0"/>
              <w:bottom w:val="single" w:color="000000" w:sz="8" w:space="0"/>
              <w:right w:val="single" w:color="000000" w:sz="8" w:space="0"/>
            </w:tcBorders>
            <w:vAlign w:val="top"/>
          </w:tcPr>
          <w:p w14:paraId="4D8F02B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71FB980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7417BDD2">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企业获得荣誉</w:t>
            </w:r>
          </w:p>
        </w:tc>
        <w:tc>
          <w:tcPr>
            <w:tcW w:w="885" w:type="dxa"/>
            <w:tcBorders>
              <w:top w:val="single" w:color="000000" w:sz="8" w:space="0"/>
              <w:left w:val="single" w:color="000000" w:sz="8" w:space="0"/>
              <w:bottom w:val="single" w:color="000000" w:sz="8" w:space="0"/>
              <w:right w:val="single" w:color="000000" w:sz="8" w:space="0"/>
            </w:tcBorders>
            <w:vAlign w:val="top"/>
          </w:tcPr>
          <w:p w14:paraId="29A39AAC">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DCE58A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7B05AB7">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10</w:t>
            </w:r>
          </w:p>
        </w:tc>
        <w:tc>
          <w:tcPr>
            <w:tcW w:w="5338" w:type="dxa"/>
            <w:tcBorders>
              <w:left w:val="single" w:color="000000" w:sz="8" w:space="0"/>
              <w:right w:val="single" w:color="000000" w:sz="8" w:space="0"/>
            </w:tcBorders>
          </w:tcPr>
          <w:p w14:paraId="246420E4">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评分内容：</w:t>
            </w:r>
          </w:p>
          <w:p w14:paraId="777CF22F">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14:textFill>
                  <w14:solidFill>
                    <w14:schemeClr w14:val="tx1"/>
                  </w14:solidFill>
                </w14:textFill>
              </w:rPr>
              <w:t>.</w:t>
            </w:r>
            <w:r>
              <w:rPr>
                <w:rFonts w:hint="eastAsia" w:asciiTheme="minorEastAsia" w:hAnsiTheme="minorEastAsia"/>
                <w:b w:val="0"/>
                <w:bCs w:val="0"/>
                <w:color w:val="000000" w:themeColor="text1"/>
                <w:highlight w:val="none"/>
                <w:lang w:eastAsia="zh-CN"/>
                <w14:textFill>
                  <w14:solidFill>
                    <w14:schemeClr w14:val="tx1"/>
                  </w14:solidFill>
                </w14:textFill>
              </w:rPr>
              <w:t>行业荣誉资质，如投标单位荣获国家、省、市、区级行业荣誉等级越高，得分越高，</w:t>
            </w:r>
            <w:r>
              <w:t>国家级一个得</w:t>
            </w:r>
            <w:r>
              <w:rPr>
                <w:rFonts w:hint="default"/>
              </w:rPr>
              <w:t>2分，省市级一个得1分，区级一个的0.5分，</w:t>
            </w:r>
            <w:r>
              <w:rPr>
                <w:rFonts w:hint="eastAsia" w:asciiTheme="minorEastAsia" w:hAnsiTheme="minorEastAsia"/>
                <w:b w:val="0"/>
                <w:bCs w:val="0"/>
                <w:color w:val="000000" w:themeColor="text1"/>
                <w:highlight w:val="none"/>
                <w:lang w:eastAsia="zh-CN"/>
                <w14:textFill>
                  <w14:solidFill>
                    <w14:schemeClr w14:val="tx1"/>
                  </w14:solidFill>
                </w14:textFill>
              </w:rPr>
              <w:t>本项满分</w:t>
            </w:r>
            <w:r>
              <w:rPr>
                <w:rFonts w:hint="eastAsia" w:asciiTheme="minorEastAsia" w:hAnsiTheme="minorEastAsia"/>
                <w:b w:val="0"/>
                <w:bCs w:val="0"/>
                <w:color w:val="000000" w:themeColor="text1"/>
                <w:highlight w:val="none"/>
                <w:lang w:val="en-US" w:eastAsia="zh-CN"/>
                <w14:textFill>
                  <w14:solidFill>
                    <w14:schemeClr w14:val="tx1"/>
                  </w14:solidFill>
                </w14:textFill>
              </w:rPr>
              <w:t>6</w:t>
            </w:r>
            <w:r>
              <w:rPr>
                <w:rFonts w:hint="eastAsia" w:asciiTheme="minorEastAsia" w:hAnsiTheme="minorEastAsia"/>
                <w:b w:val="0"/>
                <w:bCs w:val="0"/>
                <w:color w:val="000000" w:themeColor="text1"/>
                <w:highlight w:val="none"/>
                <w:lang w:eastAsia="zh-CN"/>
                <w14:textFill>
                  <w14:solidFill>
                    <w14:schemeClr w14:val="tx1"/>
                  </w14:solidFill>
                </w14:textFill>
              </w:rPr>
              <w:t>分；</w:t>
            </w:r>
          </w:p>
          <w:p w14:paraId="3A184F7B">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14:textFill>
                  <w14:solidFill>
                    <w14:schemeClr w14:val="tx1"/>
                  </w14:solidFill>
                </w14:textFill>
              </w:rPr>
              <w:t>.</w:t>
            </w:r>
            <w:r>
              <w:rPr>
                <w:rFonts w:hint="eastAsia" w:asciiTheme="minorEastAsia" w:hAnsiTheme="minorEastAsia"/>
                <w:b w:val="0"/>
                <w:bCs w:val="0"/>
                <w:color w:val="000000" w:themeColor="text1"/>
                <w:highlight w:val="none"/>
                <w:lang w:eastAsia="zh-CN"/>
                <w14:textFill>
                  <w14:solidFill>
                    <w14:schemeClr w14:val="tx1"/>
                  </w14:solidFill>
                </w14:textFill>
              </w:rPr>
              <w:t>诚信资质，根据《深圳市财政委员会关于加强招投标评审环节诚信管理的通知》（深财购[2013]27号）的要求，投标单位在参与政府采购活动中存在诚信相关问题且在主管部门相关处理措施实施期限内的，本项不得分。不存在诚信相关问题的，本项得</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lang w:eastAsia="zh-CN"/>
                <w14:textFill>
                  <w14:solidFill>
                    <w14:schemeClr w14:val="tx1"/>
                  </w14:solidFill>
                </w14:textFill>
              </w:rPr>
              <w:t>分。</w:t>
            </w:r>
          </w:p>
        </w:tc>
      </w:tr>
      <w:tr w14:paraId="073D50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19" w:hRule="atLeast"/>
          <w:jc w:val="center"/>
        </w:trPr>
        <w:tc>
          <w:tcPr>
            <w:tcW w:w="435" w:type="dxa"/>
            <w:vMerge w:val="continue"/>
            <w:tcBorders>
              <w:left w:val="single" w:color="000000" w:sz="8" w:space="0"/>
              <w:right w:val="single" w:color="000000" w:sz="8" w:space="0"/>
            </w:tcBorders>
          </w:tcPr>
          <w:p w14:paraId="12DE7F82">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top"/>
          </w:tcPr>
          <w:p w14:paraId="593130F1">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EF5F94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5C0D42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2A13F82D">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p>
        </w:tc>
        <w:tc>
          <w:tcPr>
            <w:tcW w:w="1620" w:type="dxa"/>
            <w:tcBorders>
              <w:top w:val="single" w:color="000000" w:sz="8" w:space="0"/>
              <w:left w:val="single" w:color="000000" w:sz="8" w:space="0"/>
              <w:bottom w:val="single" w:color="000000" w:sz="8" w:space="0"/>
              <w:right w:val="single" w:color="000000" w:sz="8" w:space="0"/>
            </w:tcBorders>
            <w:vAlign w:val="top"/>
          </w:tcPr>
          <w:p w14:paraId="6E6F860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197B08B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65D92A5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5326B58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同类项目业绩</w:t>
            </w:r>
          </w:p>
        </w:tc>
        <w:tc>
          <w:tcPr>
            <w:tcW w:w="885" w:type="dxa"/>
            <w:tcBorders>
              <w:top w:val="single" w:color="000000" w:sz="8" w:space="0"/>
              <w:left w:val="single" w:color="000000" w:sz="8" w:space="0"/>
              <w:bottom w:val="single" w:color="000000" w:sz="8" w:space="0"/>
              <w:right w:val="single" w:color="000000" w:sz="8" w:space="0"/>
            </w:tcBorders>
            <w:vAlign w:val="top"/>
          </w:tcPr>
          <w:p w14:paraId="5FFB344F">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6662E79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49D224F6">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0A0213BE">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10</w:t>
            </w:r>
          </w:p>
        </w:tc>
        <w:tc>
          <w:tcPr>
            <w:tcW w:w="5338" w:type="dxa"/>
            <w:tcBorders>
              <w:left w:val="single" w:color="000000" w:sz="8" w:space="0"/>
              <w:right w:val="single" w:color="000000" w:sz="8" w:space="0"/>
            </w:tcBorders>
          </w:tcPr>
          <w:p w14:paraId="39E8F931">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14:paraId="253AC41A">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2020年1月1日至自本项目投标截止之日，有向街道级或街道级以上行政单位提供交通安全劝导、交通安全排查整治等交通安全相关服务的案例（以合同签订时间为准），每项得5分，最高10分。（以提供合同关键页的扫描件为准，原件备查）</w:t>
            </w:r>
          </w:p>
          <w:p w14:paraId="5C0DFD3C">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14:paraId="788FF442">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提供项目合同（或协议）关键页（包括但不限于：合同名称页、合同主要内容页、合同签订日期页、合同双方签字盖章页、履约评价表）扫描件，原件备查。如未按要求提供证明材料，或所提供的证明材料未能体现上述评分内容的，视为该证明材料无效。</w:t>
            </w:r>
          </w:p>
        </w:tc>
      </w:tr>
      <w:tr w14:paraId="0418E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20" w:hRule="atLeast"/>
          <w:jc w:val="center"/>
        </w:trPr>
        <w:tc>
          <w:tcPr>
            <w:tcW w:w="435" w:type="dxa"/>
            <w:vMerge w:val="continue"/>
            <w:tcBorders>
              <w:left w:val="single" w:color="000000" w:sz="8" w:space="0"/>
              <w:right w:val="single" w:color="000000" w:sz="8" w:space="0"/>
            </w:tcBorders>
          </w:tcPr>
          <w:p w14:paraId="6E1D68C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bCs/>
                <w:color w:val="000000" w:themeColor="text1"/>
                <w:highlight w:val="none"/>
                <w:lang w:eastAsia="zh-CN"/>
                <w14:textFill>
                  <w14:solidFill>
                    <w14:schemeClr w14:val="tx1"/>
                  </w14:solidFill>
                </w14:textFill>
              </w:rPr>
            </w:pPr>
          </w:p>
        </w:tc>
        <w:tc>
          <w:tcPr>
            <w:tcW w:w="794" w:type="dxa"/>
            <w:tcBorders>
              <w:top w:val="single" w:color="000000" w:sz="8" w:space="0"/>
              <w:left w:val="single" w:color="000000" w:sz="8" w:space="0"/>
              <w:bottom w:val="single" w:color="000000" w:sz="8" w:space="0"/>
              <w:right w:val="single" w:color="000000" w:sz="8" w:space="0"/>
            </w:tcBorders>
            <w:vAlign w:val="top"/>
          </w:tcPr>
          <w:p w14:paraId="2CDF55D3">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5F7813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2389E22">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76D2BA69">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3</w:t>
            </w:r>
          </w:p>
        </w:tc>
        <w:tc>
          <w:tcPr>
            <w:tcW w:w="1620" w:type="dxa"/>
            <w:tcBorders>
              <w:top w:val="single" w:color="000000" w:sz="8" w:space="0"/>
              <w:left w:val="single" w:color="000000" w:sz="8" w:space="0"/>
              <w:bottom w:val="single" w:color="000000" w:sz="8" w:space="0"/>
              <w:right w:val="single" w:color="000000" w:sz="8" w:space="0"/>
            </w:tcBorders>
            <w:vAlign w:val="top"/>
          </w:tcPr>
          <w:p w14:paraId="68F5339C">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38D99220">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23623E9A">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p>
          <w:p w14:paraId="60AA52CE">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团队综合能力</w:t>
            </w:r>
          </w:p>
        </w:tc>
        <w:tc>
          <w:tcPr>
            <w:tcW w:w="885" w:type="dxa"/>
            <w:tcBorders>
              <w:top w:val="single" w:color="000000" w:sz="8" w:space="0"/>
              <w:left w:val="single" w:color="000000" w:sz="8" w:space="0"/>
              <w:bottom w:val="single" w:color="000000" w:sz="8" w:space="0"/>
              <w:right w:val="single" w:color="000000" w:sz="8" w:space="0"/>
            </w:tcBorders>
            <w:vAlign w:val="top"/>
          </w:tcPr>
          <w:p w14:paraId="44F2448D">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4ED8DEFB">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16C98C69">
            <w:pPr>
              <w:keepLines w:val="0"/>
              <w:pageBreakBefore w:val="0"/>
              <w:kinsoku/>
              <w:wordWrap w:val="0"/>
              <w:overflowPunct/>
              <w:topLinePunct w:val="0"/>
              <w:autoSpaceDE/>
              <w:autoSpaceDN/>
              <w:bidi w:val="0"/>
              <w:snapToGrid/>
              <w:spacing w:line="560" w:lineRule="exact"/>
              <w:jc w:val="center"/>
              <w:rPr>
                <w:rFonts w:hint="eastAsia" w:asciiTheme="minorEastAsia" w:hAnsiTheme="minorEastAsia"/>
                <w:b w:val="0"/>
                <w:bCs w:val="0"/>
                <w:color w:val="000000" w:themeColor="text1"/>
                <w:highlight w:val="none"/>
                <w:lang w:val="en-US" w:eastAsia="zh-CN"/>
                <w14:textFill>
                  <w14:solidFill>
                    <w14:schemeClr w14:val="tx1"/>
                  </w14:solidFill>
                </w14:textFill>
              </w:rPr>
            </w:pPr>
          </w:p>
          <w:p w14:paraId="599F0D9E">
            <w:pPr>
              <w:keepLines w:val="0"/>
              <w:pageBreakBefore w:val="0"/>
              <w:kinsoku/>
              <w:wordWrap w:val="0"/>
              <w:overflowPunct/>
              <w:topLinePunct w:val="0"/>
              <w:autoSpaceDE/>
              <w:autoSpaceDN/>
              <w:bidi w:val="0"/>
              <w:snapToGrid/>
              <w:spacing w:line="560" w:lineRule="exact"/>
              <w:jc w:val="center"/>
              <w:rPr>
                <w:rFonts w:hint="default"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10</w:t>
            </w:r>
          </w:p>
        </w:tc>
        <w:tc>
          <w:tcPr>
            <w:tcW w:w="5338" w:type="dxa"/>
            <w:tcBorders>
              <w:left w:val="single" w:color="000000" w:sz="8" w:space="0"/>
              <w:right w:val="single" w:color="000000" w:sz="8" w:space="0"/>
            </w:tcBorders>
          </w:tcPr>
          <w:p w14:paraId="1021EA3E">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（一）评审内容：</w:t>
            </w:r>
          </w:p>
          <w:p w14:paraId="26731C51">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项目负责人学历；</w:t>
            </w:r>
          </w:p>
          <w:p w14:paraId="5A78D230">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团队建设理念先进、管理规范；</w:t>
            </w:r>
          </w:p>
          <w:p w14:paraId="48F25CD1">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团队服务成员培训、进修、被表彰的人数</w:t>
            </w:r>
            <w:r>
              <w:rPr>
                <w:rFonts w:hint="eastAsia" w:asciiTheme="minorEastAsia" w:hAnsiTheme="minorEastAsia"/>
                <w:b w:val="0"/>
                <w:bCs w:val="0"/>
                <w:color w:val="000000" w:themeColor="text1"/>
                <w:highlight w:val="none"/>
                <w14:textFill>
                  <w14:solidFill>
                    <w14:schemeClr w14:val="tx1"/>
                  </w14:solidFill>
                </w14:textFill>
              </w:rPr>
              <w:t>。</w:t>
            </w:r>
          </w:p>
          <w:p w14:paraId="579A41B6">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eastAsia="zh-CN"/>
                <w14:textFill>
                  <w14:solidFill>
                    <w14:schemeClr w14:val="tx1"/>
                  </w14:solidFill>
                </w14:textFill>
              </w:rPr>
            </w:pPr>
            <w:r>
              <w:rPr>
                <w:rFonts w:hint="eastAsia" w:asciiTheme="minorEastAsia" w:hAnsiTheme="minorEastAsia"/>
                <w:b w:val="0"/>
                <w:bCs w:val="0"/>
                <w:color w:val="000000" w:themeColor="text1"/>
                <w:highlight w:val="none"/>
                <w:lang w:eastAsia="zh-CN"/>
                <w14:textFill>
                  <w14:solidFill>
                    <w14:schemeClr w14:val="tx1"/>
                  </w14:solidFill>
                </w14:textFill>
              </w:rPr>
              <w:t>（二）评分依据：</w:t>
            </w:r>
          </w:p>
          <w:p w14:paraId="7DDBCBF6">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项目负责人具有本科或以上学历的得</w:t>
            </w: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分，具有大专学历的得</w:t>
            </w:r>
            <w:r>
              <w:rPr>
                <w:rFonts w:hint="eastAsia" w:asciiTheme="minorEastAsia" w:hAnsiTheme="minorEastAsia"/>
                <w:b w:val="0"/>
                <w:bCs w:val="0"/>
                <w:color w:val="000000" w:themeColor="text1"/>
                <w:highlight w:val="none"/>
                <w:lang w:val="en-US" w:eastAsia="zh-CN"/>
                <w14:textFill>
                  <w14:solidFill>
                    <w14:schemeClr w14:val="tx1"/>
                  </w14:solidFill>
                </w14:textFill>
              </w:rPr>
              <w:t>1</w:t>
            </w:r>
            <w:r>
              <w:rPr>
                <w:rFonts w:hint="eastAsia" w:asciiTheme="minorEastAsia" w:hAnsiTheme="minorEastAsia"/>
                <w:b w:val="0"/>
                <w:bCs w:val="0"/>
                <w:color w:val="000000" w:themeColor="text1"/>
                <w:highlight w:val="none"/>
                <w:lang w:eastAsia="zh-CN"/>
                <w14:textFill>
                  <w14:solidFill>
                    <w14:schemeClr w14:val="tx1"/>
                  </w14:solidFill>
                </w14:textFill>
              </w:rPr>
              <w:t>分，其它情况不得分；</w:t>
            </w:r>
            <w:r>
              <w:rPr>
                <w:rFonts w:hint="eastAsia" w:asciiTheme="minorEastAsia" w:hAnsiTheme="minorEastAsia"/>
                <w:b w:val="0"/>
                <w:bCs w:val="0"/>
                <w:color w:val="000000" w:themeColor="text1"/>
                <w:highlight w:val="none"/>
                <w:lang w:val="en-US" w:eastAsia="zh-CN"/>
                <w14:textFill>
                  <w14:solidFill>
                    <w14:schemeClr w14:val="tx1"/>
                  </w14:solidFill>
                </w14:textFill>
              </w:rPr>
              <w:t>本项</w:t>
            </w:r>
            <w:r>
              <w:rPr>
                <w:rFonts w:hint="eastAsia" w:asciiTheme="minorEastAsia" w:hAnsiTheme="minorEastAsia"/>
                <w:b w:val="0"/>
                <w:bCs w:val="0"/>
                <w:color w:val="000000" w:themeColor="text1"/>
                <w:highlight w:val="none"/>
                <w:lang w:eastAsia="zh-CN"/>
                <w14:textFill>
                  <w14:solidFill>
                    <w14:schemeClr w14:val="tx1"/>
                  </w14:solidFill>
                </w14:textFill>
              </w:rPr>
              <w:t>最高得</w:t>
            </w: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分</w:t>
            </w:r>
            <w:r>
              <w:rPr>
                <w:rFonts w:hint="eastAsia" w:asciiTheme="minorEastAsia" w:hAnsiTheme="minorEastAsia"/>
                <w:b w:val="0"/>
                <w:bCs w:val="0"/>
                <w:color w:val="000000" w:themeColor="text1"/>
                <w:highlight w:val="none"/>
                <w14:textFill>
                  <w14:solidFill>
                    <w14:schemeClr w14:val="tx1"/>
                  </w14:solidFill>
                </w14:textFill>
              </w:rPr>
              <w:t>。</w:t>
            </w:r>
          </w:p>
          <w:p w14:paraId="478897F3">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w:t>
            </w:r>
            <w:r>
              <w:rPr>
                <w:rFonts w:hint="eastAsia" w:asciiTheme="minorEastAsia" w:hAnsiTheme="minorEastAsia"/>
                <w:b w:val="0"/>
                <w:bCs w:val="0"/>
                <w:color w:val="000000" w:themeColor="text1"/>
                <w:highlight w:val="none"/>
                <w:lang w:eastAsia="zh-CN"/>
                <w14:textFill>
                  <w14:solidFill>
                    <w14:schemeClr w14:val="tx1"/>
                  </w14:solidFill>
                </w14:textFill>
              </w:rPr>
              <w:t>提供服务团队规章、制度、架构等文件资料，依据材料</w:t>
            </w:r>
            <w:r>
              <w:rPr>
                <w:rFonts w:hint="eastAsia" w:asciiTheme="minorEastAsia" w:hAnsiTheme="minorEastAsia"/>
                <w:b w:val="0"/>
                <w:bCs w:val="0"/>
                <w:color w:val="000000" w:themeColor="text1"/>
                <w:highlight w:val="none"/>
                <w14:textFill>
                  <w14:solidFill>
                    <w14:schemeClr w14:val="tx1"/>
                  </w14:solidFill>
                </w14:textFill>
              </w:rPr>
              <w:t>内容完整、科学合理</w:t>
            </w:r>
            <w:r>
              <w:rPr>
                <w:rFonts w:hint="eastAsia" w:asciiTheme="minorEastAsia" w:hAnsiTheme="minorEastAsia"/>
                <w:b w:val="0"/>
                <w:bCs w:val="0"/>
                <w:color w:val="000000" w:themeColor="text1"/>
                <w:highlight w:val="none"/>
                <w:lang w:eastAsia="zh-CN"/>
                <w14:textFill>
                  <w14:solidFill>
                    <w14:schemeClr w14:val="tx1"/>
                  </w14:solidFill>
                </w14:textFill>
              </w:rPr>
              <w:t>度进行评分，每项得</w:t>
            </w:r>
            <w:r>
              <w:rPr>
                <w:rFonts w:hint="eastAsia" w:asciiTheme="minorEastAsia" w:hAnsiTheme="minorEastAsia"/>
                <w:b w:val="0"/>
                <w:bCs w:val="0"/>
                <w:color w:val="000000" w:themeColor="text1"/>
                <w:highlight w:val="none"/>
                <w:lang w:val="en-US" w:eastAsia="zh-CN"/>
                <w14:textFill>
                  <w14:solidFill>
                    <w14:schemeClr w14:val="tx1"/>
                  </w14:solidFill>
                </w14:textFill>
              </w:rPr>
              <w:t>1分，本项</w:t>
            </w:r>
            <w:r>
              <w:rPr>
                <w:rFonts w:hint="eastAsia" w:asciiTheme="minorEastAsia" w:hAnsiTheme="minorEastAsia"/>
                <w:b w:val="0"/>
                <w:bCs w:val="0"/>
                <w:color w:val="000000" w:themeColor="text1"/>
                <w:highlight w:val="none"/>
                <w:lang w:eastAsia="zh-CN"/>
                <w14:textFill>
                  <w14:solidFill>
                    <w14:schemeClr w14:val="tx1"/>
                  </w14:solidFill>
                </w14:textFill>
              </w:rPr>
              <w:t>最高得</w:t>
            </w:r>
            <w:r>
              <w:rPr>
                <w:rFonts w:hint="eastAsia" w:asciiTheme="minorEastAsia" w:hAnsiTheme="minorEastAsia"/>
                <w:b w:val="0"/>
                <w:bCs w:val="0"/>
                <w:color w:val="000000" w:themeColor="text1"/>
                <w:highlight w:val="none"/>
                <w:lang w:val="en-US" w:eastAsia="zh-CN"/>
                <w14:textFill>
                  <w14:solidFill>
                    <w14:schemeClr w14:val="tx1"/>
                  </w14:solidFill>
                </w14:textFill>
              </w:rPr>
              <w:t>4</w:t>
            </w:r>
            <w:r>
              <w:rPr>
                <w:rFonts w:hint="eastAsia" w:asciiTheme="minorEastAsia" w:hAnsiTheme="minorEastAsia"/>
                <w:b w:val="0"/>
                <w:bCs w:val="0"/>
                <w:color w:val="000000" w:themeColor="text1"/>
                <w:highlight w:val="none"/>
                <w:lang w:eastAsia="zh-CN"/>
                <w14:textFill>
                  <w14:solidFill>
                    <w14:schemeClr w14:val="tx1"/>
                  </w14:solidFill>
                </w14:textFill>
              </w:rPr>
              <w:t>分</w:t>
            </w:r>
            <w:r>
              <w:rPr>
                <w:rFonts w:hint="eastAsia" w:asciiTheme="minorEastAsia" w:hAnsiTheme="minorEastAsia"/>
                <w:b w:val="0"/>
                <w:bCs w:val="0"/>
                <w:color w:val="000000" w:themeColor="text1"/>
                <w:highlight w:val="none"/>
                <w:lang w:val="en-US" w:eastAsia="zh-CN"/>
                <w14:textFill>
                  <w14:solidFill>
                    <w14:schemeClr w14:val="tx1"/>
                  </w14:solidFill>
                </w14:textFill>
              </w:rPr>
              <w:t>。</w:t>
            </w:r>
          </w:p>
          <w:p w14:paraId="20DDA2ED">
            <w:pPr>
              <w:pStyle w:val="3"/>
              <w:rPr>
                <w:rFonts w:hint="default"/>
                <w:lang w:val="en-US" w:eastAsia="zh-CN"/>
              </w:rPr>
            </w:pPr>
            <w:r>
              <w:rPr>
                <w:rFonts w:hint="eastAsia" w:asciiTheme="minorEastAsia" w:hAnsiTheme="minorEastAsia"/>
                <w:b w:val="0"/>
                <w:bCs w:val="0"/>
                <w:color w:val="000000" w:themeColor="text1"/>
                <w:highlight w:val="none"/>
                <w:lang w:val="en-US" w:eastAsia="zh-CN"/>
                <w14:textFill>
                  <w14:solidFill>
                    <w14:schemeClr w14:val="tx1"/>
                  </w14:solidFill>
                </w14:textFill>
              </w:rPr>
              <w:t>3.提供项目团队成员的相关培训和进修、被表彰相关证明材料，每提供一份得1分，本项</w:t>
            </w:r>
            <w:r>
              <w:rPr>
                <w:rFonts w:hint="eastAsia" w:asciiTheme="minorEastAsia" w:hAnsiTheme="minorEastAsia"/>
                <w:b w:val="0"/>
                <w:bCs w:val="0"/>
                <w:color w:val="000000" w:themeColor="text1"/>
                <w:highlight w:val="none"/>
                <w:lang w:eastAsia="zh-CN"/>
                <w14:textFill>
                  <w14:solidFill>
                    <w14:schemeClr w14:val="tx1"/>
                  </w14:solidFill>
                </w14:textFill>
              </w:rPr>
              <w:t>最高得</w:t>
            </w:r>
            <w:r>
              <w:rPr>
                <w:rFonts w:hint="eastAsia" w:asciiTheme="minorEastAsia" w:hAnsiTheme="minorEastAsia"/>
                <w:b w:val="0"/>
                <w:bCs w:val="0"/>
                <w:color w:val="000000" w:themeColor="text1"/>
                <w:highlight w:val="none"/>
                <w:lang w:val="en-US" w:eastAsia="zh-CN"/>
                <w14:textFill>
                  <w14:solidFill>
                    <w14:schemeClr w14:val="tx1"/>
                  </w14:solidFill>
                </w14:textFill>
              </w:rPr>
              <w:t>3</w:t>
            </w:r>
            <w:r>
              <w:rPr>
                <w:rFonts w:hint="eastAsia" w:asciiTheme="minorEastAsia" w:hAnsiTheme="minorEastAsia"/>
                <w:b w:val="0"/>
                <w:bCs w:val="0"/>
                <w:color w:val="000000" w:themeColor="text1"/>
                <w:highlight w:val="none"/>
                <w:lang w:eastAsia="zh-CN"/>
                <w14:textFill>
                  <w14:solidFill>
                    <w14:schemeClr w14:val="tx1"/>
                  </w14:solidFill>
                </w14:textFill>
              </w:rPr>
              <w:t>分</w:t>
            </w:r>
            <w:r>
              <w:rPr>
                <w:rFonts w:hint="eastAsia" w:asciiTheme="minorEastAsia" w:hAnsiTheme="minorEastAsia"/>
                <w:b w:val="0"/>
                <w:bCs w:val="0"/>
                <w:color w:val="000000" w:themeColor="text1"/>
                <w:highlight w:val="none"/>
                <w14:textFill>
                  <w14:solidFill>
                    <w14:schemeClr w14:val="tx1"/>
                  </w14:solidFill>
                </w14:textFill>
              </w:rPr>
              <w:t>。</w:t>
            </w:r>
          </w:p>
        </w:tc>
      </w:tr>
    </w:tbl>
    <w:p w14:paraId="22B2FF91">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商务需求</w:t>
      </w:r>
    </w:p>
    <w:p w14:paraId="64315B12">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服务期</w:t>
      </w:r>
    </w:p>
    <w:p w14:paraId="13A9B141">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服务期限为：</w:t>
      </w:r>
      <w:r>
        <w:rPr>
          <w:rFonts w:hint="eastAsia" w:ascii="仿宋_GB2312" w:hAnsi="仿宋_GB2312" w:eastAsia="仿宋_GB2312" w:cs="仿宋_GB2312"/>
          <w:sz w:val="32"/>
          <w:szCs w:val="32"/>
          <w:lang w:val="en-US" w:eastAsia="zh-CN"/>
        </w:rPr>
        <w:t>90天（具体服务时间以签订合同为准）</w:t>
      </w:r>
      <w:r>
        <w:rPr>
          <w:rFonts w:hint="eastAsia" w:ascii="仿宋_GB2312" w:hAnsi="仿宋_GB2312" w:eastAsia="仿宋_GB2312" w:cs="仿宋_GB2312"/>
          <w:sz w:val="32"/>
          <w:szCs w:val="32"/>
          <w:lang w:eastAsia="zh-CN"/>
        </w:rPr>
        <w:t>。</w:t>
      </w:r>
    </w:p>
    <w:p w14:paraId="58F20BAB">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服务地点</w:t>
      </w:r>
    </w:p>
    <w:p w14:paraId="02FF1194">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深圳市南山区粤海街道办事处辖区内</w:t>
      </w:r>
    </w:p>
    <w:p w14:paraId="4C2F4E8E">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服务要求</w:t>
      </w:r>
    </w:p>
    <w:p w14:paraId="03917EE2">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服务人员上岗前必须统一培训，培训内容包括劝导要求及安全保障。服务人员上岗要穿戴统一劝导义工服，配置哨子、旗子等必备物料。</w:t>
      </w:r>
    </w:p>
    <w:p w14:paraId="7CB690C6">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服务团队要求</w:t>
      </w:r>
    </w:p>
    <w:p w14:paraId="289DF351">
      <w:pPr>
        <w:keepLines w:val="0"/>
        <w:pageBreakBefore w:val="0"/>
        <w:numPr>
          <w:ilvl w:val="0"/>
          <w:numId w:val="0"/>
        </w:numPr>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服务人员要求：年龄在18-55岁之间，有多次参加交通劝导活动经验，积极主动，服从安排，严格按培训要求实施劝导工作。</w:t>
      </w:r>
    </w:p>
    <w:p w14:paraId="355E855E">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路口值守计划表（采购单位将按实际情况进行调整）。</w:t>
      </w:r>
    </w:p>
    <w:tbl>
      <w:tblPr>
        <w:tblStyle w:val="7"/>
        <w:tblpPr w:leftFromText="180" w:rightFromText="180" w:vertAnchor="text" w:horzAnchor="page" w:tblpXSpec="center" w:tblpY="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4017"/>
        <w:gridCol w:w="786"/>
        <w:gridCol w:w="2933"/>
      </w:tblGrid>
      <w:tr w14:paraId="009A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noWrap w:val="0"/>
            <w:vAlign w:val="top"/>
          </w:tcPr>
          <w:p w14:paraId="25B42977">
            <w:pPr>
              <w:keepNext w:val="0"/>
              <w:keepLines w:val="0"/>
              <w:pageBreakBefore w:val="0"/>
              <w:widowControl w:val="0"/>
              <w:tabs>
                <w:tab w:val="left" w:pos="313"/>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序号</w:t>
            </w:r>
          </w:p>
        </w:tc>
        <w:tc>
          <w:tcPr>
            <w:tcW w:w="0" w:type="auto"/>
            <w:noWrap w:val="0"/>
            <w:vAlign w:val="top"/>
          </w:tcPr>
          <w:p w14:paraId="099158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路口</w:t>
            </w:r>
          </w:p>
        </w:tc>
        <w:tc>
          <w:tcPr>
            <w:tcW w:w="0" w:type="auto"/>
            <w:noWrap w:val="0"/>
            <w:vAlign w:val="top"/>
          </w:tcPr>
          <w:p w14:paraId="3D55A3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b/>
                <w:bCs/>
                <w:color w:val="000000"/>
                <w:sz w:val="30"/>
                <w:szCs w:val="30"/>
                <w:highlight w:val="none"/>
                <w:lang w:val="en-US" w:eastAsia="zh-CN"/>
              </w:rPr>
              <w:t>人数</w:t>
            </w:r>
          </w:p>
        </w:tc>
        <w:tc>
          <w:tcPr>
            <w:tcW w:w="0" w:type="auto"/>
            <w:noWrap w:val="0"/>
            <w:vAlign w:val="top"/>
          </w:tcPr>
          <w:p w14:paraId="2B38CA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b/>
                <w:bCs/>
                <w:color w:val="000000"/>
                <w:sz w:val="30"/>
                <w:szCs w:val="30"/>
                <w:highlight w:val="none"/>
                <w:lang w:val="en-US" w:eastAsia="zh-CN"/>
              </w:rPr>
              <w:t>备注</w:t>
            </w:r>
          </w:p>
        </w:tc>
      </w:tr>
      <w:tr w14:paraId="651A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316554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w:t>
            </w:r>
          </w:p>
        </w:tc>
        <w:tc>
          <w:tcPr>
            <w:tcW w:w="0" w:type="auto"/>
            <w:noWrap w:val="0"/>
            <w:vAlign w:val="center"/>
          </w:tcPr>
          <w:p w14:paraId="007193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南海大道创业路路口（东侧）</w:t>
            </w:r>
          </w:p>
        </w:tc>
        <w:tc>
          <w:tcPr>
            <w:tcW w:w="0" w:type="auto"/>
            <w:noWrap w:val="0"/>
            <w:vAlign w:val="center"/>
          </w:tcPr>
          <w:p w14:paraId="640488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restart"/>
            <w:noWrap w:val="0"/>
            <w:vAlign w:val="top"/>
          </w:tcPr>
          <w:p w14:paraId="60290F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p w14:paraId="401C97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0"/>
                <w:szCs w:val="30"/>
                <w:lang w:val="en-US" w:eastAsia="zh-CN" w:bidi="ar-SA"/>
              </w:rPr>
            </w:pPr>
          </w:p>
          <w:p w14:paraId="1C6F64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服务期间每天</w:t>
            </w:r>
          </w:p>
          <w:p w14:paraId="15088D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上午07：00-09：00；</w:t>
            </w:r>
          </w:p>
          <w:p w14:paraId="1B209B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中午11：30-12：30；</w:t>
            </w:r>
          </w:p>
          <w:p w14:paraId="053A91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下午17：30-19：30</w:t>
            </w:r>
          </w:p>
          <w:p w14:paraId="1299F0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6EAD9F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057C0A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101067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14F4C8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2FF4A0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17D0CB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6EBE7D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68B686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7EF31C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0E3872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lang w:val="en-US" w:eastAsia="zh-CN"/>
              </w:rPr>
            </w:pPr>
          </w:p>
          <w:p w14:paraId="544AEB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p>
        </w:tc>
      </w:tr>
      <w:tr w14:paraId="0257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CFEB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w:t>
            </w:r>
          </w:p>
        </w:tc>
        <w:tc>
          <w:tcPr>
            <w:tcW w:w="0" w:type="auto"/>
            <w:noWrap w:val="0"/>
            <w:vAlign w:val="center"/>
          </w:tcPr>
          <w:p w14:paraId="446463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后海大道东滨路路口（北侧）</w:t>
            </w:r>
          </w:p>
        </w:tc>
        <w:tc>
          <w:tcPr>
            <w:tcW w:w="0" w:type="auto"/>
            <w:noWrap w:val="0"/>
            <w:vAlign w:val="center"/>
          </w:tcPr>
          <w:p w14:paraId="56BC9C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7312DB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3D27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17C00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3</w:t>
            </w:r>
          </w:p>
        </w:tc>
        <w:tc>
          <w:tcPr>
            <w:tcW w:w="0" w:type="auto"/>
            <w:noWrap w:val="0"/>
            <w:vAlign w:val="center"/>
          </w:tcPr>
          <w:p w14:paraId="06E3DC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科苑南路白石路路口</w:t>
            </w:r>
          </w:p>
        </w:tc>
        <w:tc>
          <w:tcPr>
            <w:tcW w:w="0" w:type="auto"/>
            <w:noWrap w:val="0"/>
            <w:vAlign w:val="center"/>
          </w:tcPr>
          <w:p w14:paraId="622B3A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2</w:t>
            </w:r>
          </w:p>
        </w:tc>
        <w:tc>
          <w:tcPr>
            <w:tcW w:w="0" w:type="auto"/>
            <w:vMerge w:val="continue"/>
            <w:noWrap w:val="0"/>
            <w:vAlign w:val="top"/>
          </w:tcPr>
          <w:p w14:paraId="7CD959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411E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78BA2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4</w:t>
            </w:r>
          </w:p>
        </w:tc>
        <w:tc>
          <w:tcPr>
            <w:tcW w:w="0" w:type="auto"/>
            <w:noWrap w:val="0"/>
            <w:vAlign w:val="center"/>
          </w:tcPr>
          <w:p w14:paraId="6DA8B8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科苑北路高新中二道路口</w:t>
            </w:r>
          </w:p>
        </w:tc>
        <w:tc>
          <w:tcPr>
            <w:tcW w:w="0" w:type="auto"/>
            <w:noWrap w:val="0"/>
            <w:vAlign w:val="center"/>
          </w:tcPr>
          <w:p w14:paraId="6988BE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5113D0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2235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2AAC7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5</w:t>
            </w:r>
          </w:p>
        </w:tc>
        <w:tc>
          <w:tcPr>
            <w:tcW w:w="0" w:type="auto"/>
            <w:noWrap w:val="0"/>
            <w:vAlign w:val="center"/>
          </w:tcPr>
          <w:p w14:paraId="59DE4E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深南大道铜鼓路口</w:t>
            </w:r>
          </w:p>
        </w:tc>
        <w:tc>
          <w:tcPr>
            <w:tcW w:w="0" w:type="auto"/>
            <w:noWrap w:val="0"/>
            <w:vAlign w:val="center"/>
          </w:tcPr>
          <w:p w14:paraId="120092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2</w:t>
            </w:r>
          </w:p>
        </w:tc>
        <w:tc>
          <w:tcPr>
            <w:tcW w:w="0" w:type="auto"/>
            <w:vMerge w:val="continue"/>
            <w:noWrap w:val="0"/>
            <w:vAlign w:val="top"/>
          </w:tcPr>
          <w:p w14:paraId="4A48FF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14B8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F0B95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6</w:t>
            </w:r>
          </w:p>
        </w:tc>
        <w:tc>
          <w:tcPr>
            <w:tcW w:w="0" w:type="auto"/>
            <w:noWrap w:val="0"/>
            <w:vAlign w:val="center"/>
          </w:tcPr>
          <w:p w14:paraId="0DB1DD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高新南四道科技南十路路口</w:t>
            </w:r>
          </w:p>
        </w:tc>
        <w:tc>
          <w:tcPr>
            <w:tcW w:w="0" w:type="auto"/>
            <w:noWrap w:val="0"/>
            <w:vAlign w:val="center"/>
          </w:tcPr>
          <w:p w14:paraId="0127A5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7FF02F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11CB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88423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7</w:t>
            </w:r>
          </w:p>
        </w:tc>
        <w:tc>
          <w:tcPr>
            <w:tcW w:w="0" w:type="auto"/>
            <w:noWrap w:val="0"/>
            <w:vAlign w:val="center"/>
          </w:tcPr>
          <w:p w14:paraId="47DD97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沙河西路高新南十道路口</w:t>
            </w:r>
          </w:p>
        </w:tc>
        <w:tc>
          <w:tcPr>
            <w:tcW w:w="0" w:type="auto"/>
            <w:noWrap w:val="0"/>
            <w:vAlign w:val="center"/>
          </w:tcPr>
          <w:p w14:paraId="72FC4D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01CAA5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16F7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86D10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8</w:t>
            </w:r>
          </w:p>
        </w:tc>
        <w:tc>
          <w:tcPr>
            <w:tcW w:w="0" w:type="auto"/>
            <w:noWrap w:val="0"/>
            <w:vAlign w:val="center"/>
          </w:tcPr>
          <w:p w14:paraId="7A7A5D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高新南九道科技南路路口</w:t>
            </w:r>
          </w:p>
        </w:tc>
        <w:tc>
          <w:tcPr>
            <w:tcW w:w="0" w:type="auto"/>
            <w:noWrap w:val="0"/>
            <w:vAlign w:val="center"/>
          </w:tcPr>
          <w:p w14:paraId="553C3E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1F7316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02F1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AAADF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9</w:t>
            </w:r>
          </w:p>
        </w:tc>
        <w:tc>
          <w:tcPr>
            <w:tcW w:w="0" w:type="auto"/>
            <w:noWrap w:val="0"/>
            <w:vAlign w:val="center"/>
          </w:tcPr>
          <w:p w14:paraId="06434C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白石路科技南路路口</w:t>
            </w:r>
          </w:p>
        </w:tc>
        <w:tc>
          <w:tcPr>
            <w:tcW w:w="0" w:type="auto"/>
            <w:noWrap w:val="0"/>
            <w:vAlign w:val="center"/>
          </w:tcPr>
          <w:p w14:paraId="41606F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0BFD64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2E37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4E2E2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10</w:t>
            </w:r>
          </w:p>
        </w:tc>
        <w:tc>
          <w:tcPr>
            <w:tcW w:w="0" w:type="auto"/>
            <w:noWrap w:val="0"/>
            <w:vAlign w:val="center"/>
          </w:tcPr>
          <w:p w14:paraId="5A0F2A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科苑南路海德三道路口</w:t>
            </w:r>
          </w:p>
        </w:tc>
        <w:tc>
          <w:tcPr>
            <w:tcW w:w="0" w:type="auto"/>
            <w:noWrap w:val="0"/>
            <w:vAlign w:val="center"/>
          </w:tcPr>
          <w:p w14:paraId="44B77F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2</w:t>
            </w:r>
          </w:p>
        </w:tc>
        <w:tc>
          <w:tcPr>
            <w:tcW w:w="0" w:type="auto"/>
            <w:vMerge w:val="continue"/>
            <w:noWrap w:val="0"/>
            <w:vAlign w:val="top"/>
          </w:tcPr>
          <w:p w14:paraId="759686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091B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D6E7F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11</w:t>
            </w:r>
          </w:p>
        </w:tc>
        <w:tc>
          <w:tcPr>
            <w:tcW w:w="0" w:type="auto"/>
            <w:noWrap w:val="0"/>
            <w:vAlign w:val="center"/>
          </w:tcPr>
          <w:p w14:paraId="4AAE27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南海大道东滨路路口（东北侧）</w:t>
            </w:r>
          </w:p>
        </w:tc>
        <w:tc>
          <w:tcPr>
            <w:tcW w:w="0" w:type="auto"/>
            <w:noWrap w:val="0"/>
            <w:vAlign w:val="center"/>
          </w:tcPr>
          <w:p w14:paraId="5BD9AB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277E9F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1FD0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E71EE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12</w:t>
            </w:r>
          </w:p>
        </w:tc>
        <w:tc>
          <w:tcPr>
            <w:tcW w:w="0" w:type="auto"/>
            <w:noWrap w:val="0"/>
            <w:vAlign w:val="center"/>
          </w:tcPr>
          <w:p w14:paraId="1EE022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科技路科发路路口</w:t>
            </w:r>
          </w:p>
        </w:tc>
        <w:tc>
          <w:tcPr>
            <w:tcW w:w="0" w:type="auto"/>
            <w:noWrap w:val="0"/>
            <w:vAlign w:val="center"/>
          </w:tcPr>
          <w:p w14:paraId="6D5FF5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04FDF5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70B6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639CB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13</w:t>
            </w:r>
          </w:p>
        </w:tc>
        <w:tc>
          <w:tcPr>
            <w:tcW w:w="0" w:type="auto"/>
            <w:noWrap w:val="0"/>
            <w:vAlign w:val="center"/>
          </w:tcPr>
          <w:p w14:paraId="1B19AA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科发路铜鼓路路口</w:t>
            </w:r>
          </w:p>
        </w:tc>
        <w:tc>
          <w:tcPr>
            <w:tcW w:w="0" w:type="auto"/>
            <w:noWrap w:val="0"/>
            <w:vAlign w:val="center"/>
          </w:tcPr>
          <w:p w14:paraId="5F56BA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2</w:t>
            </w:r>
          </w:p>
        </w:tc>
        <w:tc>
          <w:tcPr>
            <w:tcW w:w="0" w:type="auto"/>
            <w:vMerge w:val="continue"/>
            <w:noWrap w:val="0"/>
            <w:vAlign w:val="top"/>
          </w:tcPr>
          <w:p w14:paraId="0700BC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10E6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1E275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14</w:t>
            </w:r>
          </w:p>
        </w:tc>
        <w:tc>
          <w:tcPr>
            <w:tcW w:w="0" w:type="auto"/>
            <w:noWrap w:val="0"/>
            <w:vAlign w:val="center"/>
          </w:tcPr>
          <w:p w14:paraId="63F2D1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科苑南路登良路路口</w:t>
            </w:r>
          </w:p>
        </w:tc>
        <w:tc>
          <w:tcPr>
            <w:tcW w:w="0" w:type="auto"/>
            <w:noWrap w:val="0"/>
            <w:vAlign w:val="center"/>
          </w:tcPr>
          <w:p w14:paraId="4ACE80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34AFCC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5431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7BA1B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15</w:t>
            </w:r>
          </w:p>
        </w:tc>
        <w:tc>
          <w:tcPr>
            <w:tcW w:w="0" w:type="auto"/>
            <w:noWrap w:val="0"/>
            <w:vAlign w:val="center"/>
          </w:tcPr>
          <w:p w14:paraId="1E041D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科苑南路海德一路口</w:t>
            </w:r>
          </w:p>
        </w:tc>
        <w:tc>
          <w:tcPr>
            <w:tcW w:w="0" w:type="auto"/>
            <w:noWrap w:val="0"/>
            <w:vAlign w:val="center"/>
          </w:tcPr>
          <w:p w14:paraId="1F0A94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722561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1569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713990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16</w:t>
            </w:r>
          </w:p>
        </w:tc>
        <w:tc>
          <w:tcPr>
            <w:tcW w:w="0" w:type="auto"/>
            <w:noWrap w:val="0"/>
            <w:vAlign w:val="center"/>
          </w:tcPr>
          <w:p w14:paraId="4DA04A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沙河西路高新南四道路口</w:t>
            </w:r>
          </w:p>
        </w:tc>
        <w:tc>
          <w:tcPr>
            <w:tcW w:w="0" w:type="auto"/>
            <w:noWrap w:val="0"/>
            <w:vAlign w:val="center"/>
          </w:tcPr>
          <w:p w14:paraId="433C51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02AA4E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p>
        </w:tc>
      </w:tr>
      <w:tr w14:paraId="5C1C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703501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17</w:t>
            </w:r>
          </w:p>
        </w:tc>
        <w:tc>
          <w:tcPr>
            <w:tcW w:w="0" w:type="auto"/>
            <w:noWrap w:val="0"/>
            <w:vAlign w:val="center"/>
          </w:tcPr>
          <w:p w14:paraId="35DDF4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lang w:val="en-US" w:eastAsia="zh-CN"/>
              </w:rPr>
              <w:t>后海大道创业路路口</w:t>
            </w:r>
          </w:p>
        </w:tc>
        <w:tc>
          <w:tcPr>
            <w:tcW w:w="0" w:type="auto"/>
            <w:noWrap w:val="0"/>
            <w:vAlign w:val="center"/>
          </w:tcPr>
          <w:p w14:paraId="719D31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4EAB90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p>
        </w:tc>
      </w:tr>
      <w:tr w14:paraId="4238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82CE6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lang w:val="en-US" w:eastAsia="zh-CN" w:bidi="ar-SA"/>
              </w:rPr>
            </w:pPr>
            <w:r>
              <w:rPr>
                <w:rFonts w:hint="eastAsia" w:ascii="仿宋_GB2312" w:hAnsi="仿宋_GB2312" w:eastAsia="仿宋_GB2312" w:cs="仿宋_GB2312"/>
                <w:color w:val="000000"/>
                <w:sz w:val="30"/>
                <w:szCs w:val="30"/>
                <w:highlight w:val="none"/>
                <w:lang w:val="en-US" w:eastAsia="zh-CN"/>
              </w:rPr>
              <w:t>18</w:t>
            </w:r>
          </w:p>
        </w:tc>
        <w:tc>
          <w:tcPr>
            <w:tcW w:w="0" w:type="auto"/>
            <w:noWrap w:val="0"/>
            <w:vAlign w:val="center"/>
          </w:tcPr>
          <w:p w14:paraId="485675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r>
              <w:rPr>
                <w:rFonts w:hint="eastAsia" w:ascii="仿宋_GB2312" w:hAnsi="仿宋_GB2312" w:eastAsia="仿宋_GB2312" w:cs="仿宋_GB2312"/>
                <w:color w:val="000000"/>
                <w:sz w:val="30"/>
                <w:szCs w:val="30"/>
                <w:highlight w:val="none"/>
                <w:lang w:val="en-US" w:eastAsia="zh-CN"/>
              </w:rPr>
              <w:t>后海大道登良路路口</w:t>
            </w:r>
          </w:p>
        </w:tc>
        <w:tc>
          <w:tcPr>
            <w:tcW w:w="0" w:type="auto"/>
            <w:noWrap w:val="0"/>
            <w:vAlign w:val="center"/>
          </w:tcPr>
          <w:p w14:paraId="0EA8DA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r>
              <w:rPr>
                <w:rFonts w:hint="eastAsia" w:ascii="仿宋_GB2312" w:hAnsi="仿宋_GB2312" w:eastAsia="仿宋_GB2312" w:cs="仿宋_GB2312"/>
                <w:color w:val="000000"/>
                <w:sz w:val="30"/>
                <w:szCs w:val="30"/>
                <w:highlight w:val="none"/>
                <w:vertAlign w:val="baseline"/>
                <w:lang w:val="en-US" w:eastAsia="zh-CN"/>
              </w:rPr>
              <w:t>2</w:t>
            </w:r>
          </w:p>
        </w:tc>
        <w:tc>
          <w:tcPr>
            <w:tcW w:w="0" w:type="auto"/>
            <w:vMerge w:val="continue"/>
            <w:noWrap w:val="0"/>
            <w:vAlign w:val="top"/>
          </w:tcPr>
          <w:p w14:paraId="353BDD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p>
        </w:tc>
      </w:tr>
      <w:tr w14:paraId="7BA4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42DA4F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lang w:val="en-US" w:eastAsia="zh-CN" w:bidi="ar-SA"/>
              </w:rPr>
            </w:pPr>
            <w:r>
              <w:rPr>
                <w:rFonts w:hint="eastAsia" w:ascii="仿宋_GB2312" w:hAnsi="仿宋_GB2312" w:eastAsia="仿宋_GB2312" w:cs="仿宋_GB2312"/>
                <w:color w:val="000000"/>
                <w:sz w:val="30"/>
                <w:szCs w:val="30"/>
                <w:highlight w:val="none"/>
                <w:lang w:val="en-US" w:eastAsia="zh-CN"/>
              </w:rPr>
              <w:t>19</w:t>
            </w:r>
          </w:p>
        </w:tc>
        <w:tc>
          <w:tcPr>
            <w:tcW w:w="0" w:type="auto"/>
            <w:noWrap w:val="0"/>
            <w:vAlign w:val="center"/>
          </w:tcPr>
          <w:p w14:paraId="74F1F6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r>
              <w:rPr>
                <w:rFonts w:hint="eastAsia" w:ascii="仿宋_GB2312" w:hAnsi="仿宋_GB2312" w:eastAsia="仿宋_GB2312" w:cs="仿宋_GB2312"/>
                <w:color w:val="000000"/>
                <w:sz w:val="30"/>
                <w:szCs w:val="30"/>
                <w:highlight w:val="none"/>
                <w:lang w:val="en-US" w:eastAsia="zh-CN"/>
              </w:rPr>
              <w:t>白石路学府路路口</w:t>
            </w:r>
          </w:p>
        </w:tc>
        <w:tc>
          <w:tcPr>
            <w:tcW w:w="0" w:type="auto"/>
            <w:noWrap w:val="0"/>
            <w:vAlign w:val="center"/>
          </w:tcPr>
          <w:p w14:paraId="39A404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r>
              <w:rPr>
                <w:rFonts w:hint="eastAsia" w:ascii="仿宋_GB2312" w:hAnsi="仿宋_GB2312" w:eastAsia="仿宋_GB2312" w:cs="仿宋_GB2312"/>
                <w:color w:val="000000"/>
                <w:sz w:val="30"/>
                <w:szCs w:val="30"/>
                <w:highlight w:val="none"/>
                <w:vertAlign w:val="baseline"/>
                <w:lang w:val="en-US" w:eastAsia="zh-CN"/>
              </w:rPr>
              <w:t>2</w:t>
            </w:r>
          </w:p>
        </w:tc>
        <w:tc>
          <w:tcPr>
            <w:tcW w:w="0" w:type="auto"/>
            <w:vMerge w:val="continue"/>
            <w:noWrap w:val="0"/>
            <w:vAlign w:val="top"/>
          </w:tcPr>
          <w:p w14:paraId="598B77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p>
        </w:tc>
      </w:tr>
      <w:tr w14:paraId="71C6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66575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lang w:val="en-US" w:eastAsia="zh-CN" w:bidi="ar-SA"/>
              </w:rPr>
            </w:pPr>
            <w:r>
              <w:rPr>
                <w:rFonts w:hint="eastAsia" w:ascii="仿宋_GB2312" w:hAnsi="仿宋_GB2312" w:eastAsia="仿宋_GB2312" w:cs="仿宋_GB2312"/>
                <w:color w:val="000000"/>
                <w:sz w:val="30"/>
                <w:szCs w:val="30"/>
                <w:highlight w:val="none"/>
                <w:lang w:val="en-US" w:eastAsia="zh-CN"/>
              </w:rPr>
              <w:t>20</w:t>
            </w:r>
          </w:p>
        </w:tc>
        <w:tc>
          <w:tcPr>
            <w:tcW w:w="0" w:type="auto"/>
            <w:noWrap w:val="0"/>
            <w:vAlign w:val="center"/>
          </w:tcPr>
          <w:p w14:paraId="4445FD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r>
              <w:rPr>
                <w:rFonts w:hint="eastAsia" w:ascii="仿宋_GB2312" w:hAnsi="仿宋_GB2312" w:eastAsia="仿宋_GB2312" w:cs="仿宋_GB2312"/>
                <w:color w:val="000000"/>
                <w:sz w:val="30"/>
                <w:szCs w:val="30"/>
                <w:highlight w:val="none"/>
                <w:lang w:val="en-US" w:eastAsia="zh-CN"/>
              </w:rPr>
              <w:t>东滨路爱榕路路口（北侧）</w:t>
            </w:r>
          </w:p>
        </w:tc>
        <w:tc>
          <w:tcPr>
            <w:tcW w:w="0" w:type="auto"/>
            <w:noWrap w:val="0"/>
            <w:vAlign w:val="center"/>
          </w:tcPr>
          <w:p w14:paraId="572918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r>
              <w:rPr>
                <w:rFonts w:hint="eastAsia" w:ascii="仿宋_GB2312" w:hAnsi="仿宋_GB2312" w:eastAsia="仿宋_GB2312" w:cs="仿宋_GB2312"/>
                <w:color w:val="000000"/>
                <w:sz w:val="30"/>
                <w:szCs w:val="30"/>
                <w:highlight w:val="none"/>
                <w:vertAlign w:val="baseline"/>
                <w:lang w:val="en-US" w:eastAsia="zh-CN"/>
              </w:rPr>
              <w:t>1</w:t>
            </w:r>
          </w:p>
        </w:tc>
        <w:tc>
          <w:tcPr>
            <w:tcW w:w="0" w:type="auto"/>
            <w:vMerge w:val="continue"/>
            <w:noWrap w:val="0"/>
            <w:vAlign w:val="top"/>
          </w:tcPr>
          <w:p w14:paraId="2DE621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p>
        </w:tc>
      </w:tr>
      <w:tr w14:paraId="1F15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754910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合计</w:t>
            </w:r>
          </w:p>
        </w:tc>
        <w:tc>
          <w:tcPr>
            <w:tcW w:w="0" w:type="auto"/>
            <w:noWrap w:val="0"/>
            <w:vAlign w:val="center"/>
          </w:tcPr>
          <w:p w14:paraId="21C8D8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0"/>
                <w:szCs w:val="30"/>
                <w:highlight w:val="none"/>
                <w:vertAlign w:val="baseline"/>
                <w:lang w:val="en-US" w:eastAsia="zh-CN"/>
              </w:rPr>
            </w:pPr>
            <w:r>
              <w:rPr>
                <w:rFonts w:hint="eastAsia" w:ascii="仿宋_GB2312" w:hAnsi="仿宋_GB2312" w:eastAsia="仿宋_GB2312" w:cs="仿宋_GB2312"/>
                <w:color w:val="000000"/>
                <w:sz w:val="30"/>
                <w:szCs w:val="30"/>
                <w:highlight w:val="none"/>
                <w:vertAlign w:val="baseline"/>
                <w:lang w:val="en-US" w:eastAsia="zh-CN"/>
              </w:rPr>
              <w:t>26</w:t>
            </w:r>
          </w:p>
        </w:tc>
        <w:tc>
          <w:tcPr>
            <w:tcW w:w="0" w:type="auto"/>
            <w:noWrap w:val="0"/>
            <w:vAlign w:val="top"/>
          </w:tcPr>
          <w:p w14:paraId="6B402E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30"/>
                <w:szCs w:val="30"/>
                <w:highlight w:val="none"/>
                <w:vertAlign w:val="baseline"/>
                <w:lang w:val="en-US" w:eastAsia="zh-CN" w:bidi="ar-SA"/>
              </w:rPr>
            </w:pPr>
          </w:p>
        </w:tc>
      </w:tr>
    </w:tbl>
    <w:p w14:paraId="112483F2">
      <w:pPr>
        <w:keepLines w:val="0"/>
        <w:pageBreakBefore w:val="0"/>
        <w:kinsoku/>
        <w:overflowPunct/>
        <w:topLinePunct w:val="0"/>
        <w:autoSpaceDE/>
        <w:autoSpaceDN/>
        <w:bidi w:val="0"/>
        <w:snapToGrid/>
        <w:spacing w:beforeAutospacing="0" w:line="560" w:lineRule="exact"/>
        <w:rPr>
          <w:rFonts w:hint="eastAsia" w:ascii="仿宋" w:hAnsi="仿宋" w:eastAsia="仿宋" w:cs="仿宋"/>
          <w:sz w:val="30"/>
          <w:szCs w:val="30"/>
          <w:lang w:eastAsia="zh-CN"/>
        </w:rPr>
      </w:pPr>
    </w:p>
    <w:p w14:paraId="7309699E">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报价要求</w:t>
      </w:r>
    </w:p>
    <w:p w14:paraId="1F222D7F">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本项目服务费采用包干制，应包括服务成本、法定税费和利润。由投标供应商根据采购文件所提供的资料自行测算投标报价；一经中标，报价总价作为中标供应商与采购人签定的合同金额，合同期限内不做调整。</w:t>
      </w:r>
    </w:p>
    <w:p w14:paraId="53FD1E17">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投标供应商的报价不得超过项目预算金额。</w:t>
      </w:r>
    </w:p>
    <w:p w14:paraId="2F95F4FC">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投标供应商的报价，应当是本项目采购范围和采购文件及合同条款上所列的各项内容中所述的全部，不得以任何理由予以重复。</w:t>
      </w:r>
    </w:p>
    <w:p w14:paraId="7E899B87">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投标供应商应先到项目地点踏勘以充分了解项目的位置、情况及任何其它足以影响投标报价的情况，任何因忽视或误解项目情况而导致的索赔或服务期限延长申请将不获批准。</w:t>
      </w:r>
    </w:p>
    <w:p w14:paraId="68BED61D">
      <w:pPr>
        <w:keepLines w:val="0"/>
        <w:pageBreakBefore w:val="0"/>
        <w:numPr>
          <w:ilvl w:val="0"/>
          <w:numId w:val="4"/>
        </w:numPr>
        <w:kinsoku/>
        <w:overflowPunct/>
        <w:topLinePunct w:val="0"/>
        <w:autoSpaceDE/>
        <w:autoSpaceDN/>
        <w:bidi w:val="0"/>
        <w:snapToGrid/>
        <w:spacing w:beforeAutospacing="0" w:line="560" w:lineRule="exact"/>
        <w:ind w:left="1055" w:leftChars="0" w:hanging="425"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投标供应商不得期望通过索赔等方式获取补偿，否则，除可能遭到拒绝外，还可能将被作为不良行为记录在案，并可能影响其以后参加政府采购的项目投标。各投标供应商在报价时，应充分考虑报价的风险。</w:t>
      </w:r>
    </w:p>
    <w:p w14:paraId="21DD55BC">
      <w:pPr>
        <w:keepLines w:val="0"/>
        <w:pageBreakBefore w:val="0"/>
        <w:numPr>
          <w:ilvl w:val="0"/>
          <w:numId w:val="3"/>
        </w:numPr>
        <w:kinsoku/>
        <w:overflowPunct/>
        <w:topLinePunct w:val="0"/>
        <w:autoSpaceDE/>
        <w:autoSpaceDN/>
        <w:bidi w:val="0"/>
        <w:snapToGrid/>
        <w:spacing w:beforeAutospacing="0" w:line="560" w:lineRule="exact"/>
        <w:ind w:left="21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付款方式</w:t>
      </w:r>
    </w:p>
    <w:p w14:paraId="4ED795D2">
      <w:pPr>
        <w:keepLines w:val="0"/>
        <w:pageBreakBefore w:val="0"/>
        <w:kinsoku/>
        <w:overflowPunct/>
        <w:topLinePunct w:val="0"/>
        <w:autoSpaceDE/>
        <w:autoSpaceDN/>
        <w:bidi w:val="0"/>
        <w:snapToGrid/>
        <w:spacing w:beforeAutospacing="0" w:line="560" w:lineRule="exact"/>
        <w:ind w:firstLine="640" w:firstLineChars="200"/>
        <w:rPr>
          <w:rFonts w:ascii="仿宋" w:hAnsi="仿宋" w:eastAsia="仿宋" w:cs="仿宋"/>
          <w:sz w:val="30"/>
          <w:szCs w:val="30"/>
          <w:lang w:eastAsia="zh-CN"/>
        </w:rPr>
      </w:pPr>
      <w:r>
        <w:rPr>
          <w:rFonts w:hint="eastAsia" w:ascii="仿宋_GB2312" w:hAnsi="仿宋_GB2312" w:eastAsia="仿宋_GB2312" w:cs="仿宋_GB2312"/>
          <w:sz w:val="32"/>
          <w:szCs w:val="32"/>
          <w:lang w:eastAsia="zh-CN"/>
        </w:rPr>
        <w:t>按照区财政局的支付要求和采购人内部管理制度进行支付，具体以合同签订为准。</w:t>
      </w:r>
    </w:p>
    <w:p w14:paraId="24B06519">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210" w:leftChars="0" w:firstLine="420" w:firstLineChars="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投标文件编制</w:t>
      </w:r>
    </w:p>
    <w:p w14:paraId="5FF4A3B5">
      <w:pPr>
        <w:keepLines w:val="0"/>
        <w:pageBreakBefore w:val="0"/>
        <w:kinsoku/>
        <w:overflowPunct/>
        <w:topLinePunct w:val="0"/>
        <w:autoSpaceDE/>
        <w:autoSpaceDN/>
        <w:bidi w:val="0"/>
        <w:snapToGrid/>
        <w:spacing w:beforeAutospacing="0" w:line="560" w:lineRule="exact"/>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sz w:val="32"/>
          <w:szCs w:val="32"/>
          <w:lang w:eastAsia="zh-CN"/>
        </w:rPr>
        <w:t>投标文件一正四副（副本可采用正本盖章复印件，正本与副本须分别装订成册，不得采用活页夹。投标文件须编制目录，并且逐页标注连续页码，否则，采购人对由于投标文件装订松散而造成的丢失或其他后果不承担任何责任），要求按以下顺序编制，并密封包装：</w:t>
      </w:r>
    </w:p>
    <w:p w14:paraId="1ED6FB96">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投标报名表</w:t>
      </w:r>
      <w:bookmarkStart w:id="0" w:name="_GoBack"/>
      <w:bookmarkEnd w:id="0"/>
    </w:p>
    <w:p w14:paraId="51CE5020">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报价一览表</w:t>
      </w:r>
    </w:p>
    <w:p w14:paraId="25242977">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投标人资质条件</w:t>
      </w:r>
    </w:p>
    <w:p w14:paraId="4899A8D4">
      <w:pPr>
        <w:keepLines w:val="0"/>
        <w:pageBreakBefore w:val="0"/>
        <w:numPr>
          <w:numId w:val="0"/>
        </w:numPr>
        <w:kinsoku/>
        <w:overflowPunct/>
        <w:topLinePunct w:val="0"/>
        <w:autoSpaceDE/>
        <w:autoSpaceDN/>
        <w:bidi w:val="0"/>
        <w:snapToGrid/>
        <w:spacing w:beforeAutospacing="0" w:line="560" w:lineRule="exact"/>
        <w:ind w:left="630" w:leftChars="0" w:firstLine="320" w:firstLineChars="100"/>
        <w:rPr>
          <w:rFonts w:hint="eastAsia" w:ascii="仿宋_GB2312" w:eastAsia="仿宋_GB2312"/>
          <w:sz w:val="32"/>
          <w:szCs w:val="32"/>
        </w:rPr>
      </w:pPr>
      <w:r>
        <w:rPr>
          <w:rFonts w:hint="eastAsia" w:ascii="仿宋_GB2312" w:eastAsia="仿宋_GB2312"/>
          <w:sz w:val="32"/>
          <w:szCs w:val="32"/>
          <w:lang w:val="en-US" w:eastAsia="zh-CN"/>
        </w:rPr>
        <w:t>3.1</w:t>
      </w:r>
      <w:r>
        <w:rPr>
          <w:rFonts w:hint="eastAsia" w:ascii="仿宋_GB2312" w:eastAsia="仿宋_GB2312"/>
          <w:sz w:val="32"/>
          <w:szCs w:val="32"/>
          <w:lang w:eastAsia="zh-CN"/>
        </w:rPr>
        <w:t>营业执照复印件加盖公章</w:t>
      </w:r>
    </w:p>
    <w:p w14:paraId="5907F5AD">
      <w:pPr>
        <w:keepLines w:val="0"/>
        <w:pageBreakBefore w:val="0"/>
        <w:numPr>
          <w:numId w:val="0"/>
        </w:numPr>
        <w:kinsoku/>
        <w:overflowPunct/>
        <w:topLinePunct w:val="0"/>
        <w:autoSpaceDE/>
        <w:autoSpaceDN/>
        <w:bidi w:val="0"/>
        <w:snapToGrid/>
        <w:spacing w:beforeAutospacing="0" w:line="560" w:lineRule="exact"/>
        <w:ind w:left="630" w:leftChars="0" w:firstLine="320" w:firstLineChars="100"/>
        <w:rPr>
          <w:rFonts w:hint="eastAsia" w:ascii="仿宋_GB2312" w:eastAsia="仿宋_GB2312"/>
          <w:sz w:val="32"/>
          <w:szCs w:val="32"/>
        </w:rPr>
      </w:pPr>
      <w:r>
        <w:rPr>
          <w:rFonts w:hint="eastAsia" w:ascii="仿宋_GB2312" w:eastAsia="仿宋_GB2312"/>
          <w:sz w:val="32"/>
          <w:szCs w:val="32"/>
          <w:lang w:val="en-US" w:eastAsia="zh-CN"/>
        </w:rPr>
        <w:t>3.2</w:t>
      </w:r>
      <w:r>
        <w:rPr>
          <w:rFonts w:hint="eastAsia" w:ascii="仿宋_GB2312" w:eastAsia="仿宋_GB2312"/>
          <w:sz w:val="32"/>
          <w:szCs w:val="32"/>
          <w:lang w:eastAsia="zh-CN"/>
        </w:rPr>
        <w:t>法人证明及法人身份证复印件或法人授权委托书及被委托人身份证复印件</w:t>
      </w:r>
    </w:p>
    <w:p w14:paraId="59EAC2C4">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技术部分</w:t>
      </w:r>
    </w:p>
    <w:p w14:paraId="772163B8">
      <w:pPr>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综合实力部分</w:t>
      </w:r>
    </w:p>
    <w:p w14:paraId="54184A0F">
      <w:pPr>
        <w:pStyle w:val="10"/>
        <w:keepLines w:val="0"/>
        <w:pageBreakBefore w:val="0"/>
        <w:numPr>
          <w:ilvl w:val="0"/>
          <w:numId w:val="5"/>
        </w:numPr>
        <w:kinsoku/>
        <w:overflowPunct/>
        <w:topLinePunct w:val="0"/>
        <w:autoSpaceDE/>
        <w:autoSpaceDN/>
        <w:bidi w:val="0"/>
        <w:snapToGrid/>
        <w:spacing w:beforeAutospacing="0" w:line="560" w:lineRule="exact"/>
        <w:ind w:left="1055" w:leftChars="0" w:hanging="425" w:firstLineChars="0"/>
        <w:rPr>
          <w:rFonts w:hint="default" w:eastAsia="仿宋"/>
          <w:lang w:eastAsia="zh-CN"/>
        </w:rPr>
      </w:pPr>
      <w:r>
        <w:rPr>
          <w:rFonts w:hint="eastAsia" w:ascii="仿宋_GB2312" w:hAnsi="仿宋_GB2312" w:eastAsia="仿宋_GB2312" w:cs="仿宋_GB2312"/>
          <w:sz w:val="32"/>
          <w:szCs w:val="32"/>
          <w:lang w:eastAsia="zh-CN"/>
        </w:rPr>
        <w:t>投标人认为需要补充的资料（由投标人自定）</w:t>
      </w:r>
    </w:p>
    <w:p w14:paraId="7D0C5743">
      <w:pPr>
        <w:keepLines w:val="0"/>
        <w:pageBreakBefore w:val="0"/>
        <w:kinsoku/>
        <w:overflowPunct/>
        <w:topLinePunct w:val="0"/>
        <w:autoSpaceDE/>
        <w:autoSpaceDN/>
        <w:bidi w:val="0"/>
        <w:snapToGrid/>
        <w:spacing w:beforeAutospacing="0" w:line="560" w:lineRule="exact"/>
        <w:ind w:firstLine="640" w:firstLineChars="200"/>
        <w:rPr>
          <w:rFonts w:hint="eastAsia" w:ascii="黑体" w:hAnsi="黑体" w:eastAsia="黑体" w:cs="宋体"/>
          <w:b w:val="0"/>
          <w:bCs/>
          <w:kern w:val="2"/>
          <w:sz w:val="32"/>
          <w:szCs w:val="32"/>
          <w:lang w:val="en-US" w:eastAsia="zh-CN" w:bidi="ar-SA"/>
        </w:rPr>
      </w:pPr>
    </w:p>
    <w:p w14:paraId="555B3959">
      <w:pPr>
        <w:keepLines w:val="0"/>
        <w:pageBreakBefore w:val="0"/>
        <w:kinsoku/>
        <w:overflowPunct/>
        <w:topLinePunct w:val="0"/>
        <w:autoSpaceDE/>
        <w:autoSpaceDN/>
        <w:bidi w:val="0"/>
        <w:snapToGrid/>
        <w:spacing w:line="560" w:lineRule="exact"/>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98102"/>
    <w:multiLevelType w:val="singleLevel"/>
    <w:tmpl w:val="89398102"/>
    <w:lvl w:ilvl="0" w:tentative="0">
      <w:start w:val="1"/>
      <w:numFmt w:val="decimal"/>
      <w:lvlText w:val="%1."/>
      <w:lvlJc w:val="left"/>
      <w:pPr>
        <w:ind w:left="1055" w:hanging="425"/>
      </w:pPr>
      <w:rPr>
        <w:rFonts w:hint="default" w:ascii="仿宋_GB2312" w:hAnsi="仿宋_GB2312" w:eastAsia="仿宋_GB2312" w:cs="仿宋_GB2312"/>
        <w:sz w:val="32"/>
        <w:szCs w:val="32"/>
      </w:rPr>
    </w:lvl>
  </w:abstractNum>
  <w:abstractNum w:abstractNumId="1">
    <w:nsid w:val="8EB805BB"/>
    <w:multiLevelType w:val="singleLevel"/>
    <w:tmpl w:val="8EB805B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DA747193"/>
    <w:multiLevelType w:val="singleLevel"/>
    <w:tmpl w:val="DA747193"/>
    <w:lvl w:ilvl="0" w:tentative="0">
      <w:start w:val="1"/>
      <w:numFmt w:val="chineseCounting"/>
      <w:suff w:val="nothing"/>
      <w:lvlText w:val="（%1）"/>
      <w:lvlJc w:val="left"/>
      <w:pPr>
        <w:ind w:left="210" w:firstLine="420"/>
      </w:pPr>
      <w:rPr>
        <w:rFonts w:hint="eastAsia" w:ascii="仿宋_GB2312" w:hAnsi="仿宋_GB2312" w:eastAsia="仿宋_GB2312" w:cs="仿宋_GB2312"/>
        <w:sz w:val="32"/>
        <w:szCs w:val="32"/>
      </w:rPr>
    </w:lvl>
  </w:abstractNum>
  <w:abstractNum w:abstractNumId="3">
    <w:nsid w:val="12DB5D90"/>
    <w:multiLevelType w:val="singleLevel"/>
    <w:tmpl w:val="12DB5D90"/>
    <w:lvl w:ilvl="0" w:tentative="0">
      <w:start w:val="1"/>
      <w:numFmt w:val="decimal"/>
      <w:lvlText w:val="%1."/>
      <w:lvlJc w:val="left"/>
      <w:pPr>
        <w:ind w:left="1055" w:hanging="425"/>
      </w:pPr>
      <w:rPr>
        <w:rFonts w:hint="default"/>
      </w:rPr>
    </w:lvl>
  </w:abstractNum>
  <w:abstractNum w:abstractNumId="4">
    <w:nsid w:val="3564C61A"/>
    <w:multiLevelType w:val="singleLevel"/>
    <w:tmpl w:val="3564C61A"/>
    <w:lvl w:ilvl="0" w:tentative="0">
      <w:start w:val="1"/>
      <w:numFmt w:val="chineseCounting"/>
      <w:suff w:val="nothing"/>
      <w:lvlText w:val="%1、"/>
      <w:lvlJc w:val="left"/>
      <w:pPr>
        <w:ind w:left="210" w:firstLine="420"/>
      </w:pPr>
      <w:rPr>
        <w:rFonts w:hint="eastAsia" w:ascii="黑体" w:hAnsi="黑体" w:eastAsia="黑体" w:cs="黑体"/>
        <w:sz w:val="32"/>
        <w:szCs w:val="32"/>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jVkYTk3ODViODIxOWRjYzlmYjQ0M2ZiZWM5OTcifQ=="/>
  </w:docVars>
  <w:rsids>
    <w:rsidRoot w:val="00000000"/>
    <w:rsid w:val="019978BC"/>
    <w:rsid w:val="096E7EAD"/>
    <w:rsid w:val="0E1A0520"/>
    <w:rsid w:val="13250FB0"/>
    <w:rsid w:val="15C40BB9"/>
    <w:rsid w:val="17996052"/>
    <w:rsid w:val="1A301F8A"/>
    <w:rsid w:val="1B6066D3"/>
    <w:rsid w:val="1D0927CD"/>
    <w:rsid w:val="1D0A0FEB"/>
    <w:rsid w:val="1D1A7E0F"/>
    <w:rsid w:val="1D4209B0"/>
    <w:rsid w:val="1D8C6208"/>
    <w:rsid w:val="1F705CA9"/>
    <w:rsid w:val="236771E4"/>
    <w:rsid w:val="25F40203"/>
    <w:rsid w:val="2630659C"/>
    <w:rsid w:val="2E9077CD"/>
    <w:rsid w:val="2FB05EA1"/>
    <w:rsid w:val="30275F10"/>
    <w:rsid w:val="317E4352"/>
    <w:rsid w:val="34F80C80"/>
    <w:rsid w:val="36770D9A"/>
    <w:rsid w:val="36861FB0"/>
    <w:rsid w:val="3724456F"/>
    <w:rsid w:val="375A018E"/>
    <w:rsid w:val="37B207B5"/>
    <w:rsid w:val="3A287FFA"/>
    <w:rsid w:val="3AD150C0"/>
    <w:rsid w:val="3BB66D7C"/>
    <w:rsid w:val="3BE058FC"/>
    <w:rsid w:val="40991FB8"/>
    <w:rsid w:val="41DB3D74"/>
    <w:rsid w:val="444D2C6E"/>
    <w:rsid w:val="447A7C06"/>
    <w:rsid w:val="45F57C73"/>
    <w:rsid w:val="45FE68A9"/>
    <w:rsid w:val="46535859"/>
    <w:rsid w:val="46742778"/>
    <w:rsid w:val="46C87FF5"/>
    <w:rsid w:val="48C77E38"/>
    <w:rsid w:val="4ABF6A7A"/>
    <w:rsid w:val="4CB8430F"/>
    <w:rsid w:val="4D373B71"/>
    <w:rsid w:val="4DD037F1"/>
    <w:rsid w:val="4E746D9D"/>
    <w:rsid w:val="519D12B8"/>
    <w:rsid w:val="528A2602"/>
    <w:rsid w:val="52CD6803"/>
    <w:rsid w:val="561B17C3"/>
    <w:rsid w:val="57174680"/>
    <w:rsid w:val="62050225"/>
    <w:rsid w:val="631657EC"/>
    <w:rsid w:val="6826397D"/>
    <w:rsid w:val="6AE23394"/>
    <w:rsid w:val="6DBC15D0"/>
    <w:rsid w:val="6ED626C7"/>
    <w:rsid w:val="6F1475C7"/>
    <w:rsid w:val="6F857F81"/>
    <w:rsid w:val="6F8F7052"/>
    <w:rsid w:val="717C0C66"/>
    <w:rsid w:val="743B56C9"/>
    <w:rsid w:val="74DC3A97"/>
    <w:rsid w:val="74E91DFF"/>
    <w:rsid w:val="79030169"/>
    <w:rsid w:val="7B9D48A5"/>
    <w:rsid w:val="7ED12997"/>
    <w:rsid w:val="7EFF7151"/>
    <w:rsid w:val="7F4E1508"/>
    <w:rsid w:val="7F686EE7"/>
    <w:rsid w:val="E6FB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autoRedefine/>
    <w:unhideWhenUsed/>
    <w:qFormat/>
    <w:uiPriority w:val="99"/>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图"/>
    <w:basedOn w:val="1"/>
    <w:autoRedefine/>
    <w:qFormat/>
    <w:uiPriority w:val="0"/>
    <w:pPr>
      <w:keepNext/>
      <w:widowControl w:val="0"/>
      <w:adjustRightInd w:val="0"/>
      <w:spacing w:before="60" w:after="60" w:line="300" w:lineRule="auto"/>
      <w:jc w:val="center"/>
      <w:textAlignment w:val="center"/>
    </w:pPr>
    <w:rPr>
      <w:rFonts w:asciiTheme="minorHAnsi" w:hAnsiTheme="minorHAnsi" w:cstheme="minorBidi"/>
      <w:snapToGrid w:val="0"/>
      <w:spacing w:val="20"/>
      <w:szCs w:val="20"/>
    </w:rPr>
  </w:style>
  <w:style w:type="paragraph" w:customStyle="1" w:styleId="10">
    <w:name w:val="_Style 1"/>
    <w:basedOn w:val="1"/>
    <w:next w:val="1"/>
    <w:autoRedefine/>
    <w:unhideWhenUsed/>
    <w:qFormat/>
    <w:uiPriority w:val="99"/>
    <w:pPr>
      <w:ind w:firstLine="420" w:firstLineChars="200"/>
    </w:pPr>
    <w:rPr>
      <w:rFonts w:hint="eastAsia"/>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3048</Words>
  <Characters>3147</Characters>
  <Lines>0</Lines>
  <Paragraphs>0</Paragraphs>
  <TotalTime>3</TotalTime>
  <ScaleCrop>false</ScaleCrop>
  <LinksUpToDate>false</LinksUpToDate>
  <CharactersWithSpaces>3147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2024-05-21T10:13:00Z</dcterms:created>
  <dc:creator>admin</dc:creator>
  <cp:lastModifiedBy>一叶知秋</cp:lastModifiedBy>
  <cp:lastPrinted>2024-05-24T06:50:00Z</cp:lastPrinted>
  <dcterms:modified xsi:type="dcterms:W3CDTF">2025-04-21T06:27:18Z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5C3D294E172440E699C2717C41AD9D83_13</vt:lpwstr>
  </property>
  <property fmtid="{D5CDD505-2E9C-101B-9397-08002B2CF9AE}" pid="4" name="KSOTemplateDocerSaveRecord">
    <vt:lpwstr>eyJoZGlkIjoiYzI5YjVkYTk3ODViODIxOWRjYzlmYjQ0M2ZiZWM5OTciLCJ1c2VySWQiOiI4NjAxNzAzNjgifQ==</vt:lpwstr>
  </property>
</Properties>
</file>