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Fonts w:ascii="方正小标宋_GBK" w:hAnsi="方正小标宋_GBK" w:eastAsia="方正小标宋_GBK" w:cs="方正小标宋_GBK"/>
          <w:b w:val="0"/>
          <w:bCs w:val="0"/>
          <w:kern w:val="2"/>
          <w:sz w:val="44"/>
          <w:szCs w:val="44"/>
          <w:highlight w:val="none"/>
        </w:rPr>
      </w:pPr>
      <w:r>
        <w:rPr>
          <w:rFonts w:ascii="方正小标宋_GBK" w:hAnsi="方正小标宋_GBK" w:eastAsia="方正小标宋_GBK" w:cs="方正小标宋_GBK"/>
          <w:b w:val="0"/>
          <w:bCs w:val="0"/>
          <w:kern w:val="2"/>
          <w:sz w:val="44"/>
          <w:szCs w:val="44"/>
          <w:lang w:val="en"/>
        </w:rPr>
        <w:t>粤海街</w:t>
      </w:r>
      <w:r>
        <w:rPr>
          <w:rFonts w:ascii="方正小标宋_GBK" w:hAnsi="方正小标宋_GBK" w:eastAsia="方正小标宋_GBK" w:cs="方正小标宋_GBK"/>
          <w:b w:val="0"/>
          <w:bCs w:val="0"/>
          <w:kern w:val="2"/>
          <w:sz w:val="44"/>
          <w:szCs w:val="44"/>
          <w:highlight w:val="none"/>
          <w:lang w:val="en"/>
        </w:rPr>
        <w:t>道</w:t>
      </w:r>
      <w:r>
        <w:rPr>
          <w:rFonts w:ascii="方正小标宋_GBK" w:hAnsi="方正小标宋_GBK" w:eastAsia="方正小标宋_GBK" w:cs="方正小标宋_GBK"/>
          <w:b w:val="0"/>
          <w:bCs w:val="0"/>
          <w:kern w:val="2"/>
          <w:sz w:val="44"/>
          <w:szCs w:val="44"/>
          <w:highlight w:val="none"/>
        </w:rPr>
        <w:t>涉外法治示范街</w:t>
      </w:r>
    </w:p>
    <w:p>
      <w:pPr>
        <w:pStyle w:val="2"/>
        <w:widowControl/>
        <w:spacing w:beforeAutospacing="0" w:afterAutospacing="0" w:line="560" w:lineRule="exact"/>
        <w:jc w:val="center"/>
        <w:rPr>
          <w:rFonts w:ascii="方正小标宋_GBK" w:hAnsi="方正小标宋_GBK" w:eastAsia="方正小标宋_GBK" w:cs="方正小标宋_GBK"/>
          <w:b w:val="0"/>
          <w:bCs w:val="0"/>
          <w:kern w:val="2"/>
          <w:sz w:val="44"/>
          <w:szCs w:val="44"/>
          <w:highlight w:val="none"/>
          <w:lang w:val="en"/>
        </w:rPr>
      </w:pPr>
      <w:r>
        <w:rPr>
          <w:rFonts w:ascii="方正小标宋_GBK" w:hAnsi="方正小标宋_GBK" w:eastAsia="方正小标宋_GBK" w:cs="方正小标宋_GBK"/>
          <w:b w:val="0"/>
          <w:bCs w:val="0"/>
          <w:kern w:val="2"/>
          <w:sz w:val="44"/>
          <w:szCs w:val="44"/>
          <w:highlight w:val="none"/>
          <w:lang w:val="en"/>
        </w:rPr>
        <w:t>服务项目招标文件</w:t>
      </w:r>
    </w:p>
    <w:p>
      <w:pPr>
        <w:numPr>
          <w:ilvl w:val="0"/>
          <w:numId w:val="1"/>
        </w:numPr>
        <w:spacing w:line="560" w:lineRule="exact"/>
        <w:rPr>
          <w:rFonts w:ascii="仿宋_GB2312" w:hAnsi="Times New Roman" w:eastAsia="仿宋_GB2312" w:cs="Times New Roman"/>
          <w:sz w:val="32"/>
          <w:szCs w:val="32"/>
        </w:rPr>
      </w:pPr>
      <w:r>
        <w:rPr>
          <w:rFonts w:hint="eastAsia" w:ascii="黑体" w:hAnsi="黑体" w:eastAsia="黑体" w:cs="宋体"/>
          <w:bCs/>
          <w:sz w:val="32"/>
          <w:szCs w:val="32"/>
        </w:rPr>
        <w:t>项目概况</w:t>
      </w:r>
    </w:p>
    <w:p>
      <w:pPr>
        <w:pStyle w:val="5"/>
        <w:widowControl/>
        <w:spacing w:beforeAutospacing="0" w:afterAutospacing="0" w:line="560" w:lineRule="exact"/>
        <w:ind w:firstLine="640" w:firstLineChars="200"/>
        <w:jc w:val="both"/>
        <w:rPr>
          <w:rFonts w:ascii="仿宋_GB2312" w:hAnsi="Times New Roman" w:eastAsia="仿宋_GB2312"/>
          <w:color w:val="000000" w:themeColor="text1"/>
          <w:kern w:val="2"/>
          <w:sz w:val="32"/>
          <w:szCs w:val="32"/>
          <w:highlight w:val="none"/>
          <w14:textFill>
            <w14:solidFill>
              <w14:schemeClr w14:val="tx1"/>
            </w14:solidFill>
          </w14:textFill>
        </w:rPr>
      </w:pPr>
      <w:r>
        <w:rPr>
          <w:rFonts w:hint="eastAsia" w:ascii="仿宋_GB2312" w:hAnsi="Times New Roman" w:eastAsia="仿宋_GB2312"/>
          <w:color w:val="000000" w:themeColor="text1"/>
          <w:kern w:val="2"/>
          <w:sz w:val="32"/>
          <w:szCs w:val="32"/>
          <w:highlight w:val="none"/>
          <w14:textFill>
            <w14:solidFill>
              <w14:schemeClr w14:val="tx1"/>
            </w14:solidFill>
          </w14:textFill>
        </w:rPr>
        <w:t>为深入学习贯彻党的二十大精神和习近平法治思想，认真落实党中央关于全面依法治国的决策部署和省委、市委工作要求，自觉将习近平法治思想贯穿到全区经济社会发展各环节、各领域，坚持法治安定、法治政府、法治社会一体建设，努力维护社会大局稳定。粤海街道拟结合自身资源优势，打造“涉外法治示范街”项目，通过法治宣传、法治咨询等相关系列活动及服务为</w:t>
      </w:r>
      <w:bookmarkStart w:id="0" w:name="_GoBack"/>
      <w:bookmarkEnd w:id="0"/>
      <w:r>
        <w:rPr>
          <w:rFonts w:hint="eastAsia" w:ascii="仿宋_GB2312" w:hAnsi="Times New Roman" w:eastAsia="仿宋_GB2312"/>
          <w:color w:val="000000" w:themeColor="text1"/>
          <w:kern w:val="2"/>
          <w:sz w:val="32"/>
          <w:szCs w:val="32"/>
          <w:highlight w:val="none"/>
          <w14:textFill>
            <w14:solidFill>
              <w14:schemeClr w14:val="tx1"/>
            </w14:solidFill>
          </w14:textFill>
        </w:rPr>
        <w:t>辖区涉外企业和外企、内港澳台人士和外国人提供从营商政策、营商环境、商业纠纷处理等实质性、有效性的系列服务，降低辖区外商中小企业法律服务触达成本，加强完善粤海街道涉外法治宣传平台，推动粤海街道涉外法治建设。</w:t>
      </w:r>
    </w:p>
    <w:p>
      <w:pPr>
        <w:pStyle w:val="5"/>
        <w:widowControl/>
        <w:spacing w:beforeAutospacing="0" w:afterAutospacing="0" w:line="560" w:lineRule="exact"/>
        <w:ind w:firstLine="640" w:firstLineChars="200"/>
        <w:jc w:val="both"/>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Times New Roman" w:eastAsia="仿宋_GB2312"/>
          <w:kern w:val="2"/>
          <w:sz w:val="32"/>
          <w:szCs w:val="32"/>
          <w:highlight w:val="none"/>
        </w:rPr>
        <w:t>项目名称：</w:t>
      </w:r>
      <w:r>
        <w:rPr>
          <w:rFonts w:hint="eastAsia" w:ascii="仿宋_GB2312" w:hAnsi="仿宋_GB2312" w:eastAsia="仿宋_GB2312" w:cs="仿宋_GB2312"/>
          <w:kern w:val="2"/>
          <w:sz w:val="32"/>
          <w:szCs w:val="32"/>
          <w:highlight w:val="none"/>
        </w:rPr>
        <w:t>粤海街道</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涉外法治示范街服务项目</w:t>
      </w:r>
    </w:p>
    <w:p>
      <w:pPr>
        <w:pStyle w:val="5"/>
        <w:widowControl/>
        <w:spacing w:beforeAutospacing="0" w:afterAutospacing="0" w:line="560" w:lineRule="exact"/>
        <w:ind w:firstLine="640" w:firstLineChars="200"/>
        <w:jc w:val="both"/>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项目预算：35万元</w:t>
      </w:r>
    </w:p>
    <w:p>
      <w:pPr>
        <w:pStyle w:val="5"/>
        <w:widowControl/>
        <w:numPr>
          <w:ilvl w:val="0"/>
          <w:numId w:val="1"/>
        </w:numPr>
        <w:spacing w:beforeAutospacing="0" w:afterAutospacing="0" w:line="560" w:lineRule="exact"/>
        <w:jc w:val="both"/>
        <w:rPr>
          <w:rFonts w:hint="eastAsia" w:ascii="仿宋_GB2312" w:hAnsi="仿宋_GB2312" w:eastAsia="仿宋_GB2312" w:cs="仿宋_GB2312"/>
          <w:kern w:val="2"/>
          <w:sz w:val="32"/>
          <w:szCs w:val="32"/>
        </w:rPr>
      </w:pPr>
      <w:r>
        <w:rPr>
          <w:rFonts w:hint="eastAsia" w:ascii="黑体" w:hAnsi="黑体" w:eastAsia="黑体" w:cs="宋体"/>
          <w:bCs/>
          <w:kern w:val="2"/>
          <w:sz w:val="32"/>
          <w:szCs w:val="32"/>
        </w:rPr>
        <w:t>服务内容</w:t>
      </w:r>
    </w:p>
    <w:p>
      <w:pPr>
        <w:pStyle w:val="5"/>
        <w:widowControl/>
        <w:spacing w:beforeAutospacing="0" w:afterAutospacing="0" w:line="560" w:lineRule="exact"/>
        <w:ind w:firstLine="640" w:firstLineChars="200"/>
        <w:jc w:val="both"/>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涉外法治公园将法治理念与公园的自然景观和休闲功能相结合，旨在创造一个人人可参与、易于接受的法治学习环境。在对外展示的文案的选择上，以国家涉外法律、地方法规、南山区涉外法律服务机构为展示内容，从上至下介绍近年来中央、省、市、区的涉外法治建设成果，有助于提高公众对涉外法律知识的了解，提升公民法治素养。极具设计感的雕塑同时也为辖区的公共文化空间增添了新的内涵。‌雕塑服务内容主要包括以下几个方面‌：</w:t>
      </w:r>
    </w:p>
    <w:p>
      <w:pPr>
        <w:pStyle w:val="5"/>
        <w:widowControl/>
        <w:spacing w:beforeAutospacing="0" w:afterAutospacing="0" w:line="560" w:lineRule="exact"/>
        <w:ind w:firstLine="640" w:firstLineChars="200"/>
        <w:jc w:val="both"/>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1.‌设计服务‌：根据需求和中心思想，设计出符合期望的雕塑作品。设计过程中，进行有效沟通，改进设计方案，直到定稿为止‌。</w:t>
      </w:r>
    </w:p>
    <w:p>
      <w:pPr>
        <w:pStyle w:val="5"/>
        <w:widowControl/>
        <w:spacing w:beforeAutospacing="0" w:afterAutospacing="0" w:line="560" w:lineRule="exact"/>
        <w:ind w:firstLine="640" w:firstLineChars="200"/>
        <w:jc w:val="both"/>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2.‌制作服务‌：设计完成后，根据设计图纸进行雕塑的制作。包括材料采购、制作工艺、涂装等环节，确保雕塑的成品质量‌。</w:t>
      </w:r>
    </w:p>
    <w:p>
      <w:pPr>
        <w:pStyle w:val="5"/>
        <w:widowControl/>
        <w:spacing w:beforeAutospacing="0" w:afterAutospacing="0" w:line="560" w:lineRule="exact"/>
        <w:ind w:firstLine="640" w:firstLineChars="200"/>
        <w:jc w:val="both"/>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3.运输服务：制作完成后，使用适合的包装材料，‌确保雕塑到达目的地后的完好无损。‌</w:t>
      </w:r>
    </w:p>
    <w:p>
      <w:pPr>
        <w:pStyle w:val="5"/>
        <w:widowControl/>
        <w:spacing w:beforeAutospacing="0" w:afterAutospacing="0" w:line="560" w:lineRule="exact"/>
        <w:ind w:firstLine="640" w:firstLineChars="200"/>
        <w:jc w:val="both"/>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4.‌安装服务‌：雕塑到达目的地后，负责安装工作，确保雕塑在指定位置安装妥当，并与周围环境协调‌。</w:t>
      </w:r>
    </w:p>
    <w:p>
      <w:pPr>
        <w:pStyle w:val="5"/>
        <w:widowControl/>
        <w:spacing w:beforeAutospacing="0" w:afterAutospacing="0" w:line="560" w:lineRule="exact"/>
        <w:ind w:firstLine="640" w:firstLineChars="200"/>
        <w:jc w:val="both"/>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5.‌售后服务‌：雕塑安装完成验收后，提供非人为因素损坏有效期一年内的维护服务。</w:t>
      </w:r>
    </w:p>
    <w:p>
      <w:pPr>
        <w:pStyle w:val="5"/>
        <w:widowControl/>
        <w:spacing w:beforeAutospacing="0" w:afterAutospacing="0" w:line="560" w:lineRule="exact"/>
        <w:ind w:firstLine="640" w:firstLineChars="200"/>
        <w:jc w:val="both"/>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6.作品原创性：保证提供的雕塑设计作品为原创作品。</w:t>
      </w:r>
    </w:p>
    <w:p>
      <w:pPr>
        <w:pStyle w:val="5"/>
        <w:widowControl/>
        <w:numPr>
          <w:ilvl w:val="0"/>
          <w:numId w:val="1"/>
        </w:numPr>
        <w:spacing w:beforeAutospacing="0" w:afterAutospacing="0" w:line="560" w:lineRule="exact"/>
        <w:jc w:val="both"/>
        <w:rPr>
          <w:rFonts w:hint="eastAsia" w:ascii="黑体" w:hAnsi="黑体" w:eastAsia="黑体" w:cs="宋体"/>
          <w:bCs/>
          <w:kern w:val="2"/>
          <w:sz w:val="32"/>
          <w:szCs w:val="32"/>
        </w:rPr>
      </w:pPr>
      <w:r>
        <w:rPr>
          <w:rFonts w:hint="eastAsia" w:ascii="黑体" w:hAnsi="黑体" w:eastAsia="黑体" w:cs="宋体"/>
          <w:bCs/>
          <w:kern w:val="2"/>
          <w:sz w:val="32"/>
          <w:szCs w:val="32"/>
        </w:rPr>
        <w:t>供应商资格要求</w:t>
      </w:r>
    </w:p>
    <w:p>
      <w:pPr>
        <w:keepNext w:val="0"/>
        <w:keepLines w:val="0"/>
        <w:pageBreakBefore w:val="0"/>
        <w:numPr>
          <w:ilvl w:val="0"/>
          <w:numId w:val="2"/>
        </w:numPr>
        <w:kinsoku/>
        <w:wordWrap/>
        <w:overflowPunct/>
        <w:topLinePunct w:val="0"/>
        <w:autoSpaceDE/>
        <w:autoSpaceDN/>
        <w:bidi w:val="0"/>
        <w:adjustRightInd/>
        <w:snapToGrid/>
        <w:spacing w:beforeAutospacing="0" w:line="560" w:lineRule="exact"/>
        <w:ind w:left="0" w:leftChars="0" w:firstLine="420" w:firstLineChars="0"/>
        <w:jc w:val="both"/>
        <w:textAlignment w:val="auto"/>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eastAsia="仿宋_GB2312" w:cs="Times New Roman"/>
          <w:color w:val="auto"/>
          <w:sz w:val="32"/>
          <w:szCs w:val="32"/>
        </w:rPr>
        <w:t>具有独立法人资格或具有独立承担民事责任的能力的其它组织，并</w:t>
      </w:r>
      <w:r>
        <w:rPr>
          <w:rFonts w:hint="eastAsia" w:ascii="仿宋_GB2312" w:hAnsi="Times New Roman" w:eastAsia="仿宋_GB2312" w:cs="Times New Roman"/>
          <w:color w:val="auto"/>
          <w:sz w:val="32"/>
          <w:szCs w:val="32"/>
        </w:rPr>
        <w:t>具有相关经营范围</w:t>
      </w:r>
      <w:r>
        <w:rPr>
          <w:rFonts w:hint="eastAsia" w:ascii="仿宋_GB2312" w:hAnsi="Times New Roman" w:eastAsia="仿宋_GB2312" w:cs="Times New Roman"/>
          <w:b w:val="0"/>
          <w:bCs w:val="0"/>
          <w:color w:val="auto"/>
          <w:kern w:val="2"/>
          <w:sz w:val="32"/>
          <w:szCs w:val="32"/>
          <w:lang w:val="en-US" w:eastAsia="zh-CN" w:bidi="ar-SA"/>
        </w:rPr>
        <w:t>；</w:t>
      </w:r>
    </w:p>
    <w:p>
      <w:pPr>
        <w:keepNext w:val="0"/>
        <w:keepLines w:val="0"/>
        <w:pageBreakBefore w:val="0"/>
        <w:numPr>
          <w:ilvl w:val="0"/>
          <w:numId w:val="2"/>
        </w:numPr>
        <w:kinsoku/>
        <w:wordWrap/>
        <w:overflowPunct/>
        <w:topLinePunct w:val="0"/>
        <w:autoSpaceDE/>
        <w:autoSpaceDN/>
        <w:bidi w:val="0"/>
        <w:adjustRightInd/>
        <w:snapToGrid/>
        <w:spacing w:beforeAutospacing="0" w:line="560" w:lineRule="exact"/>
        <w:ind w:left="0" w:leftChars="0" w:firstLine="420" w:firstLineChars="0"/>
        <w:jc w:val="both"/>
        <w:textAlignment w:val="auto"/>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投标人未被列入失信被执行人、重大税收违法案件当事人名单、政府采购严重违法失信行为记录名单及其他不符合《中华人民共和国政府采购法》第二十二条规定条件的情形（采购方将通过“信用中国”网站、中国政府采购网等渠道查询相关主体信用记录）；</w:t>
      </w:r>
    </w:p>
    <w:p>
      <w:pPr>
        <w:keepNext w:val="0"/>
        <w:keepLines w:val="0"/>
        <w:pageBreakBefore w:val="0"/>
        <w:numPr>
          <w:ilvl w:val="0"/>
          <w:numId w:val="2"/>
        </w:numPr>
        <w:kinsoku/>
        <w:wordWrap/>
        <w:overflowPunct/>
        <w:topLinePunct w:val="0"/>
        <w:autoSpaceDE/>
        <w:autoSpaceDN/>
        <w:bidi w:val="0"/>
        <w:adjustRightInd/>
        <w:snapToGrid/>
        <w:spacing w:beforeAutospacing="0" w:line="560" w:lineRule="exact"/>
        <w:ind w:left="0" w:leftChars="0" w:firstLine="420" w:firstLineChars="0"/>
        <w:jc w:val="both"/>
        <w:textAlignment w:val="auto"/>
        <w:rPr>
          <w:rFonts w:hint="eastAsia"/>
          <w:lang w:val="en-US" w:eastAsia="zh-CN"/>
        </w:rPr>
      </w:pPr>
      <w:r>
        <w:rPr>
          <w:rFonts w:hint="eastAsia" w:ascii="仿宋_GB2312" w:hAnsi="Times New Roman" w:eastAsia="仿宋_GB2312" w:cs="Times New Roman"/>
          <w:b w:val="0"/>
          <w:bCs w:val="0"/>
          <w:color w:val="auto"/>
          <w:kern w:val="2"/>
          <w:sz w:val="32"/>
          <w:szCs w:val="32"/>
          <w:lang w:val="en-US" w:eastAsia="zh-CN" w:bidi="ar-SA"/>
        </w:rPr>
        <w:t>本项目不接受联合体投标，不允许分包、转包</w:t>
      </w:r>
      <w:r>
        <w:rPr>
          <w:rFonts w:hint="eastAsia" w:ascii="仿宋_GB2312" w:eastAsia="仿宋_GB2312" w:cs="Times New Roman"/>
          <w:b w:val="0"/>
          <w:bCs w:val="0"/>
          <w:color w:val="auto"/>
          <w:kern w:val="2"/>
          <w:sz w:val="32"/>
          <w:szCs w:val="32"/>
          <w:lang w:val="en-US" w:eastAsia="zh-CN" w:bidi="ar-SA"/>
        </w:rPr>
        <w:t>；</w:t>
      </w:r>
    </w:p>
    <w:p>
      <w:pPr>
        <w:numPr>
          <w:ilvl w:val="0"/>
          <w:numId w:val="1"/>
        </w:numPr>
        <w:spacing w:line="560" w:lineRule="exact"/>
        <w:rPr>
          <w:rFonts w:hint="eastAsia" w:ascii="黑体" w:hAnsi="黑体" w:eastAsia="黑体" w:cs="宋体"/>
          <w:bCs/>
          <w:sz w:val="32"/>
          <w:szCs w:val="32"/>
        </w:rPr>
      </w:pPr>
      <w:r>
        <w:rPr>
          <w:rFonts w:hint="eastAsia" w:ascii="黑体" w:hAnsi="黑体" w:eastAsia="黑体" w:cs="宋体"/>
          <w:bCs/>
          <w:sz w:val="32"/>
          <w:szCs w:val="32"/>
        </w:rPr>
        <w:t>评标定标方法</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本项目采用综合评分法：是指在最大限度满足采购文件实质性要求前提下，按照采购文件规定的各项因素进行量化打分，最终按照评标总得分由高至低排序推荐候选中标人或中标人的评标方法。</w:t>
      </w:r>
    </w:p>
    <w:tbl>
      <w:tblPr>
        <w:tblStyle w:val="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35"/>
        <w:gridCol w:w="794"/>
        <w:gridCol w:w="1620"/>
        <w:gridCol w:w="885"/>
        <w:gridCol w:w="5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wordWrap w:val="0"/>
              <w:spacing w:line="560" w:lineRule="exact"/>
              <w:jc w:val="center"/>
              <w:rPr>
                <w:rFonts w:hint="eastAsia"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序号</w:t>
            </w:r>
          </w:p>
        </w:tc>
        <w:tc>
          <w:tcPr>
            <w:tcW w:w="3299" w:type="dxa"/>
            <w:gridSpan w:val="3"/>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wordWrap w:val="0"/>
              <w:spacing w:line="560" w:lineRule="exact"/>
              <w:jc w:val="center"/>
              <w:rPr>
                <w:rFonts w:hint="eastAsia"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评分项</w:t>
            </w:r>
          </w:p>
        </w:tc>
        <w:tc>
          <w:tcPr>
            <w:tcW w:w="5338"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wordWrap w:val="0"/>
              <w:spacing w:line="560" w:lineRule="exact"/>
              <w:jc w:val="center"/>
              <w:rPr>
                <w:rFonts w:hint="eastAsia"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restart"/>
            <w:tcBorders>
              <w:top w:val="single" w:color="000000" w:sz="8" w:space="0"/>
              <w:left w:val="single" w:color="000000" w:sz="8" w:space="0"/>
              <w:right w:val="single" w:color="000000" w:sz="8" w:space="0"/>
            </w:tcBorders>
          </w:tcPr>
          <w:p>
            <w:pPr>
              <w:wordWrap w:val="0"/>
              <w:spacing w:line="560" w:lineRule="exact"/>
              <w:jc w:val="center"/>
              <w:rPr>
                <w:rFonts w:hint="eastAsia" w:asciiTheme="minorEastAsia" w:hAnsiTheme="minorEastAsia"/>
                <w:b/>
                <w:bCs/>
                <w:color w:val="000000" w:themeColor="text1"/>
                <w14:textFill>
                  <w14:solidFill>
                    <w14:schemeClr w14:val="tx1"/>
                  </w14:solidFill>
                </w14:textFill>
              </w:rPr>
            </w:pPr>
          </w:p>
          <w:p>
            <w:pPr>
              <w:wordWrap w:val="0"/>
              <w:spacing w:line="560" w:lineRule="exact"/>
              <w:jc w:val="center"/>
              <w:rPr>
                <w:rFonts w:hint="eastAsia" w:asciiTheme="minorEastAsia" w:hAnsiTheme="minorEastAsia"/>
                <w:b/>
                <w:bCs/>
                <w:color w:val="000000" w:themeColor="text1"/>
                <w14:textFill>
                  <w14:solidFill>
                    <w14:schemeClr w14:val="tx1"/>
                  </w14:solidFill>
                </w14:textFill>
              </w:rPr>
            </w:pPr>
          </w:p>
          <w:p>
            <w:pPr>
              <w:wordWrap w:val="0"/>
              <w:spacing w:line="560" w:lineRule="exact"/>
              <w:jc w:val="center"/>
              <w:rPr>
                <w:rFonts w:hint="eastAsia"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1</w:t>
            </w:r>
          </w:p>
        </w:tc>
        <w:tc>
          <w:tcPr>
            <w:tcW w:w="3299" w:type="dxa"/>
            <w:gridSpan w:val="3"/>
            <w:tcBorders>
              <w:top w:val="single" w:color="000000" w:sz="8" w:space="0"/>
              <w:left w:val="single" w:color="000000" w:sz="8" w:space="0"/>
              <w:bottom w:val="single" w:color="000000" w:sz="8" w:space="0"/>
              <w:right w:val="single" w:color="000000" w:sz="8" w:space="0"/>
            </w:tcBorders>
          </w:tcPr>
          <w:p>
            <w:pPr>
              <w:wordWrap w:val="0"/>
              <w:spacing w:line="560" w:lineRule="exact"/>
              <w:jc w:val="center"/>
              <w:rPr>
                <w:rFonts w:hint="eastAsia"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价格</w:t>
            </w:r>
            <w:r>
              <w:rPr>
                <w:rFonts w:hint="eastAsia" w:asciiTheme="minorEastAsia" w:hAnsiTheme="minorEastAsia"/>
                <w:b/>
                <w:bCs/>
                <w:color w:val="000000" w:themeColor="text1"/>
                <w14:textFill>
                  <w14:solidFill>
                    <w14:schemeClr w14:val="tx1"/>
                  </w14:solidFill>
                </w14:textFill>
              </w:rPr>
              <w:t>部分</w:t>
            </w:r>
          </w:p>
        </w:tc>
        <w:tc>
          <w:tcPr>
            <w:tcW w:w="5338" w:type="dxa"/>
            <w:tcBorders>
              <w:top w:val="single" w:color="000000" w:sz="8" w:space="0"/>
              <w:left w:val="single" w:color="000000" w:sz="8" w:space="0"/>
              <w:bottom w:val="single" w:color="000000" w:sz="8" w:space="0"/>
              <w:right w:val="single" w:color="000000" w:sz="8" w:space="0"/>
            </w:tcBorders>
          </w:tcPr>
          <w:p>
            <w:pPr>
              <w:wordWrap w:val="0"/>
              <w:spacing w:line="560" w:lineRule="exact"/>
              <w:jc w:val="center"/>
              <w:rPr>
                <w:rFonts w:hint="eastAsia" w:eastAsia="宋体"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continue"/>
            <w:tcBorders>
              <w:left w:val="single" w:color="000000" w:sz="8" w:space="0"/>
              <w:bottom w:val="single" w:color="000000" w:sz="8" w:space="0"/>
              <w:right w:val="single" w:color="000000" w:sz="8" w:space="0"/>
            </w:tcBorders>
          </w:tcPr>
          <w:p>
            <w:pPr>
              <w:wordWrap w:val="0"/>
              <w:spacing w:line="560" w:lineRule="exact"/>
              <w:jc w:val="center"/>
              <w:rPr>
                <w:rFonts w:hint="eastAsia" w:asciiTheme="minorEastAsia" w:hAnsiTheme="minorEastAsia"/>
                <w:b/>
                <w:bCs/>
                <w:color w:val="000000" w:themeColor="text1"/>
                <w14:textFill>
                  <w14:solidFill>
                    <w14:schemeClr w14:val="tx1"/>
                  </w14:solidFill>
                </w14:textFill>
              </w:rPr>
            </w:pPr>
          </w:p>
        </w:tc>
        <w:tc>
          <w:tcPr>
            <w:tcW w:w="8637" w:type="dxa"/>
            <w:gridSpan w:val="4"/>
            <w:tcBorders>
              <w:top w:val="single" w:color="000000" w:sz="8" w:space="0"/>
              <w:left w:val="single" w:color="000000" w:sz="8" w:space="0"/>
              <w:bottom w:val="single" w:color="000000" w:sz="8" w:space="0"/>
              <w:right w:val="single" w:color="000000" w:sz="8" w:space="0"/>
            </w:tcBorders>
          </w:tcPr>
          <w:p>
            <w:pPr>
              <w:keepNext w:val="0"/>
              <w:keepLines w:val="0"/>
              <w:pageBreakBefore w:val="0"/>
              <w:suppressLineNumbers w:val="0"/>
              <w:kinsoku/>
              <w:wordWrap w:val="0"/>
              <w:overflowPunct/>
              <w:topLinePunct w:val="0"/>
              <w:autoSpaceDE/>
              <w:autoSpaceDN/>
              <w:bidi w:val="0"/>
              <w:snapToGrid/>
              <w:spacing w:before="0" w:beforeAutospacing="0" w:after="0" w:afterAutospacing="0" w:line="560" w:lineRule="exact"/>
              <w:ind w:left="0" w:right="0"/>
              <w:jc w:val="left"/>
              <w:rPr>
                <w:rFonts w:hint="eastAsia"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1.本项目投标报价金额为所有服务内容的全部“单项服务报价（元）”的合计金额；</w:t>
            </w:r>
          </w:p>
          <w:p>
            <w:pPr>
              <w:keepNext w:val="0"/>
              <w:keepLines w:val="0"/>
              <w:pageBreakBefore w:val="0"/>
              <w:suppressLineNumbers w:val="0"/>
              <w:kinsoku/>
              <w:wordWrap w:val="0"/>
              <w:overflowPunct/>
              <w:topLinePunct w:val="0"/>
              <w:autoSpaceDE/>
              <w:autoSpaceDN/>
              <w:bidi w:val="0"/>
              <w:snapToGrid/>
              <w:spacing w:before="0" w:beforeAutospacing="0" w:after="0" w:afterAutospacing="0" w:line="560" w:lineRule="exact"/>
              <w:ind w:left="0" w:right="0"/>
              <w:jc w:val="left"/>
              <w:rPr>
                <w:rFonts w:hint="eastAsia"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 xml:space="preserve">2.采用低价优先法计算，即满足招标文件要求且投标价格最低的投标报价为评标基准价，其价格分为20分。其他投标人的价格分统一按照下列公式计算： </w:t>
            </w:r>
          </w:p>
          <w:p>
            <w:pPr>
              <w:wordWrap w:val="0"/>
              <w:spacing w:line="560" w:lineRule="exact"/>
              <w:jc w:val="left"/>
              <w:rPr>
                <w:rFonts w:hint="eastAsia"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投标报价得分=(评标基准价／投标报价)×20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restart"/>
            <w:tcBorders>
              <w:left w:val="single" w:color="000000" w:sz="8" w:space="0"/>
              <w:right w:val="single" w:color="000000" w:sz="8" w:space="0"/>
            </w:tcBorders>
          </w:tcPr>
          <w:p>
            <w:pPr>
              <w:wordWrap w:val="0"/>
              <w:spacing w:line="560" w:lineRule="exact"/>
              <w:jc w:val="center"/>
              <w:rPr>
                <w:rFonts w:hint="eastAsia" w:asciiTheme="minorEastAsia" w:hAnsiTheme="minorEastAsia" w:cstheme="minorEastAsia"/>
                <w:b/>
                <w:bCs/>
              </w:rPr>
            </w:pPr>
          </w:p>
          <w:p>
            <w:pPr>
              <w:wordWrap w:val="0"/>
              <w:spacing w:line="560" w:lineRule="exact"/>
              <w:jc w:val="center"/>
              <w:rPr>
                <w:rFonts w:hint="eastAsia" w:asciiTheme="minorEastAsia" w:hAnsiTheme="minorEastAsia" w:cstheme="minorEastAsia"/>
                <w:b/>
                <w:bCs/>
              </w:rPr>
            </w:pPr>
          </w:p>
          <w:p>
            <w:pPr>
              <w:wordWrap w:val="0"/>
              <w:spacing w:line="560" w:lineRule="exact"/>
              <w:jc w:val="center"/>
              <w:rPr>
                <w:rFonts w:hint="eastAsia" w:asciiTheme="minorEastAsia" w:hAnsiTheme="minorEastAsia" w:cstheme="minorEastAsia"/>
                <w:b/>
                <w:bCs/>
              </w:rPr>
            </w:pPr>
          </w:p>
          <w:p>
            <w:pPr>
              <w:wordWrap w:val="0"/>
              <w:spacing w:line="560" w:lineRule="exact"/>
              <w:jc w:val="center"/>
              <w:rPr>
                <w:rFonts w:hint="eastAsia" w:asciiTheme="minorEastAsia" w:hAnsiTheme="minorEastAsia" w:cstheme="minorEastAsia"/>
                <w:b/>
                <w:bCs/>
              </w:rPr>
            </w:pPr>
          </w:p>
          <w:p>
            <w:pPr>
              <w:wordWrap w:val="0"/>
              <w:spacing w:line="560" w:lineRule="exact"/>
              <w:jc w:val="center"/>
              <w:rPr>
                <w:rFonts w:hint="eastAsia" w:asciiTheme="minorEastAsia" w:hAnsiTheme="minorEastAsia" w:cstheme="minorEastAsia"/>
                <w:b/>
                <w:bCs/>
              </w:rPr>
            </w:pPr>
          </w:p>
          <w:p>
            <w:pPr>
              <w:wordWrap w:val="0"/>
              <w:spacing w:line="560" w:lineRule="exact"/>
              <w:jc w:val="center"/>
              <w:rPr>
                <w:rFonts w:hint="eastAsia" w:asciiTheme="minorEastAsia" w:hAnsiTheme="minorEastAsia" w:cstheme="minorEastAsia"/>
                <w:b/>
                <w:bCs/>
              </w:rPr>
            </w:pPr>
          </w:p>
          <w:p>
            <w:pPr>
              <w:wordWrap w:val="0"/>
              <w:spacing w:line="560" w:lineRule="exact"/>
              <w:jc w:val="center"/>
              <w:rPr>
                <w:rFonts w:hint="eastAsia" w:asciiTheme="minorEastAsia" w:hAnsiTheme="minorEastAsia" w:cstheme="minorEastAsia"/>
                <w:b/>
                <w:bCs/>
              </w:rPr>
            </w:pPr>
          </w:p>
          <w:p>
            <w:pPr>
              <w:wordWrap w:val="0"/>
              <w:spacing w:line="560" w:lineRule="exact"/>
            </w:pPr>
            <w:r>
              <w:rPr>
                <w:rFonts w:hint="eastAsia" w:asciiTheme="minorEastAsia" w:hAnsiTheme="minorEastAsia" w:cstheme="minorEastAsia"/>
                <w:b/>
                <w:bCs/>
              </w:rPr>
              <w:t>2</w:t>
            </w:r>
          </w:p>
        </w:tc>
        <w:tc>
          <w:tcPr>
            <w:tcW w:w="3299" w:type="dxa"/>
            <w:gridSpan w:val="3"/>
            <w:tcBorders>
              <w:top w:val="single" w:color="000000" w:sz="8" w:space="0"/>
              <w:left w:val="single" w:color="000000" w:sz="8" w:space="0"/>
              <w:bottom w:val="single" w:color="000000" w:sz="8" w:space="0"/>
              <w:right w:val="single" w:color="000000" w:sz="8" w:space="0"/>
            </w:tcBorders>
          </w:tcPr>
          <w:p>
            <w:pPr>
              <w:wordWrap w:val="0"/>
              <w:spacing w:line="560" w:lineRule="exact"/>
              <w:jc w:val="center"/>
              <w:rPr>
                <w:rFonts w:hint="eastAsia"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技术部分</w:t>
            </w:r>
          </w:p>
        </w:tc>
        <w:tc>
          <w:tcPr>
            <w:tcW w:w="5338" w:type="dxa"/>
            <w:tcBorders>
              <w:left w:val="single" w:color="000000" w:sz="8" w:space="0"/>
              <w:right w:val="single" w:color="000000" w:sz="8" w:space="0"/>
            </w:tcBorders>
          </w:tcPr>
          <w:p>
            <w:pPr>
              <w:wordWrap w:val="0"/>
              <w:spacing w:line="560" w:lineRule="exact"/>
              <w:jc w:val="center"/>
              <w:rPr>
                <w:rFonts w:hint="default" w:asciiTheme="minorEastAsia" w:hAnsiTheme="minorEastAsia" w:eastAsiaTheme="minorEastAsia"/>
                <w:b/>
                <w:bCs/>
                <w:color w:val="000000" w:themeColor="text1"/>
                <w:lang w:val="en-US" w:eastAsia="zh-CN"/>
                <w14:textFill>
                  <w14:solidFill>
                    <w14:schemeClr w14:val="tx1"/>
                  </w14:solidFill>
                </w14:textFill>
              </w:rPr>
            </w:pPr>
            <w:r>
              <w:rPr>
                <w:rFonts w:hint="eastAsia" w:asciiTheme="minorEastAsia" w:hAnsiTheme="minorEastAsia"/>
                <w:b/>
                <w:bCs/>
                <w:color w:val="000000" w:themeColor="text1"/>
                <w:lang w:val="en-US" w:eastAsia="zh-CN"/>
                <w14:textFill>
                  <w14:solidFill>
                    <w14:schemeClr w14:val="tx1"/>
                  </w14:solidFill>
                </w14:textFill>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continue"/>
            <w:tcBorders>
              <w:left w:val="single" w:color="000000" w:sz="8" w:space="0"/>
              <w:right w:val="single" w:color="000000" w:sz="8" w:space="0"/>
            </w:tcBorders>
          </w:tcPr>
          <w:p>
            <w:pPr>
              <w:wordWrap w:val="0"/>
              <w:spacing w:line="560" w:lineRule="exact"/>
              <w:jc w:val="center"/>
            </w:pPr>
          </w:p>
        </w:tc>
        <w:tc>
          <w:tcPr>
            <w:tcW w:w="794"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tcPr>
          <w:p>
            <w:pPr>
              <w:wordWrap w:val="0"/>
              <w:spacing w:line="560" w:lineRule="exact"/>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序号</w:t>
            </w:r>
          </w:p>
        </w:tc>
        <w:tc>
          <w:tcPr>
            <w:tcW w:w="1620"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tcPr>
          <w:p>
            <w:pPr>
              <w:wordWrap w:val="0"/>
              <w:spacing w:line="560" w:lineRule="exact"/>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评分因素</w:t>
            </w:r>
          </w:p>
        </w:tc>
        <w:tc>
          <w:tcPr>
            <w:tcW w:w="885"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tcPr>
          <w:p>
            <w:pPr>
              <w:wordWrap w:val="0"/>
              <w:spacing w:line="560" w:lineRule="exact"/>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权重</w:t>
            </w:r>
          </w:p>
        </w:tc>
        <w:tc>
          <w:tcPr>
            <w:tcW w:w="5338" w:type="dxa"/>
            <w:tcBorders>
              <w:left w:val="single" w:color="000000" w:sz="8" w:space="0"/>
              <w:right w:val="single" w:color="000000" w:sz="8" w:space="0"/>
            </w:tcBorders>
            <w:shd w:val="clear" w:color="auto" w:fill="DBE3F4" w:themeFill="accent1" w:themeFillTint="32"/>
          </w:tcPr>
          <w:p>
            <w:pPr>
              <w:wordWrap w:val="0"/>
              <w:spacing w:line="560" w:lineRule="exact"/>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5" w:type="dxa"/>
            <w:vMerge w:val="continue"/>
            <w:tcBorders>
              <w:left w:val="single" w:color="000000" w:sz="8" w:space="0"/>
              <w:right w:val="single" w:color="000000" w:sz="8" w:space="0"/>
            </w:tcBorders>
          </w:tcPr>
          <w:p>
            <w:pPr>
              <w:wordWrap w:val="0"/>
              <w:spacing w:line="560" w:lineRule="exact"/>
              <w:jc w:val="center"/>
            </w:pPr>
          </w:p>
        </w:tc>
        <w:tc>
          <w:tcPr>
            <w:tcW w:w="794" w:type="dxa"/>
            <w:tcBorders>
              <w:top w:val="single" w:color="000000" w:sz="8" w:space="0"/>
              <w:left w:val="single" w:color="000000" w:sz="8" w:space="0"/>
              <w:bottom w:val="single" w:color="000000" w:sz="8" w:space="0"/>
              <w:right w:val="single" w:color="000000" w:sz="8" w:space="0"/>
            </w:tcBorders>
          </w:tcPr>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w:t>
            </w:r>
          </w:p>
        </w:tc>
        <w:tc>
          <w:tcPr>
            <w:tcW w:w="1620" w:type="dxa"/>
            <w:tcBorders>
              <w:top w:val="single" w:color="000000" w:sz="8" w:space="0"/>
              <w:left w:val="single" w:color="000000" w:sz="8" w:space="0"/>
              <w:bottom w:val="single" w:color="000000" w:sz="8" w:space="0"/>
              <w:right w:val="single" w:color="000000" w:sz="8" w:space="0"/>
            </w:tcBorders>
          </w:tcPr>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项目服务方案</w:t>
            </w:r>
          </w:p>
        </w:tc>
        <w:tc>
          <w:tcPr>
            <w:tcW w:w="885" w:type="dxa"/>
            <w:tcBorders>
              <w:top w:val="single" w:color="000000" w:sz="8" w:space="0"/>
              <w:left w:val="single" w:color="000000" w:sz="8" w:space="0"/>
              <w:bottom w:val="single" w:color="000000" w:sz="8" w:space="0"/>
              <w:right w:val="single" w:color="000000" w:sz="8" w:space="0"/>
            </w:tcBorders>
          </w:tcPr>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FF0000"/>
              </w:rPr>
            </w:pPr>
          </w:p>
          <w:p>
            <w:pPr>
              <w:wordWrap w:val="0"/>
              <w:spacing w:line="560" w:lineRule="exact"/>
              <w:jc w:val="center"/>
              <w:rPr>
                <w:rFonts w:hint="eastAsia" w:asciiTheme="minorEastAsia" w:hAnsiTheme="minorEastAsia"/>
                <w:color w:val="FF0000"/>
              </w:rPr>
            </w:pPr>
          </w:p>
          <w:p>
            <w:pPr>
              <w:wordWrap w:val="0"/>
              <w:spacing w:line="560" w:lineRule="exact"/>
              <w:jc w:val="center"/>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40</w:t>
            </w:r>
          </w:p>
        </w:tc>
        <w:tc>
          <w:tcPr>
            <w:tcW w:w="5338" w:type="dxa"/>
            <w:tcBorders>
              <w:left w:val="single" w:color="000000" w:sz="8" w:space="0"/>
              <w:right w:val="single" w:color="000000" w:sz="8" w:space="0"/>
            </w:tcBorders>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（一）评分内容</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投标人需提供项目服务方案，服务方案包含但不限于：</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1</w:t>
            </w:r>
            <w:r>
              <w:rPr>
                <w:rFonts w:hint="eastAsia" w:asciiTheme="minorEastAsia" w:hAnsiTheme="minorEastAsia"/>
                <w:b w:val="0"/>
                <w:bCs w:val="0"/>
                <w:color w:val="000000" w:themeColor="text1"/>
                <w:highlight w:val="none"/>
                <w:lang w:eastAsia="zh-CN"/>
                <w14:textFill>
                  <w14:solidFill>
                    <w14:schemeClr w14:val="tx1"/>
                  </w14:solidFill>
                </w14:textFill>
              </w:rPr>
              <w:t>.</w:t>
            </w:r>
            <w:r>
              <w:rPr>
                <w:rFonts w:hint="eastAsia" w:asciiTheme="minorEastAsia" w:hAnsiTheme="minorEastAsia"/>
                <w:b w:val="0"/>
                <w:bCs w:val="0"/>
                <w:color w:val="000000" w:themeColor="text1"/>
                <w:highlight w:val="none"/>
                <w14:textFill>
                  <w14:solidFill>
                    <w14:schemeClr w14:val="tx1"/>
                  </w14:solidFill>
                </w14:textFill>
              </w:rPr>
              <w:t>项目组织管理；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2</w:t>
            </w:r>
            <w:r>
              <w:rPr>
                <w:rFonts w:hint="eastAsia" w:asciiTheme="minorEastAsia" w:hAnsiTheme="minorEastAsia"/>
                <w:b w:val="0"/>
                <w:bCs w:val="0"/>
                <w:color w:val="000000" w:themeColor="text1"/>
                <w:highlight w:val="none"/>
                <w:lang w:eastAsia="zh-CN"/>
                <w14:textFill>
                  <w14:solidFill>
                    <w14:schemeClr w14:val="tx1"/>
                  </w14:solidFill>
                </w14:textFill>
              </w:rPr>
              <w:t>.</w:t>
            </w:r>
            <w:r>
              <w:rPr>
                <w:rFonts w:hint="eastAsia" w:asciiTheme="minorEastAsia" w:hAnsiTheme="minorEastAsia"/>
                <w:b w:val="0"/>
                <w:bCs w:val="0"/>
                <w:color w:val="000000" w:themeColor="text1"/>
                <w:highlight w:val="none"/>
                <w14:textFill>
                  <w14:solidFill>
                    <w14:schemeClr w14:val="tx1"/>
                  </w14:solidFill>
                </w14:textFill>
              </w:rPr>
              <w:t>项目</w:t>
            </w:r>
            <w:r>
              <w:rPr>
                <w:rFonts w:hint="eastAsia" w:asciiTheme="minorEastAsia" w:hAnsiTheme="minorEastAsia"/>
                <w:b w:val="0"/>
                <w:bCs w:val="0"/>
                <w:color w:val="000000" w:themeColor="text1"/>
                <w:highlight w:val="none"/>
                <w:lang w:val="en-US" w:eastAsia="zh-CN"/>
                <w14:textFill>
                  <w14:solidFill>
                    <w14:schemeClr w14:val="tx1"/>
                  </w14:solidFill>
                </w14:textFill>
              </w:rPr>
              <w:t>设计</w:t>
            </w:r>
            <w:r>
              <w:rPr>
                <w:rFonts w:hint="eastAsia" w:asciiTheme="minorEastAsia" w:hAnsiTheme="minorEastAsia"/>
                <w:b w:val="0"/>
                <w:bCs w:val="0"/>
                <w:color w:val="000000" w:themeColor="text1"/>
                <w:highlight w:val="none"/>
                <w14:textFill>
                  <w14:solidFill>
                    <w14:schemeClr w14:val="tx1"/>
                  </w14:solidFill>
                </w14:textFill>
              </w:rPr>
              <w:t>方案</w:t>
            </w:r>
            <w:r>
              <w:rPr>
                <w:rFonts w:hint="eastAsia" w:asciiTheme="minorEastAsia" w:hAnsiTheme="minorEastAsia"/>
                <w:b w:val="0"/>
                <w:bCs w:val="0"/>
                <w:color w:val="000000" w:themeColor="text1"/>
                <w:highlight w:val="none"/>
                <w:lang w:eastAsia="zh-CN"/>
                <w14:textFill>
                  <w14:solidFill>
                    <w14:schemeClr w14:val="tx1"/>
                  </w14:solidFill>
                </w14:textFill>
              </w:rPr>
              <w:t>（</w:t>
            </w:r>
            <w:r>
              <w:rPr>
                <w:rFonts w:hint="eastAsia" w:asciiTheme="minorEastAsia" w:hAnsiTheme="minorEastAsia"/>
                <w:b w:val="0"/>
                <w:bCs w:val="0"/>
                <w:color w:val="000000" w:themeColor="text1"/>
                <w:highlight w:val="none"/>
                <w:lang w:val="en-US" w:eastAsia="zh-CN"/>
                <w14:textFill>
                  <w14:solidFill>
                    <w14:schemeClr w14:val="tx1"/>
                  </w14:solidFill>
                </w14:textFill>
              </w:rPr>
              <w:t>含设计理念、造型、设计效果图</w:t>
            </w:r>
            <w:r>
              <w:rPr>
                <w:rFonts w:hint="eastAsia" w:asciiTheme="minorEastAsia" w:hAnsiTheme="minorEastAsia"/>
                <w:b w:val="0"/>
                <w:bCs w:val="0"/>
                <w:color w:val="000000" w:themeColor="text1"/>
                <w:highlight w:val="none"/>
                <w:lang w:eastAsia="zh-CN"/>
                <w14:textFill>
                  <w14:solidFill>
                    <w14:schemeClr w14:val="tx1"/>
                  </w14:solidFill>
                </w14:textFill>
              </w:rPr>
              <w:t>）</w:t>
            </w:r>
            <w:r>
              <w:rPr>
                <w:rFonts w:hint="eastAsia" w:asciiTheme="minorEastAsia" w:hAnsiTheme="minorEastAsia"/>
                <w:b w:val="0"/>
                <w:bCs w:val="0"/>
                <w:color w:val="000000" w:themeColor="text1"/>
                <w:highlight w:val="none"/>
                <w14:textFill>
                  <w14:solidFill>
                    <w14:schemeClr w14:val="tx1"/>
                  </w14:solidFill>
                </w14:textFill>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3</w:t>
            </w:r>
            <w:r>
              <w:rPr>
                <w:rFonts w:hint="eastAsia" w:asciiTheme="minorEastAsia" w:hAnsiTheme="minorEastAsia"/>
                <w:b w:val="0"/>
                <w:bCs w:val="0"/>
                <w:color w:val="000000" w:themeColor="text1"/>
                <w:highlight w:val="none"/>
                <w:lang w:eastAsia="zh-CN"/>
                <w14:textFill>
                  <w14:solidFill>
                    <w14:schemeClr w14:val="tx1"/>
                  </w14:solidFill>
                </w14:textFill>
              </w:rPr>
              <w:t>.</w:t>
            </w:r>
            <w:r>
              <w:rPr>
                <w:rFonts w:hint="eastAsia" w:asciiTheme="minorEastAsia" w:hAnsiTheme="minorEastAsia"/>
                <w:b w:val="0"/>
                <w:bCs w:val="0"/>
                <w:color w:val="000000" w:themeColor="text1"/>
                <w:highlight w:val="none"/>
                <w14:textFill>
                  <w14:solidFill>
                    <w14:schemeClr w14:val="tx1"/>
                  </w14:solidFill>
                </w14:textFill>
              </w:rPr>
              <w:t>项目风险管理；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eastAsia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4</w:t>
            </w:r>
            <w:r>
              <w:rPr>
                <w:rFonts w:hint="eastAsia" w:asciiTheme="minorEastAsia" w:hAnsiTheme="minorEastAsia"/>
                <w:b w:val="0"/>
                <w:bCs w:val="0"/>
                <w:color w:val="000000" w:themeColor="text1"/>
                <w:highlight w:val="none"/>
                <w:lang w:eastAsia="zh-CN"/>
                <w14:textFill>
                  <w14:solidFill>
                    <w14:schemeClr w14:val="tx1"/>
                  </w14:solidFill>
                </w14:textFill>
              </w:rPr>
              <w:t>.</w:t>
            </w:r>
            <w:r>
              <w:rPr>
                <w:rFonts w:hint="eastAsia" w:asciiTheme="minorEastAsia" w:hAnsiTheme="minorEastAsia"/>
                <w:b w:val="0"/>
                <w:bCs w:val="0"/>
                <w:color w:val="000000" w:themeColor="text1"/>
                <w:highlight w:val="none"/>
                <w14:textFill>
                  <w14:solidFill>
                    <w14:schemeClr w14:val="tx1"/>
                  </w14:solidFill>
                </w14:textFill>
              </w:rPr>
              <w:t>服务质量保障</w:t>
            </w:r>
            <w:r>
              <w:rPr>
                <w:rFonts w:hint="eastAsia" w:asciiTheme="minorEastAsia" w:hAnsiTheme="minorEastAsia"/>
                <w:b w:val="0"/>
                <w:bCs w:val="0"/>
                <w:color w:val="000000" w:themeColor="text1"/>
                <w:highlight w:val="none"/>
                <w:lang w:eastAsia="zh-CN"/>
                <w14:textFill>
                  <w14:solidFill>
                    <w14:schemeClr w14:val="tx1"/>
                  </w14:solidFill>
                </w14:textFill>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5.应急处置预案；</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6.人员管理方案。</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（二）评分依据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投标人提供的项目服务方案每满足以上1点要求的得</w:t>
            </w:r>
            <w:r>
              <w:rPr>
                <w:rFonts w:hint="eastAsia" w:asciiTheme="minorEastAsia" w:hAnsiTheme="minorEastAsia"/>
                <w:b w:val="0"/>
                <w:bCs w:val="0"/>
                <w:color w:val="auto"/>
                <w:highlight w:val="none"/>
                <w:lang w:val="en-US" w:eastAsia="zh-CN"/>
              </w:rPr>
              <w:t>5</w:t>
            </w:r>
            <w:r>
              <w:rPr>
                <w:rFonts w:hint="eastAsia" w:asciiTheme="minorEastAsia" w:hAnsiTheme="minorEastAsia"/>
                <w:b w:val="0"/>
                <w:bCs w:val="0"/>
                <w:color w:val="auto"/>
                <w:highlight w:val="none"/>
              </w:rPr>
              <w:t>分，最高得</w:t>
            </w:r>
            <w:r>
              <w:rPr>
                <w:rFonts w:hint="eastAsia" w:asciiTheme="minorEastAsia" w:hAnsiTheme="minorEastAsia"/>
                <w:b w:val="0"/>
                <w:bCs w:val="0"/>
                <w:color w:val="auto"/>
                <w:highlight w:val="none"/>
                <w:lang w:val="en-US" w:eastAsia="zh-CN"/>
              </w:rPr>
              <w:t>30</w:t>
            </w:r>
            <w:r>
              <w:rPr>
                <w:rFonts w:hint="eastAsia" w:asciiTheme="minorEastAsia" w:hAnsiTheme="minorEastAsia"/>
                <w:b w:val="0"/>
                <w:bCs w:val="0"/>
                <w:color w:val="auto"/>
                <w:highlight w:val="none"/>
              </w:rPr>
              <w:t>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在此基础上，评委会根据相应情况进行打分：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优：方案内容完整、科学合理、清晰准确，得</w:t>
            </w:r>
            <w:r>
              <w:rPr>
                <w:rFonts w:hint="eastAsia" w:asciiTheme="minorEastAsia" w:hAnsiTheme="minorEastAsia"/>
                <w:b w:val="0"/>
                <w:bCs w:val="0"/>
                <w:color w:val="auto"/>
                <w:highlight w:val="none"/>
                <w:lang w:val="en-US" w:eastAsia="zh-CN"/>
              </w:rPr>
              <w:t>8-10</w:t>
            </w:r>
            <w:r>
              <w:rPr>
                <w:rFonts w:hint="eastAsia" w:asciiTheme="minorEastAsia" w:hAnsiTheme="minorEastAsia"/>
                <w:b w:val="0"/>
                <w:bCs w:val="0"/>
                <w:color w:val="auto"/>
                <w:highlight w:val="none"/>
              </w:rPr>
              <w:t>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良：方案内容较为完整、较为合理、较为清晰，得</w:t>
            </w:r>
            <w:r>
              <w:rPr>
                <w:rFonts w:hint="eastAsia" w:asciiTheme="minorEastAsia" w:hAnsiTheme="minorEastAsia"/>
                <w:b w:val="0"/>
                <w:bCs w:val="0"/>
                <w:color w:val="auto"/>
                <w:highlight w:val="none"/>
                <w:lang w:val="en-US" w:eastAsia="zh-CN"/>
              </w:rPr>
              <w:t>5</w:t>
            </w:r>
            <w:r>
              <w:rPr>
                <w:rFonts w:hint="eastAsia" w:asciiTheme="minorEastAsia" w:hAnsiTheme="minorEastAsia"/>
                <w:b w:val="0"/>
                <w:bCs w:val="0"/>
                <w:color w:val="auto"/>
                <w:highlight w:val="none"/>
              </w:rPr>
              <w:t>-</w:t>
            </w:r>
            <w:r>
              <w:rPr>
                <w:rFonts w:hint="eastAsia" w:asciiTheme="minorEastAsia" w:hAnsiTheme="minorEastAsia"/>
                <w:b w:val="0"/>
                <w:bCs w:val="0"/>
                <w:color w:val="auto"/>
                <w:highlight w:val="none"/>
                <w:lang w:val="en-US" w:eastAsia="zh-CN"/>
              </w:rPr>
              <w:t>7</w:t>
            </w:r>
            <w:r>
              <w:rPr>
                <w:rFonts w:hint="eastAsia" w:asciiTheme="minorEastAsia" w:hAnsiTheme="minorEastAsia"/>
                <w:b w:val="0"/>
                <w:bCs w:val="0"/>
                <w:color w:val="auto"/>
                <w:highlight w:val="none"/>
              </w:rPr>
              <w:t>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中：方案内容有部分缺少、基本合理、基本清晰，得</w:t>
            </w:r>
            <w:r>
              <w:rPr>
                <w:rFonts w:hint="eastAsia" w:asciiTheme="minorEastAsia" w:hAnsiTheme="minorEastAsia"/>
                <w:b w:val="0"/>
                <w:bCs w:val="0"/>
                <w:color w:val="auto"/>
                <w:highlight w:val="none"/>
                <w:lang w:val="en-US" w:eastAsia="zh-CN"/>
              </w:rPr>
              <w:t>1</w:t>
            </w:r>
            <w:r>
              <w:rPr>
                <w:rFonts w:hint="eastAsia" w:asciiTheme="minorEastAsia" w:hAnsiTheme="minorEastAsia"/>
                <w:b w:val="0"/>
                <w:bCs w:val="0"/>
                <w:color w:val="auto"/>
                <w:highlight w:val="none"/>
              </w:rPr>
              <w:t>-</w:t>
            </w:r>
            <w:r>
              <w:rPr>
                <w:rFonts w:hint="eastAsia" w:asciiTheme="minorEastAsia" w:hAnsiTheme="minorEastAsia"/>
                <w:b w:val="0"/>
                <w:bCs w:val="0"/>
                <w:color w:val="auto"/>
                <w:highlight w:val="none"/>
                <w:lang w:val="en-US" w:eastAsia="zh-CN"/>
              </w:rPr>
              <w:t>4</w:t>
            </w:r>
            <w:r>
              <w:rPr>
                <w:rFonts w:hint="eastAsia" w:asciiTheme="minorEastAsia" w:hAnsiTheme="minorEastAsia"/>
                <w:b w:val="0"/>
                <w:bCs w:val="0"/>
                <w:color w:val="auto"/>
                <w:highlight w:val="none"/>
              </w:rPr>
              <w:t>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差：方案存在内容严重缺失、不合理、不清晰任一情形的，得0分。</w:t>
            </w:r>
          </w:p>
          <w:p>
            <w:pPr>
              <w:wordWrap w:val="0"/>
              <w:jc w:val="left"/>
            </w:pPr>
            <w:r>
              <w:rPr>
                <w:rFonts w:hint="eastAsia" w:asciiTheme="minorEastAsia" w:hAnsiTheme="minorEastAsia"/>
                <w:b w:val="0"/>
                <w:bCs w:val="0"/>
                <w:color w:val="auto"/>
                <w:highlight w:val="none"/>
              </w:rPr>
              <w:t>以上两点累积相加，满分为</w:t>
            </w:r>
            <w:r>
              <w:rPr>
                <w:rFonts w:hint="eastAsia" w:asciiTheme="minorEastAsia" w:hAnsiTheme="minorEastAsia"/>
                <w:b w:val="0"/>
                <w:bCs w:val="0"/>
                <w:color w:val="auto"/>
                <w:highlight w:val="none"/>
                <w:lang w:val="en-US" w:eastAsia="zh-CN"/>
              </w:rPr>
              <w:t>40</w:t>
            </w:r>
            <w:r>
              <w:rPr>
                <w:rFonts w:hint="eastAsia" w:asciiTheme="minorEastAsia" w:hAnsiTheme="minorEastAsia"/>
                <w:b w:val="0"/>
                <w:bCs w:val="0"/>
                <w:color w:val="auto"/>
                <w:highlight w:val="none"/>
              </w:rPr>
              <w:t>分，最低</w:t>
            </w:r>
            <w:r>
              <w:rPr>
                <w:rFonts w:hint="eastAsia" w:asciiTheme="minorEastAsia" w:hAnsiTheme="minorEastAsia"/>
                <w:b w:val="0"/>
                <w:bCs w:val="0"/>
                <w:color w:val="000000" w:themeColor="text1"/>
                <w:highlight w:val="none"/>
                <w14:textFill>
                  <w14:solidFill>
                    <w14:schemeClr w14:val="tx1"/>
                  </w14:solidFill>
                </w14:textFill>
              </w:rPr>
              <w:t>为0分。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23" w:hRule="atLeast"/>
          <w:jc w:val="center"/>
        </w:trPr>
        <w:tc>
          <w:tcPr>
            <w:tcW w:w="435" w:type="dxa"/>
            <w:vMerge w:val="restart"/>
            <w:tcBorders>
              <w:left w:val="single" w:color="000000" w:sz="8" w:space="0"/>
              <w:right w:val="single" w:color="000000" w:sz="8" w:space="0"/>
            </w:tcBorders>
            <w:vAlign w:val="center"/>
          </w:tcPr>
          <w:p>
            <w:pPr>
              <w:wordWrap w:val="0"/>
              <w:spacing w:line="560" w:lineRule="exact"/>
              <w:jc w:val="center"/>
              <w:rPr>
                <w:rFonts w:hint="eastAsia" w:asciiTheme="minorEastAsia" w:hAnsiTheme="minorEastAsia"/>
                <w:b/>
                <w:bCs/>
                <w:color w:val="000000" w:themeColor="text1"/>
                <w14:textFill>
                  <w14:solidFill>
                    <w14:schemeClr w14:val="tx1"/>
                  </w14:solidFill>
                </w14:textFill>
              </w:rPr>
            </w:pPr>
          </w:p>
          <w:p>
            <w:pPr>
              <w:wordWrap w:val="0"/>
              <w:spacing w:line="560" w:lineRule="exact"/>
              <w:jc w:val="center"/>
              <w:rPr>
                <w:rFonts w:hint="eastAsia" w:asciiTheme="minorEastAsia" w:hAnsiTheme="minorEastAsia"/>
                <w:b/>
                <w:bCs/>
                <w:color w:val="000000" w:themeColor="text1"/>
                <w14:textFill>
                  <w14:solidFill>
                    <w14:schemeClr w14:val="tx1"/>
                  </w14:solidFill>
                </w14:textFill>
              </w:rPr>
            </w:pPr>
          </w:p>
          <w:p>
            <w:pPr>
              <w:wordWrap w:val="0"/>
              <w:spacing w:line="560" w:lineRule="exact"/>
              <w:jc w:val="center"/>
              <w:rPr>
                <w:rFonts w:hint="eastAsia" w:asciiTheme="minorEastAsia" w:hAnsiTheme="minorEastAsia"/>
                <w:b/>
                <w:bCs/>
                <w:color w:val="000000" w:themeColor="text1"/>
                <w14:textFill>
                  <w14:solidFill>
                    <w14:schemeClr w14:val="tx1"/>
                  </w14:solidFill>
                </w14:textFill>
              </w:rPr>
            </w:pPr>
          </w:p>
          <w:p>
            <w:pPr>
              <w:wordWrap w:val="0"/>
              <w:spacing w:line="560" w:lineRule="exact"/>
              <w:jc w:val="center"/>
              <w:rPr>
                <w:rFonts w:hint="eastAsia" w:asciiTheme="minorEastAsia" w:hAnsiTheme="minorEastAsia"/>
                <w:b/>
                <w:bCs/>
                <w:color w:val="000000" w:themeColor="text1"/>
                <w14:textFill>
                  <w14:solidFill>
                    <w14:schemeClr w14:val="tx1"/>
                  </w14:solidFill>
                </w14:textFill>
              </w:rPr>
            </w:pPr>
          </w:p>
          <w:p>
            <w:pPr>
              <w:wordWrap w:val="0"/>
              <w:spacing w:line="560" w:lineRule="exact"/>
              <w:jc w:val="center"/>
              <w:rPr>
                <w:rFonts w:hint="eastAsia" w:asciiTheme="minorEastAsia" w:hAnsiTheme="minorEastAsia"/>
                <w:b/>
                <w:bCs/>
                <w:color w:val="000000" w:themeColor="text1"/>
                <w14:textFill>
                  <w14:solidFill>
                    <w14:schemeClr w14:val="tx1"/>
                  </w14:solidFill>
                </w14:textFill>
              </w:rPr>
            </w:pPr>
          </w:p>
          <w:p>
            <w:pPr>
              <w:wordWrap w:val="0"/>
              <w:spacing w:line="560" w:lineRule="exact"/>
              <w:jc w:val="center"/>
              <w:rPr>
                <w:rFonts w:hint="eastAsia"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3</w:t>
            </w:r>
          </w:p>
        </w:tc>
        <w:tc>
          <w:tcPr>
            <w:tcW w:w="3299" w:type="dxa"/>
            <w:gridSpan w:val="3"/>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hint="eastAsia"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综合实力</w:t>
            </w:r>
          </w:p>
        </w:tc>
        <w:tc>
          <w:tcPr>
            <w:tcW w:w="5338" w:type="dxa"/>
            <w:tcBorders>
              <w:left w:val="single" w:color="000000" w:sz="8" w:space="0"/>
              <w:right w:val="single" w:color="000000" w:sz="8" w:space="0"/>
            </w:tcBorders>
            <w:vAlign w:val="center"/>
          </w:tcPr>
          <w:p>
            <w:pPr>
              <w:wordWrap w:val="0"/>
              <w:spacing w:line="560" w:lineRule="exact"/>
              <w:jc w:val="center"/>
              <w:rPr>
                <w:rFonts w:hint="default" w:asciiTheme="minorEastAsia" w:hAnsiTheme="minorEastAsia"/>
                <w:b/>
                <w:bCs/>
                <w:color w:val="000000" w:themeColor="text1"/>
                <w:lang w:val="en-US"/>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95" w:hRule="atLeast"/>
          <w:jc w:val="center"/>
        </w:trPr>
        <w:tc>
          <w:tcPr>
            <w:tcW w:w="435" w:type="dxa"/>
            <w:vMerge w:val="continue"/>
            <w:tcBorders>
              <w:left w:val="single" w:color="000000" w:sz="8" w:space="0"/>
              <w:right w:val="single" w:color="000000" w:sz="8" w:space="0"/>
            </w:tcBorders>
          </w:tcPr>
          <w:p>
            <w:pPr>
              <w:wordWrap w:val="0"/>
              <w:spacing w:line="560" w:lineRule="exact"/>
              <w:jc w:val="center"/>
              <w:rPr>
                <w:rFonts w:hint="eastAsia" w:asciiTheme="minorEastAsia" w:hAnsiTheme="minorEastAsia"/>
                <w:b/>
                <w:bCs/>
                <w:color w:val="000000" w:themeColor="text1"/>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tcPr>
          <w:p>
            <w:pPr>
              <w:wordWrap w:val="0"/>
              <w:spacing w:line="560" w:lineRule="exact"/>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序号</w:t>
            </w:r>
          </w:p>
        </w:tc>
        <w:tc>
          <w:tcPr>
            <w:tcW w:w="1620"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tcPr>
          <w:p>
            <w:pPr>
              <w:wordWrap w:val="0"/>
              <w:spacing w:line="560" w:lineRule="exact"/>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评分因素</w:t>
            </w:r>
          </w:p>
        </w:tc>
        <w:tc>
          <w:tcPr>
            <w:tcW w:w="885"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tcPr>
          <w:p>
            <w:pPr>
              <w:wordWrap w:val="0"/>
              <w:spacing w:line="560" w:lineRule="exact"/>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权重</w:t>
            </w:r>
          </w:p>
        </w:tc>
        <w:tc>
          <w:tcPr>
            <w:tcW w:w="5338" w:type="dxa"/>
            <w:tcBorders>
              <w:left w:val="single" w:color="000000" w:sz="8" w:space="0"/>
              <w:right w:val="single" w:color="000000" w:sz="8" w:space="0"/>
            </w:tcBorders>
            <w:shd w:val="clear" w:color="auto" w:fill="DBE3F4" w:themeFill="accent1" w:themeFillTint="32"/>
          </w:tcPr>
          <w:p>
            <w:pPr>
              <w:wordWrap w:val="0"/>
              <w:spacing w:line="560" w:lineRule="exact"/>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 w:hRule="atLeast"/>
          <w:jc w:val="center"/>
        </w:trPr>
        <w:tc>
          <w:tcPr>
            <w:tcW w:w="435" w:type="dxa"/>
            <w:vMerge w:val="continue"/>
            <w:tcBorders>
              <w:left w:val="single" w:color="000000" w:sz="8" w:space="0"/>
              <w:right w:val="single" w:color="000000" w:sz="8" w:space="0"/>
            </w:tcBorders>
          </w:tcPr>
          <w:p>
            <w:pPr>
              <w:wordWrap w:val="0"/>
              <w:spacing w:line="560" w:lineRule="exact"/>
              <w:jc w:val="center"/>
              <w:rPr>
                <w:rFonts w:hint="eastAsia" w:asciiTheme="minorEastAsia" w:hAnsiTheme="minorEastAsia"/>
                <w:b/>
                <w:bCs/>
                <w:color w:val="000000" w:themeColor="text1"/>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tcPr>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w:t>
            </w:r>
          </w:p>
        </w:tc>
        <w:tc>
          <w:tcPr>
            <w:tcW w:w="1620"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项目业绩</w:t>
            </w:r>
          </w:p>
        </w:tc>
        <w:tc>
          <w:tcPr>
            <w:tcW w:w="885" w:type="dxa"/>
            <w:tcBorders>
              <w:top w:val="single" w:color="000000" w:sz="8" w:space="0"/>
              <w:left w:val="single" w:color="000000" w:sz="8" w:space="0"/>
              <w:bottom w:val="single" w:color="000000" w:sz="8" w:space="0"/>
              <w:right w:val="single" w:color="000000" w:sz="8" w:space="0"/>
            </w:tcBorders>
          </w:tcPr>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20</w:t>
            </w:r>
          </w:p>
        </w:tc>
        <w:tc>
          <w:tcPr>
            <w:tcW w:w="5338" w:type="dxa"/>
            <w:tcBorders>
              <w:left w:val="single" w:color="000000" w:sz="8" w:space="0"/>
              <w:right w:val="single" w:color="000000" w:sz="8" w:space="0"/>
            </w:tcBorders>
          </w:tcPr>
          <w:p>
            <w:pPr>
              <w:wordWrap w:val="0"/>
              <w:ind w:firstLine="420" w:firstLineChars="200"/>
              <w:jc w:val="left"/>
              <w:rPr>
                <w:rFonts w:hint="eastAsia"/>
              </w:rPr>
            </w:pPr>
            <w:r>
              <w:rPr>
                <w:rFonts w:hint="eastAsia"/>
              </w:rPr>
              <w:t>（一）评审内容：</w:t>
            </w:r>
          </w:p>
          <w:p>
            <w:pPr>
              <w:wordWrap w:val="0"/>
              <w:ind w:firstLine="420" w:firstLineChars="200"/>
              <w:jc w:val="left"/>
              <w:rPr>
                <w:rFonts w:hint="eastAsia"/>
              </w:rPr>
            </w:pPr>
            <w:r>
              <w:rPr>
                <w:rFonts w:hint="eastAsia"/>
              </w:rPr>
              <w:t>1.自项目投标日截止，近3年内，已完成区级以上政府项目，每个项目</w:t>
            </w:r>
            <w:r>
              <w:rPr>
                <w:rFonts w:hint="eastAsia"/>
                <w:lang w:val="en-US" w:eastAsia="zh-CN"/>
              </w:rPr>
              <w:t>得5</w:t>
            </w:r>
            <w:r>
              <w:rPr>
                <w:rFonts w:hint="eastAsia"/>
              </w:rPr>
              <w:t>分，最高得</w:t>
            </w:r>
            <w:r>
              <w:rPr>
                <w:rFonts w:hint="eastAsia"/>
                <w:lang w:val="en-US" w:eastAsia="zh-CN"/>
              </w:rPr>
              <w:t>10</w:t>
            </w:r>
            <w:r>
              <w:rPr>
                <w:rFonts w:hint="eastAsia"/>
              </w:rPr>
              <w:t>分。</w:t>
            </w:r>
          </w:p>
          <w:p>
            <w:pPr>
              <w:widowControl/>
              <w:numPr>
                <w:ilvl w:val="-1"/>
                <w:numId w:val="0"/>
              </w:numPr>
              <w:wordWrap w:val="0"/>
              <w:ind w:firstLine="420" w:firstLineChars="200"/>
              <w:jc w:val="left"/>
              <w:textAlignment w:val="auto"/>
              <w:rPr>
                <w:rFonts w:hint="eastAsia"/>
                <w:lang w:val="en-US" w:eastAsia="zh-CN"/>
              </w:rPr>
            </w:pPr>
            <w:r>
              <w:rPr>
                <w:rFonts w:hint="eastAsia"/>
                <w:lang w:val="en-US" w:eastAsia="zh-CN"/>
              </w:rPr>
              <w:t>2.与区级以上单位或区级以上社会团体组织确认并达成友好合作关系的每提供1个，得2分，最高得10分</w:t>
            </w:r>
          </w:p>
          <w:p>
            <w:pPr>
              <w:wordWrap w:val="0"/>
              <w:ind w:firstLine="420" w:firstLineChars="200"/>
              <w:rPr>
                <w:rFonts w:hint="eastAsia"/>
              </w:rPr>
            </w:pPr>
          </w:p>
          <w:p>
            <w:pPr>
              <w:wordWrap w:val="0"/>
              <w:ind w:firstLine="420" w:firstLineChars="200"/>
              <w:jc w:val="left"/>
              <w:rPr>
                <w:rFonts w:hint="eastAsia"/>
                <w:lang w:eastAsia="zh-CN"/>
              </w:rPr>
            </w:pPr>
            <w:r>
              <w:rPr>
                <w:rFonts w:hint="eastAsia"/>
                <w:lang w:eastAsia="zh-CN"/>
              </w:rPr>
              <w:t>（二）评分依据：</w:t>
            </w:r>
          </w:p>
          <w:p>
            <w:pPr>
              <w:wordWrap w:val="0"/>
              <w:ind w:firstLine="420" w:firstLineChars="200"/>
              <w:rPr>
                <w:rFonts w:hint="eastAsia"/>
                <w:lang w:eastAsia="zh-CN"/>
              </w:rPr>
            </w:pPr>
            <w:r>
              <w:rPr>
                <w:rFonts w:hint="eastAsia"/>
                <w:lang w:val="en-US" w:eastAsia="zh-CN"/>
              </w:rPr>
              <w:t>1、</w:t>
            </w:r>
            <w:r>
              <w:rPr>
                <w:rFonts w:hint="eastAsia"/>
                <w:lang w:eastAsia="zh-CN"/>
              </w:rPr>
              <w:t>提供项目合同（或协议）关键页（包括但不限于：合同名称页、合同主要内容页、合同签订日期页、合同双方签字盖章页）扫描件，原件备查。如未按要求提供证明材料，或所提供的证明材料未能体现上述评分内容的，视为该证明材料无效。</w:t>
            </w:r>
          </w:p>
          <w:p>
            <w:pPr>
              <w:wordWrap w:val="0"/>
              <w:ind w:firstLine="420" w:firstLineChars="200"/>
              <w:rPr>
                <w:rFonts w:hint="default"/>
                <w:lang w:val="en-US"/>
              </w:rPr>
            </w:pPr>
            <w:r>
              <w:rPr>
                <w:rFonts w:hint="eastAsia" w:asciiTheme="minorHAnsi" w:hAnsiTheme="minorHAnsi" w:eastAsiaTheme="minorEastAsia" w:cstheme="minorBidi"/>
                <w:b w:val="0"/>
                <w:bCs w:val="0"/>
                <w:kern w:val="2"/>
                <w:sz w:val="21"/>
                <w:szCs w:val="24"/>
                <w:lang w:val="en-US" w:eastAsia="zh-CN"/>
              </w:rPr>
              <w:t>2、提供相关证明，原件备查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70" w:hRule="atLeast"/>
          <w:jc w:val="center"/>
        </w:trPr>
        <w:tc>
          <w:tcPr>
            <w:tcW w:w="435" w:type="dxa"/>
            <w:vMerge w:val="continue"/>
            <w:tcBorders>
              <w:left w:val="single" w:color="000000" w:sz="8" w:space="0"/>
              <w:right w:val="single" w:color="000000" w:sz="8" w:space="0"/>
            </w:tcBorders>
          </w:tcPr>
          <w:p>
            <w:pPr>
              <w:wordWrap w:val="0"/>
              <w:spacing w:line="560" w:lineRule="exact"/>
              <w:jc w:val="center"/>
              <w:rPr>
                <w:rFonts w:hint="eastAsia" w:asciiTheme="minorEastAsia" w:hAnsiTheme="minorEastAsia"/>
                <w:b/>
                <w:bCs/>
                <w:color w:val="000000" w:themeColor="text1"/>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tcPr>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2</w:t>
            </w:r>
          </w:p>
        </w:tc>
        <w:tc>
          <w:tcPr>
            <w:tcW w:w="1620" w:type="dxa"/>
            <w:tcBorders>
              <w:top w:val="single" w:color="000000" w:sz="8" w:space="0"/>
              <w:left w:val="single" w:color="000000" w:sz="8" w:space="0"/>
              <w:right w:val="single" w:color="000000" w:sz="8" w:space="0"/>
            </w:tcBorders>
          </w:tcPr>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p>
          <w:p>
            <w:pPr>
              <w:wordWrap w:val="0"/>
              <w:spacing w:line="560" w:lineRule="exact"/>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团队综合能力</w:t>
            </w:r>
          </w:p>
        </w:tc>
        <w:tc>
          <w:tcPr>
            <w:tcW w:w="885" w:type="dxa"/>
            <w:tcBorders>
              <w:top w:val="single" w:color="000000" w:sz="8" w:space="0"/>
              <w:left w:val="single" w:color="000000" w:sz="8" w:space="0"/>
              <w:right w:val="single" w:color="000000" w:sz="8" w:space="0"/>
            </w:tcBorders>
          </w:tcPr>
          <w:p>
            <w:pPr>
              <w:wordWrap w:val="0"/>
              <w:spacing w:line="560" w:lineRule="exact"/>
              <w:jc w:val="center"/>
              <w:rPr>
                <w:rFonts w:hint="eastAsia" w:asciiTheme="minorEastAsia" w:hAnsiTheme="minorEastAsia"/>
                <w:color w:val="FF0000"/>
              </w:rPr>
            </w:pPr>
          </w:p>
          <w:p>
            <w:pPr>
              <w:wordWrap w:val="0"/>
              <w:spacing w:line="560" w:lineRule="exact"/>
              <w:jc w:val="center"/>
              <w:rPr>
                <w:rFonts w:hint="eastAsia" w:asciiTheme="minorEastAsia" w:hAnsiTheme="minorEastAsia"/>
                <w:color w:val="FF0000"/>
              </w:rPr>
            </w:pPr>
          </w:p>
          <w:p>
            <w:pPr>
              <w:wordWrap w:val="0"/>
              <w:spacing w:line="560" w:lineRule="exact"/>
              <w:jc w:val="center"/>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20</w:t>
            </w:r>
          </w:p>
        </w:tc>
        <w:tc>
          <w:tcPr>
            <w:tcW w:w="5338" w:type="dxa"/>
            <w:tcBorders>
              <w:left w:val="single" w:color="000000" w:sz="8" w:space="0"/>
              <w:right w:val="single" w:color="000000" w:sz="8" w:space="0"/>
            </w:tcBorders>
            <w:vAlign w:val="center"/>
          </w:tcPr>
          <w:p>
            <w:pPr>
              <w:widowControl/>
              <w:numPr>
                <w:ilvl w:val="0"/>
                <w:numId w:val="3"/>
              </w:numPr>
              <w:jc w:val="left"/>
              <w:textAlignment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评审内容：</w:t>
            </w:r>
            <w:r>
              <w:rPr>
                <w:rFonts w:hint="eastAsia" w:asciiTheme="minorEastAsia" w:hAnsiTheme="minorEastAsia" w:eastAsiaTheme="minorEastAsia" w:cstheme="minorEastAsia"/>
                <w:color w:val="000000" w:themeColor="text1"/>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lang w:val="en-US" w:eastAsia="zh-CN"/>
                <w14:textFill>
                  <w14:solidFill>
                    <w14:schemeClr w14:val="tx1"/>
                  </w14:solidFill>
                </w14:textFill>
              </w:rPr>
              <w:t>1.因本项目为涉外项目，项目负责人具有教育部认证的海外留学经历得8分；</w:t>
            </w:r>
          </w:p>
          <w:p>
            <w:pPr>
              <w:widowControl/>
              <w:numPr>
                <w:ilvl w:val="0"/>
                <w:numId w:val="0"/>
              </w:numPr>
              <w:jc w:val="left"/>
              <w:textAlignment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2.项目负责人具有管理专业学历得4分；</w:t>
            </w:r>
            <w:r>
              <w:rPr>
                <w:rFonts w:hint="eastAsia" w:asciiTheme="minorEastAsia" w:hAnsiTheme="minorEastAsia" w:eastAsiaTheme="minorEastAsia" w:cstheme="minorEastAsia"/>
                <w:color w:val="000000" w:themeColor="text1"/>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lang w:val="en-US" w:eastAsia="zh-CN"/>
                <w14:textFill>
                  <w14:solidFill>
                    <w14:schemeClr w14:val="tx1"/>
                  </w14:solidFill>
                </w14:textFill>
              </w:rPr>
              <w:t>3.项目负责人</w:t>
            </w:r>
            <w:r>
              <w:rPr>
                <w:rFonts w:hint="eastAsia" w:asciiTheme="minorEastAsia" w:hAnsiTheme="minorEastAsia" w:cstheme="minorEastAsia"/>
                <w:color w:val="000000" w:themeColor="text1"/>
                <w:lang w:val="en-US" w:eastAsia="zh-CN"/>
                <w14:textFill>
                  <w14:solidFill>
                    <w14:schemeClr w14:val="tx1"/>
                  </w14:solidFill>
                </w14:textFill>
              </w:rPr>
              <w:t>服务经验证明</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，提供</w:t>
            </w:r>
            <w:r>
              <w:rPr>
                <w:rFonts w:hint="eastAsia" w:asciiTheme="minorEastAsia" w:hAnsiTheme="minorEastAsia" w:cstheme="minorEastAsia"/>
                <w:color w:val="000000" w:themeColor="text1"/>
                <w:lang w:val="en-US" w:eastAsia="zh-CN"/>
                <w14:textFill>
                  <w14:solidFill>
                    <w14:schemeClr w14:val="tx1"/>
                  </w14:solidFill>
                </w14:textFill>
              </w:rPr>
              <w:t>服务经验或服务案例证明</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，每提供1个，得1分，最高得4分；</w:t>
            </w:r>
          </w:p>
          <w:p>
            <w:pPr>
              <w:widowControl/>
              <w:numPr>
                <w:ilvl w:val="0"/>
                <w:numId w:val="0"/>
              </w:numPr>
              <w:jc w:val="left"/>
              <w:textAlignment w:val="center"/>
              <w:rPr>
                <w:rFonts w:hint="default"/>
                <w:lang w:val="en-US" w:eastAsia="zh-CN"/>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4.团队服务成员项目服务</w:t>
            </w:r>
            <w:r>
              <w:rPr>
                <w:rFonts w:hint="eastAsia" w:asciiTheme="minorEastAsia" w:hAnsiTheme="minorEastAsia" w:cstheme="minorEastAsia"/>
                <w:color w:val="000000" w:themeColor="text1"/>
                <w:lang w:val="en-US" w:eastAsia="zh-CN"/>
                <w14:textFill>
                  <w14:solidFill>
                    <w14:schemeClr w14:val="tx1"/>
                  </w14:solidFill>
                </w14:textFill>
              </w:rPr>
              <w:t>经验证明</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，提供</w:t>
            </w:r>
            <w:r>
              <w:rPr>
                <w:rFonts w:hint="eastAsia" w:asciiTheme="minorEastAsia" w:hAnsiTheme="minorEastAsia" w:cstheme="minorEastAsia"/>
                <w:color w:val="000000" w:themeColor="text1"/>
                <w:lang w:val="en-US" w:eastAsia="zh-CN"/>
                <w14:textFill>
                  <w14:solidFill>
                    <w14:schemeClr w14:val="tx1"/>
                  </w14:solidFill>
                </w14:textFill>
              </w:rPr>
              <w:t>服务经验或服务案例证明</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，每提供1个，得1分，最高得4分。</w:t>
            </w:r>
            <w:r>
              <w:rPr>
                <w:rFonts w:hint="eastAsia" w:asciiTheme="minorEastAsia" w:hAnsiTheme="minorEastAsia" w:eastAsiaTheme="minorEastAsia" w:cstheme="minorEastAsia"/>
                <w:color w:val="000000" w:themeColor="text1"/>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lang w:val="en-US" w:eastAsia="zh-CN"/>
                <w14:textFill>
                  <w14:solidFill>
                    <w14:schemeClr w14:val="tx1"/>
                  </w14:solidFill>
                </w14:textFill>
              </w:rPr>
              <w:t>（二）评分依据：</w:t>
            </w:r>
            <w:r>
              <w:rPr>
                <w:rFonts w:hint="eastAsia" w:asciiTheme="minorEastAsia" w:hAnsiTheme="minorEastAsia" w:eastAsiaTheme="minorEastAsia" w:cstheme="minorEastAsia"/>
                <w:color w:val="000000" w:themeColor="text1"/>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lang w:val="en-US" w:eastAsia="zh-CN"/>
                <w14:textFill>
                  <w14:solidFill>
                    <w14:schemeClr w14:val="tx1"/>
                  </w14:solidFill>
                </w14:textFill>
              </w:rPr>
              <w:t>提供相关证书复印件，原件备查，相关人员提供</w:t>
            </w:r>
            <w:r>
              <w:rPr>
                <w:rFonts w:hint="eastAsia" w:asciiTheme="minorEastAsia" w:hAnsiTheme="minorEastAsia" w:cstheme="minorEastAsia"/>
                <w:color w:val="000000" w:themeColor="text1"/>
                <w:lang w:val="en-US" w:eastAsia="zh-CN"/>
                <w14:textFill>
                  <w14:solidFill>
                    <w14:schemeClr w14:val="tx1"/>
                  </w14:solidFill>
                </w14:textFill>
              </w:rPr>
              <w:t>近3个月内任意</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1个月</w:t>
            </w:r>
            <w:r>
              <w:rPr>
                <w:rFonts w:hint="eastAsia" w:asciiTheme="minorEastAsia" w:hAnsiTheme="minorEastAsia" w:cstheme="minorEastAsia"/>
                <w:color w:val="000000" w:themeColor="text1"/>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社保缴纳证明。</w:t>
            </w:r>
          </w:p>
        </w:tc>
      </w:tr>
    </w:tbl>
    <w:p>
      <w:pPr>
        <w:spacing w:line="560" w:lineRule="exact"/>
        <w:ind w:firstLine="640" w:firstLineChars="200"/>
        <w:rPr>
          <w:rFonts w:hint="eastAsia" w:ascii="黑体" w:hAnsi="黑体" w:eastAsia="黑体" w:cs="宋体"/>
          <w:bCs/>
          <w:sz w:val="32"/>
          <w:szCs w:val="32"/>
        </w:rPr>
      </w:pPr>
      <w:r>
        <w:rPr>
          <w:rFonts w:hint="eastAsia" w:ascii="黑体" w:hAnsi="黑体" w:eastAsia="黑体" w:cs="宋体"/>
          <w:bCs/>
          <w:sz w:val="32"/>
          <w:szCs w:val="32"/>
        </w:rPr>
        <w:t>五、商务需求</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（一）服务</w:t>
      </w:r>
      <w:r>
        <w:rPr>
          <w:rFonts w:hint="eastAsia" w:ascii="仿宋_GB2312" w:hAnsi="仿宋_GB2312" w:eastAsia="仿宋_GB2312" w:cs="仿宋_GB2312"/>
          <w:sz w:val="32"/>
          <w:szCs w:val="32"/>
          <w:highlight w:val="none"/>
        </w:rPr>
        <w:t>期</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自合同签订之日起一年。</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（二）服务地点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深圳市南山区粤海街道辖区</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（三）报价要求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服务费采用包干制，应包括服务成本、法定税费和利润。由投标供应商根据采购文件所提供的资料自行测算投标报价；一经中标，报价总价作为中标供应商与采购人签订的合同金额，合同期限内不做调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2.投标供应商的报价不得超过项目预算金额。</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3.投标供应商的报价，应当是本项目采购范围和采购文件及合同条款上所列的各项内容中所述的全部，不得以任何理由予以重复。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6.投标人应充分了解项目的位置、情况、道路及任何其它足以影响投标报价的情况，任何因忽视或误解项目情况而导致的索赔或服务期限延长申请将不获批准。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（四）付款方式</w:t>
      </w:r>
    </w:p>
    <w:p>
      <w:pPr>
        <w:spacing w:line="560" w:lineRule="exact"/>
        <w:ind w:firstLine="640" w:firstLineChars="200"/>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按照区财政局的支付要求和采购人内部管理制度进行支付，具体以合同签订为准。</w:t>
      </w:r>
    </w:p>
    <w:p>
      <w:pPr>
        <w:spacing w:line="560" w:lineRule="exact"/>
        <w:ind w:firstLine="480" w:firstLineChars="150"/>
        <w:rPr>
          <w:rFonts w:hint="eastAsia" w:ascii="黑体" w:hAnsi="黑体" w:eastAsia="黑体" w:cs="宋体"/>
          <w:bCs/>
          <w:sz w:val="32"/>
          <w:szCs w:val="32"/>
        </w:rPr>
      </w:pPr>
      <w:r>
        <w:rPr>
          <w:rFonts w:hint="eastAsia" w:ascii="黑体" w:hAnsi="黑体" w:eastAsia="黑体" w:cs="宋体"/>
          <w:bCs/>
          <w:sz w:val="32"/>
          <w:szCs w:val="32"/>
        </w:rPr>
        <w:t>六、投标文件编制</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投标文件一正四副（副本可采用正本盖章复印件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正本与副本须分别装订成册，不得采用活页夹。投标文件须编制目录，并且逐页标注连续页码，否则，采购人对由于投标文件装订松散而造成的丢失或其他后果不承担任何责任。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sz w:val="32"/>
          <w:szCs w:val="32"/>
        </w:rPr>
        <w:t>要求按以下顺序编制，并密封包装：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投标报名表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2.报价一览表</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投标人资质条件</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3.1营业执照复印件加盖公章</w:t>
      </w:r>
    </w:p>
    <w:p>
      <w:pPr>
        <w:pStyle w:val="4"/>
        <w:ind w:left="958" w:leftChars="456" w:firstLine="0" w:firstLineChars="0"/>
      </w:pPr>
      <w:r>
        <w:rPr>
          <w:rFonts w:hint="eastAsia" w:ascii="仿宋_GB2312" w:hAnsi="仿宋_GB2312" w:eastAsia="仿宋_GB2312" w:cs="仿宋_GB2312"/>
          <w:sz w:val="32"/>
          <w:szCs w:val="32"/>
        </w:rPr>
        <w:t>3.2法人证明及法人身份证复印件或法人授权委托书及</w:t>
      </w:r>
      <w:r>
        <w:rPr>
          <w:rFonts w:hint="eastAsia" w:ascii="仿宋_GB2312" w:hAnsi="仿宋_GB2312" w:eastAsia="仿宋_GB2312" w:cs="仿宋_GB2312"/>
          <w:color w:val="auto"/>
          <w:sz w:val="32"/>
          <w:szCs w:val="32"/>
          <w:lang w:val="en-US" w:eastAsia="zh-CN"/>
        </w:rPr>
        <w:t>及被委托人身份证复印件</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4.技术部分</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5.综合实力部分</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6.投标人认为需要补充的资料（由投标人自定）</w:t>
      </w:r>
    </w:p>
    <w:p>
      <w:pPr>
        <w:pStyle w:val="8"/>
        <w:spacing w:line="560" w:lineRule="exact"/>
        <w:ind w:firstLine="640"/>
        <w:rPr>
          <w:rFonts w:hint="default"/>
        </w:rPr>
      </w:pPr>
    </w:p>
    <w:p>
      <w:pPr>
        <w:rPr>
          <w:color w:val="C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86"/>
    <w:family w:val="auto"/>
    <w:pitch w:val="default"/>
    <w:sig w:usb0="00000000" w:usb1="00000000"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805BB"/>
    <w:multiLevelType w:val="singleLevel"/>
    <w:tmpl w:val="8EB805BB"/>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1">
    <w:nsid w:val="AB7EBD79"/>
    <w:multiLevelType w:val="singleLevel"/>
    <w:tmpl w:val="AB7EBD79"/>
    <w:lvl w:ilvl="0" w:tentative="0">
      <w:start w:val="1"/>
      <w:numFmt w:val="chineseCounting"/>
      <w:suff w:val="nothing"/>
      <w:lvlText w:val="（%1）"/>
      <w:lvlJc w:val="left"/>
      <w:rPr>
        <w:rFonts w:hint="eastAsia"/>
      </w:rPr>
    </w:lvl>
  </w:abstractNum>
  <w:abstractNum w:abstractNumId="2">
    <w:nsid w:val="3564C61A"/>
    <w:multiLevelType w:val="singleLevel"/>
    <w:tmpl w:val="3564C61A"/>
    <w:lvl w:ilvl="0" w:tentative="0">
      <w:start w:val="1"/>
      <w:numFmt w:val="chineseCounting"/>
      <w:suff w:val="nothing"/>
      <w:lvlText w:val="%1、"/>
      <w:lvlJc w:val="left"/>
      <w:pPr>
        <w:ind w:left="210" w:firstLine="420"/>
      </w:pPr>
      <w:rPr>
        <w:rFonts w:hint="eastAsia" w:ascii="黑体" w:hAnsi="黑体" w:eastAsia="黑体" w:cs="黑体"/>
        <w:sz w:val="32"/>
        <w:szCs w:val="3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E6E5C"/>
    <w:rsid w:val="281B340E"/>
    <w:rsid w:val="2C8B20F9"/>
    <w:rsid w:val="57FB1D69"/>
    <w:rsid w:val="6BFE6E5C"/>
    <w:rsid w:val="7D7FF925"/>
    <w:rsid w:val="7F66A1CE"/>
    <w:rsid w:val="7FAB0819"/>
    <w:rsid w:val="94D68A21"/>
    <w:rsid w:val="A7CD70C4"/>
    <w:rsid w:val="BBFBAB18"/>
    <w:rsid w:val="E7628314"/>
    <w:rsid w:val="F7FF8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_Style 1"/>
    <w:basedOn w:val="1"/>
    <w:next w:val="1"/>
    <w:unhideWhenUsed/>
    <w:qFormat/>
    <w:uiPriority w:val="99"/>
    <w:pPr>
      <w:ind w:firstLine="420" w:firstLineChars="200"/>
    </w:pPr>
    <w:rPr>
      <w:rFonts w:hint="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1975</Words>
  <Characters>2016</Characters>
  <Lines>0</Lines>
  <Paragraphs>0</Paragraphs>
  <TotalTime>90</TotalTime>
  <ScaleCrop>false</ScaleCrop>
  <LinksUpToDate>false</LinksUpToDate>
  <CharactersWithSpaces>2017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2025-01-17T03:27:00Z</dcterms:created>
  <dc:creator>深圳市海归协会秘书处Ⅱ</dc:creator>
  <cp:lastModifiedBy>huawei</cp:lastModifiedBy>
  <cp:lastPrinted>2025-01-16T15:40:40Z</cp:lastPrinted>
  <dcterms:modified xsi:type="dcterms:W3CDTF">2025-01-16T17:06:11Z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A3C8D2D62E6943989ABE8AEAE0BB24B7</vt:lpwstr>
  </property>
  <property fmtid="{D5CDD505-2E9C-101B-9397-08002B2CF9AE}" pid="4" name="KSOTemplateDocerSaveRecord">
    <vt:lpwstr>eyJoZGlkIjoiYTExMzg5NmYwZWU0ODcwYmNlNzJjYzU1NmQyM2QzNTEiLCJ1c2VySWQiOiIzNDc5MDU3OTgifQ==</vt:lpwstr>
  </property>
</Properties>
</file>