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 w:eastAsia="zh-CN" w:bidi="ar-SA"/>
        </w:rPr>
      </w:pPr>
      <w:r>
        <w:rPr>
          <w:rFonts w:hint="eastAsia" w:ascii="方正小标宋_GBK" w:hAnsi="方正小标宋_GBK" w:eastAsia="方正小标宋_GBK" w:cs="方正小标宋_GBK"/>
          <w:b w:val="0"/>
          <w:bCs w:val="0"/>
          <w:kern w:val="2"/>
          <w:sz w:val="44"/>
          <w:szCs w:val="44"/>
          <w:lang w:val="en" w:eastAsia="zh-CN" w:bidi="ar-SA"/>
        </w:rPr>
        <w:t>南山区粤海街道金融安全应急维稳服务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项目招标文件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一、项目概况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为着力防范化解金融风险，持续推动辖区金融高质量发展，粤海街道计划向社会采购金融安全应急维稳服务。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项目名称：</w:t>
      </w:r>
      <w:r>
        <w:rPr>
          <w:rFonts w:hint="eastAsia" w:ascii="仿宋_GB2312" w:hAnsi="仿宋_GB2312" w:eastAsia="仿宋_GB2312" w:cs="仿宋_GB2312"/>
          <w:kern w:val="2"/>
          <w:sz w:val="32"/>
          <w:szCs w:val="32"/>
          <w:lang w:val="en-US" w:eastAsia="zh-CN" w:bidi="ar-SA"/>
        </w:rPr>
        <w:t>南山区粤海街道金融安全应急维稳服务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项目预算：33万元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800" w:firstLineChars="25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二、服务内容</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协助辖区做好金融安全涉稳风险防范、秩序维护和应急处置工作</w:t>
      </w:r>
      <w:r>
        <w:rPr>
          <w:rFonts w:hint="eastAsia" w:ascii="仿宋_GB2312" w:hAnsi="仿宋_GB2312" w:eastAsia="仿宋_GB2312" w:cs="仿宋_GB2312"/>
          <w:kern w:val="2"/>
          <w:sz w:val="32"/>
          <w:szCs w:val="32"/>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宋体"/>
          <w:b w:val="0"/>
          <w:bCs/>
          <w:kern w:val="2"/>
          <w:sz w:val="32"/>
          <w:szCs w:val="32"/>
          <w:lang w:val="en-US" w:eastAsia="zh-CN" w:bidi="ar-SA"/>
        </w:rPr>
      </w:pPr>
      <w:bookmarkStart w:id="0" w:name="_GoBack"/>
      <w:bookmarkEnd w:id="0"/>
      <w:r>
        <w:rPr>
          <w:rFonts w:hint="eastAsia" w:ascii="黑体" w:hAnsi="黑体" w:eastAsia="黑体" w:cs="宋体"/>
          <w:b w:val="0"/>
          <w:bCs/>
          <w:kern w:val="2"/>
          <w:sz w:val="32"/>
          <w:szCs w:val="32"/>
          <w:lang w:val="en-US" w:eastAsia="zh-CN" w:bidi="ar-SA"/>
        </w:rPr>
        <w:t>三、供应商资格要求</w:t>
      </w:r>
    </w:p>
    <w:p>
      <w:pPr>
        <w:keepLines w:val="0"/>
        <w:pageBreakBefore w:val="0"/>
        <w:kinsoku/>
        <w:overflowPunct/>
        <w:topLinePunct w:val="0"/>
        <w:autoSpaceDE/>
        <w:autoSpaceDN/>
        <w:bidi w:val="0"/>
        <w:snapToGrid/>
        <w:spacing w:beforeAutospacing="0" w:line="560" w:lineRule="exact"/>
        <w:ind w:firstLine="640" w:firstLineChars="20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（一）</w:t>
      </w:r>
      <w:r>
        <w:rPr>
          <w:rFonts w:hint="eastAsia" w:ascii="仿宋_GB2312" w:hAnsi="Times New Roman" w:eastAsia="仿宋_GB2312" w:cs="Times New Roman"/>
          <w:b w:val="0"/>
          <w:bCs w:val="0"/>
          <w:color w:val="auto"/>
          <w:kern w:val="2"/>
          <w:sz w:val="32"/>
          <w:szCs w:val="32"/>
          <w:lang w:val="en-US" w:eastAsia="zh-CN" w:bidi="ar-SA"/>
        </w:rPr>
        <w:t>具有相关经营范围和承担民事责任能力，须提供营业执照副本复印件，并加盖投标法人公章；</w:t>
      </w:r>
    </w:p>
    <w:p>
      <w:pPr>
        <w:keepLines w:val="0"/>
        <w:pageBreakBefore w:val="0"/>
        <w:kinsoku/>
        <w:overflowPunct/>
        <w:topLinePunct w:val="0"/>
        <w:autoSpaceDE/>
        <w:autoSpaceDN/>
        <w:bidi w:val="0"/>
        <w:snapToGrid/>
        <w:spacing w:beforeAutospacing="0" w:line="560" w:lineRule="exact"/>
        <w:ind w:firstLine="640" w:firstLineChars="20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（二）</w:t>
      </w: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keepLines w:val="0"/>
        <w:pageBreakBefore w:val="0"/>
        <w:kinsoku/>
        <w:overflowPunct/>
        <w:topLinePunct w:val="0"/>
        <w:autoSpaceDE/>
        <w:autoSpaceDN/>
        <w:bidi w:val="0"/>
        <w:snapToGrid/>
        <w:spacing w:beforeAutospacing="0" w:line="560" w:lineRule="exact"/>
        <w:ind w:firstLine="640" w:firstLineChars="20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（三）</w:t>
      </w: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pPr>
        <w:keepLines w:val="0"/>
        <w:pageBreakBefore w:val="0"/>
        <w:kinsoku/>
        <w:overflowPunct/>
        <w:topLinePunct w:val="0"/>
        <w:autoSpaceDE/>
        <w:autoSpaceDN/>
        <w:bidi w:val="0"/>
        <w:snapToGrid/>
        <w:spacing w:beforeAutospacing="0" w:line="560" w:lineRule="exact"/>
        <w:ind w:firstLine="640" w:firstLineChars="200"/>
        <w:jc w:val="both"/>
        <w:rPr>
          <w:rFonts w:hint="eastAsia"/>
          <w:lang w:val="en-US" w:eastAsia="zh-CN"/>
        </w:rPr>
      </w:pPr>
      <w:r>
        <w:rPr>
          <w:rFonts w:hint="eastAsia" w:ascii="仿宋_GB2312" w:eastAsia="仿宋_GB2312" w:cs="Times New Roman"/>
          <w:b w:val="0"/>
          <w:bCs w:val="0"/>
          <w:color w:val="auto"/>
          <w:kern w:val="2"/>
          <w:sz w:val="32"/>
          <w:szCs w:val="32"/>
          <w:lang w:val="en-US" w:eastAsia="zh-CN" w:bidi="ar-SA"/>
        </w:rPr>
        <w:t>（四）</w:t>
      </w:r>
      <w:r>
        <w:rPr>
          <w:rFonts w:hint="eastAsia" w:ascii="仿宋_GB2312" w:hAnsi="Times New Roman" w:eastAsia="仿宋_GB2312" w:cs="Times New Roman"/>
          <w:b w:val="0"/>
          <w:bCs w:val="0"/>
          <w:color w:val="auto"/>
          <w:kern w:val="2"/>
          <w:sz w:val="32"/>
          <w:szCs w:val="32"/>
          <w:lang w:val="en-US" w:eastAsia="zh-CN" w:bidi="ar-SA"/>
        </w:rPr>
        <w:t>法定代表人证明书、法定代表人身份证复印件、授权委托书及被委托人身份证复印件。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四、评标定标方法</w:t>
      </w:r>
    </w:p>
    <w:p>
      <w:pPr>
        <w:keepLines w:val="0"/>
        <w:pageBreakBefore w:val="0"/>
        <w:kinsoku/>
        <w:overflowPunct/>
        <w:topLinePunct w:val="0"/>
        <w:autoSpaceDE/>
        <w:autoSpaceDN/>
        <w:bidi w:val="0"/>
        <w:snapToGrid/>
        <w:spacing w:beforeAutospacing="0" w:line="560" w:lineRule="exact"/>
        <w:ind w:firstLine="640" w:firstLineChars="200"/>
        <w:jc w:val="both"/>
        <w:rPr>
          <w:rFonts w:hint="eastAsia" w:ascii="仿宋_GB2312"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338"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5"/>
            <w:tcBorders>
              <w:top w:val="single" w:color="000000" w:sz="8" w:space="0"/>
              <w:left w:val="single" w:color="000000" w:sz="8" w:space="0"/>
              <w:bottom w:val="single" w:color="000000" w:sz="8" w:space="0"/>
              <w:right w:val="single" w:color="000000" w:sz="8" w:space="0"/>
            </w:tcBorders>
            <w:vAlign w:val="center"/>
          </w:tcPr>
          <w:p>
            <w:pPr>
              <w:tabs>
                <w:tab w:val="left" w:pos="1361"/>
              </w:tabs>
              <w:wordWrap w:val="0"/>
              <w:spacing w:line="276" w:lineRule="auto"/>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1.本项目投标报价金额为所有服务内容的全部“单项服务报价（元）”的合计金额；</w:t>
            </w:r>
          </w:p>
          <w:p>
            <w:pPr>
              <w:tabs>
                <w:tab w:val="left" w:pos="1361"/>
              </w:tabs>
              <w:wordWrap w:val="0"/>
              <w:spacing w:line="276" w:lineRule="auto"/>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 xml:space="preserve">2.采用低价优先法计算，即满足招标文件要求且投标价格最低的投标报价为评标基准价，其价格分为20分。其他投标人的价格分统一按照下列公式计算： </w:t>
            </w:r>
          </w:p>
          <w:p>
            <w:pPr>
              <w:tabs>
                <w:tab w:val="left" w:pos="1361"/>
              </w:tabs>
              <w:wordWrap w:val="0"/>
              <w:spacing w:line="276" w:lineRule="auto"/>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投标报价得分=(评标基准价／投标报价)×20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r>
              <w:rPr>
                <w:rFonts w:hint="eastAsia" w:asciiTheme="minorEastAsia" w:hAnsiTheme="minorEastAsia" w:eastAsiaTheme="minorEastAsia" w:cstheme="minorEastAsia"/>
                <w:b/>
                <w:bCs/>
                <w:lang w:val="en-US" w:eastAsia="zh-CN"/>
              </w:rPr>
              <w:t>2</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技术部分</w:t>
            </w:r>
          </w:p>
        </w:tc>
        <w:tc>
          <w:tcPr>
            <w:tcW w:w="5338" w:type="dxa"/>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项目服务方案</w:t>
            </w:r>
          </w:p>
        </w:tc>
        <w:tc>
          <w:tcPr>
            <w:tcW w:w="885"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20</w:t>
            </w:r>
          </w:p>
        </w:tc>
        <w:tc>
          <w:tcPr>
            <w:tcW w:w="5338" w:type="dxa"/>
            <w:tcBorders>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1.对本项目的理解和认识；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2.项目目标及方案设计；</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3.项目组织及管理方案；</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4.服务质量保障措施及方案</w:t>
            </w:r>
            <w:r>
              <w:rPr>
                <w:rFonts w:hint="eastAsia" w:asciiTheme="minorEastAsia" w:hAnsiTheme="minorEastAsia"/>
                <w:b w:val="0"/>
                <w:bCs w:val="0"/>
                <w:color w:val="000000" w:themeColor="text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5.违约服务承诺</w:t>
            </w:r>
            <w:r>
              <w:rPr>
                <w:rFonts w:hint="eastAsia" w:asciiTheme="minorEastAsia" w:hAnsiTheme="minorEastAsia"/>
                <w:b w:val="0"/>
                <w:bCs w:val="0"/>
                <w:color w:val="000000" w:themeColor="text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投标人提供的项目服务方案每满足以上1点要求的得</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14:textFill>
                  <w14:solidFill>
                    <w14:schemeClr w14:val="tx1"/>
                  </w14:solidFill>
                </w14:textFill>
              </w:rPr>
              <w:t>分，最高得</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在此基础上，评委会根据响应情况进行打分：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优：方案内容完整、科学合理、清晰准确，得8-10分；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良：方案内容较为完整、较为合理、较为清晰，得5-7分；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中：方案内容有部分缺少、基本合理、基本清晰，得1-4分；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差：方案存在内容严重缺失、不合理、不清晰任一情形的，得0分；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未提供或完全不符合不得分。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pPr>
            <w:r>
              <w:rPr>
                <w:rFonts w:hint="eastAsia" w:asciiTheme="minorEastAsia" w:hAnsiTheme="minorEastAsia"/>
                <w:b w:val="0"/>
                <w:bCs w:val="0"/>
                <w:color w:val="000000" w:themeColor="text1"/>
                <w:highlight w:val="none"/>
                <w14:textFill>
                  <w14:solidFill>
                    <w14:schemeClr w14:val="tx1"/>
                  </w14:solidFill>
                </w14:textFill>
              </w:rPr>
              <w:t>以上两点累积相加，满分为</w:t>
            </w:r>
            <w:r>
              <w:rPr>
                <w:rFonts w:hint="eastAsia" w:asciiTheme="minorEastAsia" w:hAnsiTheme="minorEastAsia"/>
                <w:b w:val="0"/>
                <w:bCs w:val="0"/>
                <w:color w:val="000000" w:themeColor="text1"/>
                <w:highlight w:val="none"/>
                <w:lang w:val="en-US" w:eastAsia="zh-CN"/>
                <w14:textFill>
                  <w14:solidFill>
                    <w14:schemeClr w14:val="tx1"/>
                  </w14:solidFill>
                </w14:textFill>
              </w:rPr>
              <w:t>20</w:t>
            </w:r>
            <w:r>
              <w:rPr>
                <w:rFonts w:hint="eastAsia" w:asciiTheme="minorEastAsia" w:hAnsiTheme="minorEastAsia"/>
                <w:b w:val="0"/>
                <w:bCs w:val="0"/>
                <w:color w:val="000000" w:themeColor="text1"/>
                <w:highlight w:val="none"/>
                <w14:textFill>
                  <w14:solidFill>
                    <w14:schemeClr w14:val="tx1"/>
                  </w14:solidFill>
                </w14:textFill>
              </w:rPr>
              <w:t>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应急保障方案</w:t>
            </w:r>
          </w:p>
        </w:tc>
        <w:tc>
          <w:tcPr>
            <w:tcW w:w="8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10</w:t>
            </w:r>
          </w:p>
        </w:tc>
        <w:tc>
          <w:tcPr>
            <w:tcW w:w="5338" w:type="dxa"/>
            <w:tcBorders>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一、评分内容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w:t>
            </w:r>
            <w:r>
              <w:rPr>
                <w:rFonts w:hint="eastAsia" w:asciiTheme="minorEastAsia" w:hAnsiTheme="minorEastAsia"/>
                <w:b w:val="0"/>
                <w:bCs w:val="0"/>
                <w:color w:val="000000" w:themeColor="text1"/>
                <w:highlight w:val="none"/>
                <w:lang w:eastAsia="zh-CN"/>
                <w14:textFill>
                  <w14:solidFill>
                    <w14:schemeClr w14:val="tx1"/>
                  </w14:solidFill>
                </w14:textFill>
              </w:rPr>
              <w:t>应急预案。</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提供应急预案得4分，在此基础上进一步评审：</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优评分标准：应急预案完善，操作性好，加6分；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良评分标准：应急预案较具体，且具有较好的操作性，加4分；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中评分标准：应急预案可操作性一般，漏项较多，加2分；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差评分标准：应急预案空洞，操作性较差，不加分；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cs="宋体" w:asciiTheme="minorEastAsia" w:hAnsiTheme="minorEastAsia" w:eastAsiaTheme="minorEastAsia"/>
                <w:kern w:val="2"/>
                <w:sz w:val="21"/>
                <w:szCs w:val="21"/>
                <w:lang w:val="en-US" w:eastAsia="zh-CN" w:bidi="ar-SA"/>
              </w:rPr>
            </w:pPr>
            <w:r>
              <w:rPr>
                <w:rFonts w:hint="eastAsia" w:asciiTheme="minorEastAsia" w:hAnsiTheme="minorEastAsia"/>
                <w:b w:val="0"/>
                <w:bCs w:val="0"/>
                <w:color w:val="000000" w:themeColor="text1"/>
                <w:highlight w:val="none"/>
                <w14:textFill>
                  <w14:solidFill>
                    <w14:schemeClr w14:val="tx1"/>
                  </w14:solidFill>
                </w14:textFill>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both"/>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综合实力</w:t>
            </w:r>
          </w:p>
        </w:tc>
        <w:tc>
          <w:tcPr>
            <w:tcW w:w="5338" w:type="dxa"/>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imes New Roman" w:hAnsi="Calibri" w:eastAsia="宋体" w:cs="宋体"/>
                <w:color w:val="auto"/>
                <w:kern w:val="2"/>
                <w:sz w:val="21"/>
                <w:szCs w:val="21"/>
                <w:highlight w:val="none"/>
                <w:lang w:val="en-US" w:eastAsia="zh-CN" w:bidi="ar-SA"/>
              </w:rPr>
              <w:t>企业获得荣誉</w:t>
            </w:r>
          </w:p>
        </w:tc>
        <w:tc>
          <w:tcPr>
            <w:tcW w:w="8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8</w:t>
            </w:r>
          </w:p>
        </w:tc>
        <w:tc>
          <w:tcPr>
            <w:tcW w:w="5338" w:type="dxa"/>
            <w:tcBorders>
              <w:left w:val="single" w:color="000000" w:sz="8" w:space="0"/>
              <w:right w:val="single" w:color="000000" w:sz="8" w:space="0"/>
            </w:tcBorders>
            <w:vAlign w:val="center"/>
          </w:tcPr>
          <w:p>
            <w:pPr>
              <w:pStyle w:val="12"/>
              <w:keepNext w:val="0"/>
              <w:keepLines w:val="0"/>
              <w:pageBreakBefore w:val="0"/>
              <w:numPr>
                <w:ilvl w:val="0"/>
                <w:numId w:val="1"/>
              </w:numPr>
              <w:kinsoku/>
              <w:overflowPunct/>
              <w:topLinePunct w:val="0"/>
              <w:bidi w:val="0"/>
              <w:snapToGrid/>
              <w:spacing w:line="240" w:lineRule="auto"/>
              <w:jc w:val="both"/>
              <w:textAlignment w:val="auto"/>
              <w:rPr>
                <w:rFonts w:hint="eastAsia" w:ascii="Times New Roman"/>
                <w:color w:val="auto"/>
                <w:kern w:val="2"/>
                <w:sz w:val="21"/>
                <w:szCs w:val="21"/>
                <w:highlight w:val="none"/>
                <w:lang w:eastAsia="zh-CN"/>
              </w:rPr>
            </w:pPr>
            <w:r>
              <w:rPr>
                <w:rFonts w:hint="eastAsia" w:ascii="Times New Roman"/>
                <w:color w:val="auto"/>
                <w:kern w:val="2"/>
                <w:sz w:val="21"/>
                <w:szCs w:val="21"/>
                <w:highlight w:val="none"/>
                <w:lang w:eastAsia="zh-CN"/>
              </w:rPr>
              <w:t>评分内容：</w:t>
            </w:r>
          </w:p>
          <w:p>
            <w:pPr>
              <w:rPr>
                <w:rFonts w:cs="宋体" w:asciiTheme="minorEastAsia" w:hAnsiTheme="minorEastAsia"/>
                <w:sz w:val="21"/>
                <w:szCs w:val="21"/>
              </w:rPr>
            </w:pPr>
            <w:r>
              <w:rPr>
                <w:rFonts w:hint="eastAsia" w:cs="宋体" w:asciiTheme="minorEastAsia" w:hAnsiTheme="minorEastAsia"/>
                <w:sz w:val="21"/>
                <w:szCs w:val="21"/>
              </w:rPr>
              <w:t>投标人（不包含部门或个人）获得国家级的行政单位或事业单位或组织颁发的荣誉，每提供一个得</w:t>
            </w:r>
            <w:r>
              <w:rPr>
                <w:rFonts w:hint="eastAsia" w:cs="宋体" w:asciiTheme="minorEastAsia" w:hAnsiTheme="minorEastAsia"/>
                <w:sz w:val="21"/>
                <w:szCs w:val="21"/>
                <w:lang w:val="en-US" w:eastAsia="zh-CN"/>
              </w:rPr>
              <w:t>4</w:t>
            </w:r>
            <w:r>
              <w:rPr>
                <w:rFonts w:hint="eastAsia" w:cs="宋体" w:asciiTheme="minorEastAsia" w:hAnsiTheme="minorEastAsia"/>
                <w:sz w:val="21"/>
                <w:szCs w:val="21"/>
              </w:rPr>
              <w:t>分，该项最高得</w:t>
            </w:r>
            <w:r>
              <w:rPr>
                <w:rFonts w:hint="eastAsia" w:cs="宋体" w:asciiTheme="minorEastAsia" w:hAnsiTheme="minorEastAsia"/>
                <w:sz w:val="21"/>
                <w:szCs w:val="21"/>
                <w:lang w:val="en-US" w:eastAsia="zh-CN"/>
              </w:rPr>
              <w:t>8</w:t>
            </w:r>
            <w:r>
              <w:rPr>
                <w:rFonts w:hint="eastAsia" w:cs="宋体" w:asciiTheme="minorEastAsia" w:hAnsiTheme="minorEastAsia"/>
                <w:sz w:val="21"/>
                <w:szCs w:val="21"/>
              </w:rPr>
              <w:t>分；获得省级（不含副省级）行政单位或事业单位或组织颁发的荣誉，每提供一个得</w:t>
            </w:r>
            <w:r>
              <w:rPr>
                <w:rFonts w:hint="eastAsia" w:cs="宋体" w:asciiTheme="minorEastAsia" w:hAnsiTheme="minorEastAsia"/>
                <w:sz w:val="21"/>
                <w:szCs w:val="21"/>
                <w:lang w:val="en-US" w:eastAsia="zh-CN"/>
              </w:rPr>
              <w:t>2</w:t>
            </w:r>
            <w:r>
              <w:rPr>
                <w:rFonts w:hint="eastAsia" w:cs="宋体" w:asciiTheme="minorEastAsia" w:hAnsiTheme="minorEastAsia"/>
                <w:sz w:val="21"/>
                <w:szCs w:val="21"/>
              </w:rPr>
              <w:t>分，该项最高得</w:t>
            </w:r>
            <w:r>
              <w:rPr>
                <w:rFonts w:hint="eastAsia" w:cs="宋体" w:asciiTheme="minorEastAsia" w:hAnsiTheme="minorEastAsia"/>
                <w:sz w:val="21"/>
                <w:szCs w:val="21"/>
                <w:lang w:val="en-US" w:eastAsia="zh-CN"/>
              </w:rPr>
              <w:t>6</w:t>
            </w:r>
            <w:r>
              <w:rPr>
                <w:rFonts w:hint="eastAsia" w:cs="宋体" w:asciiTheme="minorEastAsia" w:hAnsiTheme="minorEastAsia"/>
                <w:sz w:val="21"/>
                <w:szCs w:val="21"/>
              </w:rPr>
              <w:t>分；获得地市级以下政府部门颁发的荣誉，每提供一个得1分，该项最高得</w:t>
            </w:r>
            <w:r>
              <w:rPr>
                <w:rFonts w:hint="eastAsia" w:cs="宋体" w:asciiTheme="minorEastAsia" w:hAnsiTheme="minorEastAsia"/>
                <w:sz w:val="21"/>
                <w:szCs w:val="21"/>
                <w:lang w:val="en-US" w:eastAsia="zh-CN"/>
              </w:rPr>
              <w:t>3</w:t>
            </w:r>
            <w:r>
              <w:rPr>
                <w:rFonts w:hint="eastAsia" w:cs="宋体" w:asciiTheme="minorEastAsia" w:hAnsiTheme="minorEastAsia"/>
                <w:sz w:val="21"/>
                <w:szCs w:val="21"/>
              </w:rPr>
              <w:t>分；不同级别奖项得分不累计，取单项级别累计最高分，本项最高得</w:t>
            </w:r>
            <w:r>
              <w:rPr>
                <w:rFonts w:hint="eastAsia" w:cs="宋体" w:asciiTheme="minorEastAsia" w:hAnsiTheme="minorEastAsia"/>
                <w:sz w:val="21"/>
                <w:szCs w:val="21"/>
                <w:lang w:val="en-US" w:eastAsia="zh-CN"/>
              </w:rPr>
              <w:t>8</w:t>
            </w:r>
            <w:r>
              <w:rPr>
                <w:rFonts w:hint="eastAsia" w:cs="宋体" w:asciiTheme="minorEastAsia" w:hAnsiTheme="minorEastAsia"/>
                <w:sz w:val="21"/>
                <w:szCs w:val="21"/>
              </w:rPr>
              <w:t>分。</w:t>
            </w:r>
          </w:p>
          <w:p>
            <w:pPr>
              <w:pStyle w:val="12"/>
              <w:keepNext w:val="0"/>
              <w:keepLines w:val="0"/>
              <w:pageBreakBefore w:val="0"/>
              <w:kinsoku/>
              <w:overflowPunct/>
              <w:topLinePunct w:val="0"/>
              <w:bidi w:val="0"/>
              <w:snapToGrid/>
              <w:spacing w:line="240" w:lineRule="auto"/>
              <w:jc w:val="both"/>
              <w:textAlignment w:val="auto"/>
              <w:rPr>
                <w:rFonts w:hint="eastAsia" w:ascii="Times New Roman"/>
                <w:color w:val="auto"/>
                <w:kern w:val="2"/>
                <w:sz w:val="21"/>
                <w:szCs w:val="21"/>
                <w:highlight w:val="none"/>
                <w:lang w:eastAsia="zh-CN"/>
              </w:rPr>
            </w:pPr>
            <w:r>
              <w:rPr>
                <w:rFonts w:hint="eastAsia" w:ascii="Times New Roman"/>
                <w:color w:val="auto"/>
                <w:kern w:val="2"/>
                <w:sz w:val="21"/>
                <w:szCs w:val="21"/>
                <w:highlight w:val="none"/>
                <w:lang w:eastAsia="zh-CN"/>
              </w:rPr>
              <w:t>二、评分依据：</w:t>
            </w:r>
          </w:p>
          <w:p>
            <w:pPr>
              <w:pStyle w:val="12"/>
              <w:keepNext w:val="0"/>
              <w:keepLines w:val="0"/>
              <w:pageBreakBefore w:val="0"/>
              <w:kinsoku/>
              <w:overflowPunct/>
              <w:topLinePunct w:val="0"/>
              <w:bidi w:val="0"/>
              <w:snapToGrid/>
              <w:spacing w:line="240" w:lineRule="auto"/>
              <w:jc w:val="both"/>
              <w:textAlignment w:val="auto"/>
              <w:rPr>
                <w:rFonts w:hint="eastAsia"/>
                <w:lang w:eastAsia="zh-CN"/>
              </w:rPr>
            </w:pPr>
            <w:r>
              <w:rPr>
                <w:rFonts w:hint="eastAsia" w:ascii="Times New Roman"/>
                <w:color w:val="auto"/>
                <w:kern w:val="2"/>
                <w:sz w:val="21"/>
                <w:szCs w:val="21"/>
                <w:highlight w:val="none"/>
                <w:lang w:eastAsia="zh-CN"/>
              </w:rPr>
              <w:t>提供获奖证书或批复或颁奖单位颁奖文件或网上公示截图（具有其中之一即可）等证明材料。以上材料提供扫描件，须能体现投标人名称，如无法体现，另附颁奖单位的相关证明材料，未提供或提供不全的不得分。未按要求提供或无法判断则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同类项目业绩</w:t>
            </w:r>
          </w:p>
        </w:tc>
        <w:tc>
          <w:tcPr>
            <w:tcW w:w="885"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202</w:t>
            </w: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年1月1日至本项目投标截止之日，有街道级以上从事相关业务案例（以合同签订时间为准），每项得</w:t>
            </w: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分，最高</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lang w:eastAsia="zh-CN"/>
                <w14:textFill>
                  <w14:solidFill>
                    <w14:schemeClr w14:val="tx1"/>
                  </w14:solidFill>
                </w14:textFill>
              </w:rPr>
              <w:t>分。（以提供合同关键页的扫描件为准，原件备查）。</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w:t>
            </w:r>
          </w:p>
        </w:tc>
        <w:tc>
          <w:tcPr>
            <w:tcW w:w="16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企业认证情况</w:t>
            </w:r>
          </w:p>
        </w:tc>
        <w:tc>
          <w:tcPr>
            <w:tcW w:w="88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lang w:val="en-US" w:eastAsia="zh-CN"/>
              </w:rPr>
              <w:t>10</w:t>
            </w:r>
          </w:p>
        </w:tc>
        <w:tc>
          <w:tcPr>
            <w:tcW w:w="5338" w:type="dxa"/>
            <w:tcBorders>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rPr>
                <w:rFonts w:cs="宋体" w:asciiTheme="minorEastAsia" w:hAnsiTheme="minorEastAsia"/>
                <w:sz w:val="21"/>
                <w:szCs w:val="21"/>
              </w:rPr>
            </w:pPr>
            <w:r>
              <w:rPr>
                <w:rFonts w:hint="eastAsia" w:cs="宋体" w:asciiTheme="minorEastAsia" w:hAnsiTheme="minorEastAsia"/>
                <w:sz w:val="21"/>
                <w:szCs w:val="21"/>
              </w:rPr>
              <w:t>投标人获得质量管理体系认证、职业健康安全管理体系认证、环境管理体系认证、培训管理体系认证</w:t>
            </w:r>
            <w:r>
              <w:rPr>
                <w:rFonts w:hint="eastAsia" w:cs="宋体" w:asciiTheme="minorEastAsia" w:hAnsiTheme="minorEastAsia"/>
                <w:sz w:val="21"/>
                <w:szCs w:val="21"/>
                <w:lang w:eastAsia="zh-CN"/>
              </w:rPr>
              <w:t>、合规管理体系、社会责任服务管理体系认证、反贿赂管理体系认证、售后服务认证、风险管理体系认证证书</w:t>
            </w:r>
            <w:r>
              <w:rPr>
                <w:rFonts w:hint="eastAsia" w:cs="宋体" w:asciiTheme="minorEastAsia" w:hAnsiTheme="minorEastAsia"/>
                <w:sz w:val="21"/>
                <w:szCs w:val="21"/>
              </w:rPr>
              <w:t>的，每提供上述一类认证证书的项得</w:t>
            </w:r>
            <w:r>
              <w:rPr>
                <w:rFonts w:hint="eastAsia" w:cs="宋体" w:asciiTheme="minorEastAsia" w:hAnsiTheme="minorEastAsia"/>
                <w:sz w:val="21"/>
                <w:szCs w:val="21"/>
                <w:lang w:val="en-US" w:eastAsia="zh-CN"/>
              </w:rPr>
              <w:t>2</w:t>
            </w:r>
            <w:r>
              <w:rPr>
                <w:rFonts w:hint="eastAsia" w:cs="宋体" w:asciiTheme="minorEastAsia" w:hAnsiTheme="minorEastAsia"/>
                <w:sz w:val="21"/>
                <w:szCs w:val="21"/>
              </w:rPr>
              <w:t>分，本项最高得10分。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 w:val="21"/>
                <w:szCs w:val="21"/>
              </w:rPr>
              <w:t>要求提供证书扫描件及全国认证认可信息公共服务平台（http://cx.cnca.cn/）官网证书信息查询截图。证书状态为“有效”。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4</w:t>
            </w:r>
          </w:p>
        </w:tc>
        <w:tc>
          <w:tcPr>
            <w:tcW w:w="1620"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团队综合能力</w:t>
            </w:r>
          </w:p>
        </w:tc>
        <w:tc>
          <w:tcPr>
            <w:tcW w:w="885" w:type="dxa"/>
            <w:tcBorders>
              <w:top w:val="single" w:color="000000" w:sz="8" w:space="0"/>
              <w:left w:val="single" w:color="000000" w:sz="8" w:space="0"/>
              <w:bottom w:val="single" w:color="000000" w:sz="8" w:space="0"/>
              <w:right w:val="single" w:color="000000" w:sz="8" w:space="0"/>
            </w:tcBorders>
            <w:vAlign w:val="center"/>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22</w:t>
            </w:r>
          </w:p>
        </w:tc>
        <w:tc>
          <w:tcPr>
            <w:tcW w:w="5338" w:type="dxa"/>
            <w:tcBorders>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项目负责人能力；</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团队建设理念先进、管理规范；</w:t>
            </w:r>
          </w:p>
          <w:p>
            <w:pPr>
              <w:pStyle w:val="2"/>
              <w:rPr>
                <w:rFonts w:hint="default"/>
                <w:lang w:val="en-US" w:eastAsia="zh-CN"/>
              </w:rPr>
            </w:pPr>
            <w:r>
              <w:rPr>
                <w:rFonts w:hint="eastAsia" w:asciiTheme="minorEastAsia" w:hAnsiTheme="minorEastAsia"/>
                <w:b w:val="0"/>
                <w:bCs w:val="0"/>
                <w:color w:val="000000" w:themeColor="text1"/>
                <w:highlight w:val="none"/>
                <w:lang w:val="en-US" w:eastAsia="zh-CN"/>
                <w14:textFill>
                  <w14:solidFill>
                    <w14:schemeClr w14:val="tx1"/>
                  </w14:solidFill>
                </w14:textFill>
              </w:rPr>
              <w:t>3.应急处突能力较强。</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项目负责人</w:t>
            </w:r>
            <w:r>
              <w:rPr>
                <w:rFonts w:hint="eastAsia" w:asciiTheme="minorEastAsia" w:hAnsiTheme="minorEastAsia"/>
                <w:b w:val="0"/>
                <w:bCs w:val="0"/>
                <w:color w:val="000000" w:themeColor="text1"/>
                <w:highlight w:val="none"/>
                <w14:textFill>
                  <w14:solidFill>
                    <w14:schemeClr w14:val="tx1"/>
                  </w14:solidFill>
                </w14:textFill>
              </w:rPr>
              <w:t>为退役军人的得</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项目负责人</w:t>
            </w:r>
            <w:r>
              <w:rPr>
                <w:rFonts w:hint="eastAsia" w:asciiTheme="minorEastAsia" w:hAnsiTheme="minorEastAsia"/>
                <w:b w:val="0"/>
                <w:bCs w:val="0"/>
                <w:color w:val="000000" w:themeColor="text1"/>
                <w:highlight w:val="none"/>
                <w14:textFill>
                  <w14:solidFill>
                    <w14:schemeClr w14:val="tx1"/>
                  </w14:solidFill>
                </w14:textFill>
              </w:rPr>
              <w:t>具有市级或以上红十字会颁发的救护员证书的得</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项目负责人</w:t>
            </w:r>
            <w:r>
              <w:rPr>
                <w:rFonts w:hint="eastAsia" w:asciiTheme="minorEastAsia" w:hAnsiTheme="minorEastAsia"/>
                <w:b w:val="0"/>
                <w:bCs w:val="0"/>
                <w:color w:val="000000" w:themeColor="text1"/>
                <w:highlight w:val="none"/>
                <w14:textFill>
                  <w14:solidFill>
                    <w14:schemeClr w14:val="tx1"/>
                  </w14:solidFill>
                </w14:textFill>
              </w:rPr>
              <w:t>具有市级或以上公安机关颁发的“优秀保安员”荣誉的得</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以上1、2、3项得分累计，满分</w:t>
            </w:r>
            <w:r>
              <w:rPr>
                <w:rFonts w:hint="eastAsia" w:asciiTheme="minorEastAsia" w:hAnsiTheme="minorEastAsia"/>
                <w:b w:val="0"/>
                <w:bCs w:val="0"/>
                <w:color w:val="000000" w:themeColor="text1"/>
                <w:highlight w:val="none"/>
                <w:lang w:val="en-US" w:eastAsia="zh-CN"/>
                <w14:textFill>
                  <w14:solidFill>
                    <w14:schemeClr w14:val="tx1"/>
                  </w14:solidFill>
                </w14:textFill>
              </w:rPr>
              <w:t>12</w:t>
            </w:r>
            <w:r>
              <w:rPr>
                <w:rFonts w:hint="eastAsia" w:asciiTheme="minorEastAsia" w:hAnsiTheme="minorEastAsia"/>
                <w:b w:val="0"/>
                <w:bCs w:val="0"/>
                <w:color w:val="000000" w:themeColor="text1"/>
                <w:highlight w:val="none"/>
                <w:lang w:eastAsia="zh-CN"/>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提供服务团队规章、制度、架构等文件资料，依据材料内容完整、科学合理度进行评分，</w:t>
            </w:r>
            <w:r>
              <w:rPr>
                <w:rFonts w:hint="eastAsia" w:asciiTheme="minorEastAsia" w:hAnsiTheme="minorEastAsia"/>
                <w:b w:val="0"/>
                <w:bCs w:val="0"/>
                <w:color w:val="000000" w:themeColor="text1"/>
                <w:highlight w:val="none"/>
                <w:lang w:val="en-US" w:eastAsia="zh-CN"/>
                <w14:textFill>
                  <w14:solidFill>
                    <w14:schemeClr w14:val="tx1"/>
                  </w14:solidFill>
                </w14:textFill>
              </w:rPr>
              <w:t>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5</w:t>
            </w:r>
            <w:r>
              <w:rPr>
                <w:rFonts w:hint="eastAsia" w:asciiTheme="minorEastAsia" w:hAnsiTheme="minorEastAsia"/>
                <w:b w:val="0"/>
                <w:bCs w:val="0"/>
                <w:color w:val="000000" w:themeColor="text1"/>
                <w:highlight w:val="none"/>
                <w:lang w:eastAsia="zh-CN"/>
                <w14:textFill>
                  <w14:solidFill>
                    <w14:schemeClr w14:val="tx1"/>
                  </w14:solidFill>
                </w14:textFill>
              </w:rPr>
              <w:t>.具有公安部门认定的应急处突能力证明的得3分。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lang w:val="en-US" w:eastAsia="zh-CN"/>
              </w:rPr>
            </w:pP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lang w:eastAsia="zh-CN"/>
                <w14:textFill>
                  <w14:solidFill>
                    <w14:schemeClr w14:val="tx1"/>
                  </w14:solidFill>
                </w14:textFill>
              </w:rPr>
              <w:t>.具有应急管理部门颁发的优质管理服务单位荣誉称号并提供荣誉证号的得4分。</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五、商务需求</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（一）服务期</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服务期限为：自合同签订之日起一年。</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（二）服务地点</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深圳市南山区粤海街道辖区</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（三）服务要求</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服务前必须统一培训。</w:t>
      </w:r>
    </w:p>
    <w:p>
      <w:pPr>
        <w:keepLines w:val="0"/>
        <w:pageBreakBefore w:val="0"/>
        <w:numPr>
          <w:numId w:val="0"/>
        </w:numPr>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（四）服务团队要求</w:t>
      </w:r>
    </w:p>
    <w:p>
      <w:pPr>
        <w:keepLines w:val="0"/>
        <w:pageBreakBefore w:val="0"/>
        <w:numPr>
          <w:ilvl w:val="0"/>
          <w:numId w:val="0"/>
        </w:numPr>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服务要求：积极主动，服从安排，严格按培训要求开展工作。</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（五）报价要求</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项目服务费采用包干制，应包括服务成本、法定税费和社会组织的利润。由投标供应商根据采购文件所提供的资料自行测算投标报价；一经中标，报价总价作为中标供应商与采购人签订的合同金额，合同期限内不做调整。</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投标供应商的报价不得超过项目预算金额。</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投标供应商的报价，应当是本项目采购范围和采购文件及合同条款上所列的各项内容中所述的全部，不得以任何理由予以重复。</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（六）付款方式</w:t>
      </w:r>
    </w:p>
    <w:p>
      <w:pPr>
        <w:keepLines w:val="0"/>
        <w:pageBreakBefore w:val="0"/>
        <w:kinsoku/>
        <w:overflowPunct/>
        <w:topLinePunct w:val="0"/>
        <w:autoSpaceDE/>
        <w:autoSpaceDN/>
        <w:bidi w:val="0"/>
        <w:snapToGrid/>
        <w:spacing w:beforeAutospacing="0" w:line="560" w:lineRule="exact"/>
        <w:ind w:firstLine="640" w:firstLineChars="200"/>
        <w:rPr>
          <w:rFonts w:ascii="仿宋" w:hAnsi="仿宋" w:eastAsia="仿宋" w:cs="仿宋"/>
          <w:sz w:val="30"/>
          <w:szCs w:val="30"/>
          <w:lang w:eastAsia="zh-CN"/>
        </w:rPr>
      </w:pPr>
      <w:r>
        <w:rPr>
          <w:rFonts w:hint="eastAsia" w:ascii="仿宋_GB2312" w:hAnsi="仿宋_GB2312" w:eastAsia="仿宋_GB2312" w:cs="仿宋_GB2312"/>
          <w:sz w:val="32"/>
          <w:szCs w:val="32"/>
          <w:lang w:eastAsia="zh-CN"/>
        </w:rPr>
        <w:t>按照区财政局的支付要求和采购人内部管理制度进行支付，具体以合同签订为准。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15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六、投标文件编制</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sz w:val="32"/>
          <w:szCs w:val="32"/>
          <w:lang w:eastAsia="zh-CN"/>
        </w:rPr>
        <w:t>投标文件一正四副（副本可采用正本盖章复印件），要求按以下顺序编制，并密封包装：</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eastAsia="仿宋_GB2312"/>
          <w:sz w:val="32"/>
          <w:szCs w:val="32"/>
          <w:lang w:eastAsia="zh-CN"/>
        </w:rPr>
        <w:t>投标报名表</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报价一览表</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eastAsia="仿宋_GB2312"/>
          <w:sz w:val="32"/>
          <w:szCs w:val="32"/>
        </w:rPr>
        <w:t>投标人资质条件</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针对本项目服务方案</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同类项目业绩</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6.技术部分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综合实力部分</w:t>
      </w:r>
    </w:p>
    <w:p>
      <w:pPr>
        <w:pStyle w:val="11"/>
        <w:keepLines w:val="0"/>
        <w:pageBreakBefore w:val="0"/>
        <w:kinsoku/>
        <w:overflowPunct/>
        <w:topLinePunct w:val="0"/>
        <w:autoSpaceDE/>
        <w:autoSpaceDN/>
        <w:bidi w:val="0"/>
        <w:snapToGrid/>
        <w:spacing w:beforeAutospacing="0" w:line="560" w:lineRule="exact"/>
        <w:ind w:firstLine="600"/>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投标人认为需要补充的资料（由投标人自定）</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FEABD"/>
    <w:multiLevelType w:val="singleLevel"/>
    <w:tmpl w:val="BFBFEA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jVkYTk3ODViODIxOWRjYzlmYjQ0M2ZiZWM5OTcifQ=="/>
  </w:docVars>
  <w:rsids>
    <w:rsidRoot w:val="00000000"/>
    <w:rsid w:val="019978BC"/>
    <w:rsid w:val="096E7EAD"/>
    <w:rsid w:val="0E1A0520"/>
    <w:rsid w:val="13250FB0"/>
    <w:rsid w:val="15C40BB9"/>
    <w:rsid w:val="17996052"/>
    <w:rsid w:val="186F2EB7"/>
    <w:rsid w:val="1A301F8A"/>
    <w:rsid w:val="1D0927CD"/>
    <w:rsid w:val="1D0A0FEB"/>
    <w:rsid w:val="1D4209B0"/>
    <w:rsid w:val="1D8C6208"/>
    <w:rsid w:val="1F705CA9"/>
    <w:rsid w:val="1FFFB9DA"/>
    <w:rsid w:val="236771E4"/>
    <w:rsid w:val="25F40203"/>
    <w:rsid w:val="2630659C"/>
    <w:rsid w:val="2B3D18D7"/>
    <w:rsid w:val="2E9077CD"/>
    <w:rsid w:val="2FB05EA1"/>
    <w:rsid w:val="2FF7B067"/>
    <w:rsid w:val="34F80C80"/>
    <w:rsid w:val="35DFAA81"/>
    <w:rsid w:val="36770D9A"/>
    <w:rsid w:val="36F77E46"/>
    <w:rsid w:val="3724456F"/>
    <w:rsid w:val="375A018E"/>
    <w:rsid w:val="37B207B5"/>
    <w:rsid w:val="3A287FFA"/>
    <w:rsid w:val="3AD150C0"/>
    <w:rsid w:val="3BB66D7C"/>
    <w:rsid w:val="3BE058FC"/>
    <w:rsid w:val="3C7F9079"/>
    <w:rsid w:val="3D0F187E"/>
    <w:rsid w:val="3D7EDAEC"/>
    <w:rsid w:val="3EB7E546"/>
    <w:rsid w:val="3F3FFFEB"/>
    <w:rsid w:val="3FFEFDB9"/>
    <w:rsid w:val="40991FB8"/>
    <w:rsid w:val="447A7C06"/>
    <w:rsid w:val="45F57C73"/>
    <w:rsid w:val="45FE68A9"/>
    <w:rsid w:val="46535859"/>
    <w:rsid w:val="46742778"/>
    <w:rsid w:val="475B4B76"/>
    <w:rsid w:val="48C77E38"/>
    <w:rsid w:val="4ABF6A7A"/>
    <w:rsid w:val="4CB8430F"/>
    <w:rsid w:val="4D373B71"/>
    <w:rsid w:val="4DD037F1"/>
    <w:rsid w:val="519D12B8"/>
    <w:rsid w:val="528A2602"/>
    <w:rsid w:val="537B146A"/>
    <w:rsid w:val="55F9F8C3"/>
    <w:rsid w:val="5BF65D94"/>
    <w:rsid w:val="5D3B88E1"/>
    <w:rsid w:val="62050225"/>
    <w:rsid w:val="631657EC"/>
    <w:rsid w:val="6826397D"/>
    <w:rsid w:val="6AE23394"/>
    <w:rsid w:val="6B52AE65"/>
    <w:rsid w:val="6B6508A7"/>
    <w:rsid w:val="6ED626C7"/>
    <w:rsid w:val="6F1475C7"/>
    <w:rsid w:val="6F6FE7AE"/>
    <w:rsid w:val="6FFF8344"/>
    <w:rsid w:val="6FFFF56A"/>
    <w:rsid w:val="717C0C66"/>
    <w:rsid w:val="71FF2289"/>
    <w:rsid w:val="743B56C9"/>
    <w:rsid w:val="74DC3A97"/>
    <w:rsid w:val="74E91DFF"/>
    <w:rsid w:val="757F4A88"/>
    <w:rsid w:val="75DE2440"/>
    <w:rsid w:val="777D826B"/>
    <w:rsid w:val="77FE269E"/>
    <w:rsid w:val="79770235"/>
    <w:rsid w:val="7B9D48A5"/>
    <w:rsid w:val="7BBE74F4"/>
    <w:rsid w:val="7BFF29F9"/>
    <w:rsid w:val="7D7D192A"/>
    <w:rsid w:val="7EF3CEB4"/>
    <w:rsid w:val="7EFD4304"/>
    <w:rsid w:val="7EFF7151"/>
    <w:rsid w:val="7F4E1508"/>
    <w:rsid w:val="7F53AC8A"/>
    <w:rsid w:val="7F570646"/>
    <w:rsid w:val="7FB287E3"/>
    <w:rsid w:val="7FFF7898"/>
    <w:rsid w:val="7FFFB6E2"/>
    <w:rsid w:val="967E162D"/>
    <w:rsid w:val="9E6B1C06"/>
    <w:rsid w:val="AF7E9E2C"/>
    <w:rsid w:val="BB6F1643"/>
    <w:rsid w:val="BD6DBFDA"/>
    <w:rsid w:val="BF7FDE2C"/>
    <w:rsid w:val="BFD72910"/>
    <w:rsid w:val="CAEF2794"/>
    <w:rsid w:val="CB3E94C3"/>
    <w:rsid w:val="D37FC08C"/>
    <w:rsid w:val="D7DF74B8"/>
    <w:rsid w:val="DBBE170B"/>
    <w:rsid w:val="DCDEFD78"/>
    <w:rsid w:val="DD9B44E9"/>
    <w:rsid w:val="DF76B41F"/>
    <w:rsid w:val="DFDF0421"/>
    <w:rsid w:val="E6FB5A04"/>
    <w:rsid w:val="E7F77106"/>
    <w:rsid w:val="EB37AFA7"/>
    <w:rsid w:val="EBFCAC25"/>
    <w:rsid w:val="F5E7C8C7"/>
    <w:rsid w:val="F6EF64D2"/>
    <w:rsid w:val="F76FD4ED"/>
    <w:rsid w:val="F7C76485"/>
    <w:rsid w:val="F7CEB7B5"/>
    <w:rsid w:val="F7D60C35"/>
    <w:rsid w:val="F7DB29CE"/>
    <w:rsid w:val="F99EE906"/>
    <w:rsid w:val="F9FFC21B"/>
    <w:rsid w:val="FBDF731E"/>
    <w:rsid w:val="FBFF586F"/>
    <w:rsid w:val="FC581D86"/>
    <w:rsid w:val="FD4F6B7F"/>
    <w:rsid w:val="FD7B361C"/>
    <w:rsid w:val="FE5BF21C"/>
    <w:rsid w:val="FF666D22"/>
    <w:rsid w:val="FF73DDDD"/>
    <w:rsid w:val="FF9C2E2D"/>
    <w:rsid w:val="FFDFE167"/>
    <w:rsid w:val="FFEB8EC0"/>
    <w:rsid w:val="FFEF653D"/>
    <w:rsid w:val="FFFB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unhideWhenUsed/>
    <w:qFormat/>
    <w:uiPriority w:val="99"/>
    <w:pPr>
      <w:ind w:firstLine="420" w:firstLineChars="100"/>
    </w:p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图"/>
    <w:basedOn w:val="1"/>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11">
    <w:name w:val="_Style 1"/>
    <w:basedOn w:val="1"/>
    <w:next w:val="1"/>
    <w:unhideWhenUsed/>
    <w:qFormat/>
    <w:uiPriority w:val="99"/>
    <w:pPr>
      <w:ind w:firstLine="420" w:firstLineChars="200"/>
    </w:pPr>
    <w:rPr>
      <w:rFonts w:hint="eastAsia"/>
      <w:szCs w:val="24"/>
    </w:r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2024-05-24T18:13:00Z</dcterms:created>
  <dc:creator>admin</dc:creator>
  <cp:lastModifiedBy>颜</cp:lastModifiedBy>
  <cp:lastPrinted>2024-08-17T17:56:00Z</cp:lastPrinted>
  <dcterms:modified xsi:type="dcterms:W3CDTF">2024-10-08T15:42:19Z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5C3D294E172440E699C2717C41AD9D83_13</vt:lpwstr>
  </property>
</Properties>
</file>