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57A5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-52705</wp:posOffset>
            </wp:positionH>
            <wp:positionV relativeFrom="page">
              <wp:posOffset>372110</wp:posOffset>
            </wp:positionV>
            <wp:extent cx="1345565" cy="459105"/>
            <wp:effectExtent l="0" t="0" r="6985" b="17145"/>
            <wp:wrapTopAndBottom/>
            <wp:docPr id="4" name="图片 4" descr="民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民微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“民生微实事”</w:t>
      </w:r>
      <w:r>
        <w:rPr>
          <w:rFonts w:hint="eastAsia" w:ascii="方正小标宋简体" w:hAnsi="方正小标宋简体" w:eastAsia="方正小标宋简体" w:cs="方正小标宋简体"/>
          <w:spacing w:val="6"/>
          <w:sz w:val="43"/>
          <w:szCs w:val="43"/>
        </w:rPr>
        <w:t>社区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项目申报书</w:t>
      </w:r>
    </w:p>
    <w:p w14:paraId="0902EED6">
      <w:pPr>
        <w:spacing w:line="234" w:lineRule="auto"/>
        <w:jc w:val="center"/>
        <w:rPr>
          <w:rFonts w:ascii="方正小标宋简体" w:hAnsi="方正小标宋简体" w:eastAsia="方正小标宋简体" w:cs="方正小标宋简体"/>
          <w:spacing w:val="6"/>
          <w:szCs w:val="21"/>
        </w:rPr>
      </w:pPr>
    </w:p>
    <w:p w14:paraId="283DD621">
      <w:pPr>
        <w:spacing w:line="360" w:lineRule="exact"/>
        <w:ind w:left="346" w:firstLine="12600" w:firstLineChars="4500"/>
        <w:jc w:val="both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申报单位（盖章）：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 xml:space="preserve">百旺社区 </w:t>
      </w:r>
      <w:r>
        <w:rPr>
          <w:rFonts w:hint="eastAsia" w:ascii="仿宋_GB2312"/>
          <w:color w:val="auto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申报时间：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日</w:t>
      </w:r>
      <w:r>
        <w:rPr>
          <w:rFonts w:hint="eastAsia" w:ascii="宋体" w:hAnsi="宋体" w:cs="宋体"/>
          <w:spacing w:val="-75"/>
          <w:sz w:val="28"/>
          <w:szCs w:val="28"/>
          <w:lang w:val="en-US" w:eastAsia="zh-CN"/>
        </w:rPr>
        <w:t xml:space="preserve">                      </w:t>
      </w:r>
    </w:p>
    <w:tbl>
      <w:tblPr>
        <w:tblStyle w:val="6"/>
        <w:tblpPr w:leftFromText="180" w:rightFromText="180" w:vertAnchor="text" w:horzAnchor="page" w:tblpXSpec="center" w:tblpY="228"/>
        <w:tblOverlap w:val="never"/>
        <w:tblW w:w="10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3851"/>
        <w:gridCol w:w="1010"/>
        <w:gridCol w:w="348"/>
        <w:gridCol w:w="942"/>
        <w:gridCol w:w="2010"/>
      </w:tblGrid>
      <w:tr w14:paraId="7F3B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144" w:type="dxa"/>
            <w:gridSpan w:val="6"/>
            <w:noWrap/>
          </w:tcPr>
          <w:p w14:paraId="06A2050E">
            <w:pPr>
              <w:spacing w:before="117" w:line="222" w:lineRule="auto"/>
              <w:ind w:left="3767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一、项目基本信息</w:t>
            </w:r>
          </w:p>
        </w:tc>
      </w:tr>
      <w:tr w14:paraId="256F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83" w:type="dxa"/>
            <w:noWrap/>
          </w:tcPr>
          <w:p w14:paraId="41C4510B">
            <w:pPr>
              <w:pStyle w:val="7"/>
              <w:spacing w:before="112" w:line="221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项目名称</w:t>
            </w:r>
          </w:p>
        </w:tc>
        <w:tc>
          <w:tcPr>
            <w:tcW w:w="8161" w:type="dxa"/>
            <w:gridSpan w:val="5"/>
            <w:noWrap/>
          </w:tcPr>
          <w:p w14:paraId="51F6911A">
            <w:pPr>
              <w:pStyle w:val="7"/>
              <w:spacing w:before="112" w:line="221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百旺社区人居环境综合治理</w:t>
            </w: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工程</w:t>
            </w:r>
          </w:p>
        </w:tc>
      </w:tr>
      <w:tr w14:paraId="6765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83" w:type="dxa"/>
            <w:noWrap/>
          </w:tcPr>
          <w:p w14:paraId="0F1BC43F">
            <w:pPr>
              <w:pStyle w:val="7"/>
              <w:spacing w:before="113" w:line="22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所属类别</w:t>
            </w:r>
          </w:p>
        </w:tc>
        <w:tc>
          <w:tcPr>
            <w:tcW w:w="3851" w:type="dxa"/>
            <w:noWrap/>
          </w:tcPr>
          <w:p w14:paraId="7B319CF3">
            <w:pPr>
              <w:pStyle w:val="7"/>
              <w:spacing w:before="113" w:line="219" w:lineRule="auto"/>
              <w:ind w:left="41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□服务类□货物类☑工程类</w:t>
            </w:r>
          </w:p>
        </w:tc>
        <w:tc>
          <w:tcPr>
            <w:tcW w:w="1358" w:type="dxa"/>
            <w:gridSpan w:val="2"/>
            <w:noWrap/>
          </w:tcPr>
          <w:p w14:paraId="696B2F77">
            <w:pPr>
              <w:pStyle w:val="7"/>
              <w:spacing w:before="113" w:line="220" w:lineRule="auto"/>
              <w:ind w:left="2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申报金额</w:t>
            </w:r>
          </w:p>
        </w:tc>
        <w:tc>
          <w:tcPr>
            <w:tcW w:w="2952" w:type="dxa"/>
            <w:gridSpan w:val="2"/>
            <w:noWrap/>
          </w:tcPr>
          <w:p w14:paraId="6A80DCFF">
            <w:pPr>
              <w:pStyle w:val="7"/>
              <w:spacing w:before="112" w:line="221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2"/>
                <w:lang w:val="en-US" w:eastAsia="zh-CN"/>
              </w:rPr>
              <w:t>399944.07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（元）</w:t>
            </w:r>
          </w:p>
        </w:tc>
      </w:tr>
      <w:tr w14:paraId="0D67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983" w:type="dxa"/>
            <w:noWrap/>
          </w:tcPr>
          <w:p w14:paraId="364D3F63">
            <w:pPr>
              <w:pStyle w:val="7"/>
              <w:spacing w:before="113" w:line="220" w:lineRule="auto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项目属性</w:t>
            </w:r>
          </w:p>
        </w:tc>
        <w:tc>
          <w:tcPr>
            <w:tcW w:w="8161" w:type="dxa"/>
            <w:gridSpan w:val="5"/>
            <w:noWrap/>
          </w:tcPr>
          <w:p w14:paraId="101B3A34">
            <w:pPr>
              <w:pStyle w:val="7"/>
              <w:spacing w:before="138" w:line="221" w:lineRule="auto"/>
              <w:ind w:firstLine="384" w:firstLineChars="200"/>
              <w:rPr>
                <w:rFonts w:ascii="仿宋_GB2312" w:hAnsi="仿宋_GB2312" w:eastAsia="仿宋_GB2312" w:cs="仿宋_GB2312"/>
                <w:spacing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□群体帮扶□群众自治□文体活动 □能力提升</w:t>
            </w:r>
          </w:p>
          <w:p w14:paraId="5C9EE9EA">
            <w:pPr>
              <w:pStyle w:val="7"/>
              <w:spacing w:line="221" w:lineRule="auto"/>
              <w:ind w:left="803" w:leftChars="176" w:hanging="433" w:hangingChars="226"/>
              <w:rPr>
                <w:rFonts w:ascii="仿宋_GB2312" w:hAnsi="仿宋_GB2312" w:eastAsia="仿宋_GB2312" w:cs="仿宋_GB2312"/>
                <w:spacing w:val="-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eastAsia="zh-CN"/>
              </w:rPr>
              <w:t>□公益风尚☑公共设施□其他</w:t>
            </w:r>
          </w:p>
        </w:tc>
      </w:tr>
      <w:tr w14:paraId="2635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983" w:type="dxa"/>
            <w:noWrap/>
          </w:tcPr>
          <w:p w14:paraId="384131AC">
            <w:pPr>
              <w:pStyle w:val="7"/>
              <w:spacing w:before="113" w:line="220" w:lineRule="auto"/>
              <w:jc w:val="center"/>
              <w:rPr>
                <w:rFonts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组织实施单位</w:t>
            </w:r>
          </w:p>
        </w:tc>
        <w:tc>
          <w:tcPr>
            <w:tcW w:w="3851" w:type="dxa"/>
            <w:noWrap/>
          </w:tcPr>
          <w:p w14:paraId="3D57F6E7">
            <w:pPr>
              <w:pStyle w:val="7"/>
              <w:spacing w:before="113" w:line="220" w:lineRule="auto"/>
              <w:ind w:left="330"/>
              <w:jc w:val="center"/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百旺社区居民委员会</w:t>
            </w:r>
          </w:p>
        </w:tc>
        <w:tc>
          <w:tcPr>
            <w:tcW w:w="1358" w:type="dxa"/>
            <w:gridSpan w:val="2"/>
            <w:noWrap/>
          </w:tcPr>
          <w:p w14:paraId="3A483A70">
            <w:pPr>
              <w:pStyle w:val="7"/>
              <w:spacing w:before="113" w:line="220" w:lineRule="auto"/>
              <w:ind w:left="238"/>
              <w:jc w:val="center"/>
              <w:rPr>
                <w:rFonts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实施周期</w:t>
            </w:r>
          </w:p>
        </w:tc>
        <w:tc>
          <w:tcPr>
            <w:tcW w:w="2952" w:type="dxa"/>
            <w:gridSpan w:val="2"/>
            <w:noWrap/>
          </w:tcPr>
          <w:p w14:paraId="294FA939">
            <w:pPr>
              <w:pStyle w:val="7"/>
              <w:spacing w:before="113" w:line="220" w:lineRule="auto"/>
              <w:ind w:left="330"/>
              <w:jc w:val="center"/>
              <w:rPr>
                <w:rFonts w:hint="default" w:ascii="仿宋_GB2312" w:hAnsi="仿宋_GB2312" w:eastAsia="仿宋_GB2312" w:cs="仿宋_GB2312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项目审批后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3个月内</w:t>
            </w:r>
          </w:p>
        </w:tc>
      </w:tr>
      <w:tr w14:paraId="56CC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983" w:type="dxa"/>
            <w:noWrap/>
          </w:tcPr>
          <w:p w14:paraId="759834AB">
            <w:pPr>
              <w:pStyle w:val="7"/>
              <w:spacing w:before="113" w:line="220" w:lineRule="auto"/>
              <w:jc w:val="center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项目负责人</w:t>
            </w:r>
          </w:p>
        </w:tc>
        <w:tc>
          <w:tcPr>
            <w:tcW w:w="3851" w:type="dxa"/>
            <w:noWrap/>
            <w:vAlign w:val="center"/>
          </w:tcPr>
          <w:p w14:paraId="7F24E99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何廷荣</w:t>
            </w:r>
          </w:p>
        </w:tc>
        <w:tc>
          <w:tcPr>
            <w:tcW w:w="1358" w:type="dxa"/>
            <w:gridSpan w:val="2"/>
            <w:noWrap/>
            <w:vAlign w:val="center"/>
          </w:tcPr>
          <w:p w14:paraId="05B6FDE3">
            <w:pPr>
              <w:pStyle w:val="7"/>
              <w:spacing w:before="113" w:line="220" w:lineRule="auto"/>
              <w:ind w:left="238"/>
              <w:jc w:val="center"/>
              <w:rPr>
                <w:rFonts w:ascii="仿宋_GB2312" w:hAnsi="仿宋_GB2312" w:eastAsia="仿宋_GB2312" w:cs="仿宋_GB2312"/>
                <w:spacing w:val="-1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联系方式</w:t>
            </w:r>
          </w:p>
        </w:tc>
        <w:tc>
          <w:tcPr>
            <w:tcW w:w="2952" w:type="dxa"/>
            <w:gridSpan w:val="2"/>
            <w:noWrap/>
            <w:vAlign w:val="center"/>
          </w:tcPr>
          <w:p w14:paraId="4827365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0755-26517238</w:t>
            </w:r>
          </w:p>
        </w:tc>
      </w:tr>
      <w:tr w14:paraId="46EA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144" w:type="dxa"/>
            <w:gridSpan w:val="6"/>
            <w:noWrap/>
          </w:tcPr>
          <w:p w14:paraId="38F0DCAF">
            <w:pPr>
              <w:spacing w:before="114" w:line="222" w:lineRule="auto"/>
              <w:ind w:left="3767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二、项目具体情况</w:t>
            </w:r>
          </w:p>
        </w:tc>
      </w:tr>
      <w:tr w14:paraId="1BBC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3" w:hRule="atLeast"/>
          <w:jc w:val="center"/>
        </w:trPr>
        <w:tc>
          <w:tcPr>
            <w:tcW w:w="10144" w:type="dxa"/>
            <w:gridSpan w:val="6"/>
            <w:noWrap/>
          </w:tcPr>
          <w:p w14:paraId="34F0D69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300" w:lineRule="exact"/>
              <w:textAlignment w:val="baseline"/>
              <w:rPr>
                <w:rFonts w:ascii="楷体_GB2312" w:hAnsi="楷体_GB2312" w:eastAsia="楷体_GB2312" w:cs="楷体_GB2312"/>
                <w:b/>
                <w:bCs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（一）项目背景</w:t>
            </w:r>
          </w:p>
          <w:p w14:paraId="1F1A843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 w:firstLine="515" w:firstLineChars="250"/>
              <w:textAlignment w:val="baseline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百旺社区人居环境综合治理工程是一项重要的民生工程和民心工程。本项目旨在有效解决长期困扰居民的环境问题，挖掘城市空间潜力，切实提升社区生活品质。变压器周边、白芒村南186-1号、189号、189-3-2号旁边空置地块目前存在严重的环境卫生问题：空地垃圾大量堆积、生活污水、孳生大量蚊虫鼠蚁，对周边村民的健康生活和村容村貌造成了极大的负面影响。存在公共卫生安全隐患，村民整治呼声强烈。为切实改善人居环境，启动本次专项整治工作刻不容缓。</w:t>
            </w:r>
          </w:p>
          <w:p w14:paraId="2F53341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（二）项目目标</w:t>
            </w:r>
          </w:p>
          <w:p w14:paraId="3B4B891C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环境效益： 显著改善社区环境卫生，优化微生态。</w:t>
            </w:r>
          </w:p>
          <w:p w14:paraId="6AA20D6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 w:firstLine="412" w:firstLineChars="2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社会效益： 消除安全隐患，提供便民服务设施，促进邻里交流，营造和谐社区氛围。</w:t>
            </w:r>
          </w:p>
          <w:p w14:paraId="72899B7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（三）项目服务对象及服务标准</w:t>
            </w:r>
          </w:p>
          <w:p w14:paraId="59084133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 w:firstLine="412" w:firstLineChars="200"/>
              <w:textAlignment w:val="baseline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主要服务对象：百旺社区居民,</w:t>
            </w:r>
          </w:p>
          <w:p w14:paraId="1D06CC2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（四）项目预期成效</w:t>
            </w:r>
          </w:p>
          <w:p w14:paraId="74303CC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 w:firstLine="309" w:firstLineChars="150"/>
              <w:textAlignment w:val="baseline"/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通过铺设透水砖和混凝土路面，实现场地硬化与美化，防止环境问题回潮，为村民创造一个干净、整洁、健康的公共活动空间。增强村民的幸福感和归属感。</w:t>
            </w:r>
          </w:p>
          <w:p w14:paraId="3777EB1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（五）项目内容</w:t>
            </w:r>
          </w:p>
          <w:p w14:paraId="0A82A750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1. 现场垃圾清理： 全面清运荔枝林下堆积的生活垃圾、建筑垃圾等各类固体废弃物。</w:t>
            </w:r>
          </w:p>
          <w:p w14:paraId="18226CDD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2. 陶瓷透水砖铺装： 在林地人行通道及活动区域铺设陶瓷透水砖，该材料透水性好，能有效减少地表径流，防止积水，增强生态功能。</w:t>
            </w:r>
          </w:p>
          <w:p w14:paraId="58384015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3. 混凝土路面铺设： 对必要的通行道路进行混凝土硬化处理，以满足村民日常通行和应急车辆通行的需求。</w:t>
            </w:r>
          </w:p>
          <w:p w14:paraId="0FCE088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</w:p>
          <w:p w14:paraId="064830A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（六）项目实施进度安排</w:t>
            </w:r>
          </w:p>
          <w:p w14:paraId="7A2B67AB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1.公示整治方案，获取居民理解与支持。</w:t>
            </w:r>
          </w:p>
          <w:p w14:paraId="57AD7667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2. 组织施工队伍，按计划进行清理、整治和建设工作。</w:t>
            </w:r>
          </w:p>
          <w:p w14:paraId="45E0608F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3. 现场垃圾清理： 全面清运荔枝林下堆积的生活垃圾、建筑垃圾等各类固体废弃物。</w:t>
            </w:r>
          </w:p>
          <w:p w14:paraId="447AA151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4. 陶瓷透水砖铺装： 在林地人行通道及活动区域铺设陶瓷透水砖，该材料透水性好，能有效减少地表径流，防止积水，增强生态功能。</w:t>
            </w:r>
          </w:p>
          <w:p w14:paraId="7D09BEBC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5. 混凝土路面铺设： 对必要的通行道路进行混凝土硬化处理，以满足村民日常通行和应急车辆通行的需求。</w:t>
            </w:r>
          </w:p>
          <w:p w14:paraId="6A9119D6">
            <w:pPr>
              <w:spacing w:line="400" w:lineRule="exact"/>
              <w:ind w:firstLine="412" w:firstLineChars="200"/>
              <w:rPr>
                <w:rFonts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6. 验收与移交阶段： 项目完成后，组织相关方进行验收.</w:t>
            </w:r>
          </w:p>
          <w:p w14:paraId="2C4BACBC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（七）项目实施方资质要求</w:t>
            </w:r>
          </w:p>
          <w:p w14:paraId="45A00A8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市政公用工程施工总承包三级</w:t>
            </w:r>
          </w:p>
        </w:tc>
      </w:tr>
      <w:tr w14:paraId="3E24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10144" w:type="dxa"/>
            <w:gridSpan w:val="6"/>
            <w:noWrap/>
          </w:tcPr>
          <w:p w14:paraId="14C3BABD">
            <w:pPr>
              <w:spacing w:line="440" w:lineRule="exact"/>
              <w:jc w:val="center"/>
              <w:rPr>
                <w:rFonts w:ascii="KaiTi_GB2312" w:hAnsi="KaiTi_GB2312" w:eastAsia="KaiTi_GB2312" w:cs="KaiTi_GB2312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三、经费测算</w:t>
            </w:r>
          </w:p>
        </w:tc>
      </w:tr>
      <w:tr w14:paraId="625E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10144" w:type="dxa"/>
            <w:gridSpan w:val="6"/>
            <w:noWrap/>
          </w:tcPr>
          <w:tbl>
            <w:tblPr>
              <w:tblStyle w:val="4"/>
              <w:tblW w:w="992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8"/>
              <w:gridCol w:w="1278"/>
              <w:gridCol w:w="4285"/>
              <w:gridCol w:w="521"/>
              <w:gridCol w:w="792"/>
              <w:gridCol w:w="1008"/>
              <w:gridCol w:w="1095"/>
              <w:gridCol w:w="390"/>
            </w:tblGrid>
            <w:tr w14:paraId="006D75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992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0C95838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工程量清单与计价表</w:t>
                  </w:r>
                </w:p>
              </w:tc>
            </w:tr>
            <w:tr w14:paraId="489629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7434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/>
                  <w:vAlign w:val="bottom"/>
                </w:tcPr>
                <w:p w14:paraId="551450E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工程名称:</w:t>
                  </w:r>
                  <w:r>
                    <w:rPr>
                      <w:rFonts w:hint="eastAsia" w:ascii="仿宋_GB2312" w:hAnsi="仿宋_GB2312" w:eastAsia="仿宋_GB2312" w:cs="仿宋_GB2312"/>
                      <w:spacing w:val="-4"/>
                      <w:szCs w:val="21"/>
                    </w:rPr>
                    <w:t>百旺社区人居环境综合治理</w:t>
                  </w:r>
                </w:p>
              </w:tc>
              <w:tc>
                <w:tcPr>
                  <w:tcW w:w="24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B14850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612CF6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558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66A7C7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BBEEA4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4285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A34F3B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项目特征描述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126601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计量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79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8CA5DD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工程量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color="auto" w:sz="4" w:space="0"/>
                    <w:left w:val="nil"/>
                    <w:bottom w:val="single" w:color="000000" w:sz="4" w:space="0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CF5184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金额(元)</w:t>
                  </w:r>
                </w:p>
              </w:tc>
              <w:tc>
                <w:tcPr>
                  <w:tcW w:w="39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E2DE70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14:paraId="6F3662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58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D1117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47F2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85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84DE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2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D4FF8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09F66B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52282E8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单价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D5EA456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合价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0FFD3B1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1C0BD0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B0A84B2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3C27858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变压器周边空置地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CAA46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C4AD45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477FDFA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0513B7B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FFDE344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9A359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265A58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693584">
                  <w:pPr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挖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一般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土方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8FDC43C">
                  <w:pPr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(1)现场垃圾及余泥清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理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(2)挖土:综深度合考虑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1950C4F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0F8FB99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37.8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8EEFDC4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0C38649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164.24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4459CD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4C4BBA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8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0C7A4F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9D2201C">
                  <w:pPr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余方弃置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80FB06B">
                  <w:pPr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(1)废弃料品种:拆除废料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(2)运距:综合考虑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4A76043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C8C278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37.8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5F13E3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95.41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34F9A5B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3606.5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B6C63A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D4756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8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B0CA88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8613D9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路床(槽)整形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EC7425C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(1)地面夯实平整</w:t>
                  </w:r>
                </w:p>
                <w:p w14:paraId="2946414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36ECA5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583A505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B5FE76A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2.23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7E89EA8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280.98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C50300C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2BCD7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961E6F1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42ED1F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水泥石粉渣垫层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34BD75B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(1)150mm厚6%水泥稳定石粉渣基层</w:t>
                  </w:r>
                </w:p>
                <w:p w14:paraId="3C1BD89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C52278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34B9141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B2E027B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52.86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29E5700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6660.36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5C1C62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6DF49E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C2DA2C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B67DB2B">
                  <w:pPr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水泥混凝土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898E287">
                  <w:pPr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(1)150mm厚C30混凝土路面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9EBA25E">
                  <w:pPr>
                    <w:jc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165F18C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D528FF3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9B7A9A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11466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EE311BA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8E837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73477E1">
                  <w:pPr>
                    <w:widowControl/>
                    <w:jc w:val="center"/>
                    <w:outlineLvl w:val="1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15D5086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太阳能灯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A4DE936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(1)太阳能智能光杆、遥控、(天黑自动灯亮)</w:t>
                  </w:r>
                </w:p>
                <w:p w14:paraId="25027AB9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(2)灯长600mm 面板210*500mm</w:t>
                  </w:r>
                </w:p>
                <w:p w14:paraId="50A2A790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(3)太阳能板540mm*520mm</w:t>
                  </w:r>
                </w:p>
                <w:p w14:paraId="76DC1611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(4)灯珠型号:5054双芯透镜灯珠</w:t>
                  </w:r>
                </w:p>
                <w:p w14:paraId="165ADD5C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(5)其他满足施工规范要求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7ADF86A">
                  <w:pPr>
                    <w:jc w:val="center"/>
                    <w:rPr>
                      <w:rFonts w:hint="eastAsia" w:eastAsia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6AD0429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AA3838F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594.04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605615A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594.04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0A9242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62BDC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8470698">
                  <w:pPr>
                    <w:widowControl/>
                    <w:jc w:val="center"/>
                    <w:outlineLvl w:val="1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E25A91E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检查井升降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4A434F2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(1)检查井规格:方井800*1150</w:t>
                  </w:r>
                </w:p>
                <w:p w14:paraId="7C8CFC7C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(2)平均升(降)高度:400mm</w:t>
                  </w:r>
                </w:p>
                <w:p w14:paraId="78170DB9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(3)砖墙厚度240mm</w:t>
                  </w:r>
                </w:p>
                <w:p w14:paraId="0CD0E0A5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17F5FD1">
                  <w:pPr>
                    <w:jc w:val="center"/>
                    <w:rPr>
                      <w:rFonts w:hint="eastAsia" w:eastAsia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座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1C74E1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1A79A76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1046.04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8542326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1046.04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5FC065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81C72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3BE84B5">
                  <w:pPr>
                    <w:widowControl/>
                    <w:jc w:val="center"/>
                    <w:outlineLvl w:val="1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755088C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井盖板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AA9E302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(1)复合树脂井盖800×1150mm，厚度50mm</w:t>
                  </w:r>
                </w:p>
                <w:p w14:paraId="051C5463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25BB542">
                  <w:pPr>
                    <w:jc w:val="center"/>
                    <w:rPr>
                      <w:rFonts w:hint="eastAsia" w:eastAsia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6A398A6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6631D0A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394.17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7018079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394.17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1E62FB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6B276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6F0017C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52756AA4">
                  <w:pPr>
                    <w:spacing w:before="56"/>
                    <w:ind w:right="27"/>
                    <w:rPr>
                      <w:rFonts w:hint="default" w:eastAsia="宋体"/>
                      <w:spacing w:val="-6"/>
                      <w:sz w:val="18"/>
                      <w:lang w:val="en-US" w:eastAsia="zh-CN"/>
                    </w:rPr>
                  </w:pP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412B2E5B">
                  <w:pPr>
                    <w:spacing w:before="56"/>
                    <w:ind w:right="27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2"/>
                      <w:sz w:val="18"/>
                      <w:lang w:val="en-US" w:eastAsia="zh-CN"/>
                    </w:rPr>
                    <w:t>分部小计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166BBF7D">
                  <w:pPr>
                    <w:spacing w:before="56"/>
                    <w:ind w:right="27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109326A0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10313F45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  <w:p w14:paraId="7C005B2B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F48EE7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25212.33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B43A71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C4A0C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65A189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BFDFA3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二、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白芒村189号旁边空置地块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F6ADD8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2956698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DB6E696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C93F8E3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43BC63C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125B7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8CDAF67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F3512D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挖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一般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土方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87A607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(1)现场垃圾及余泥清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理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(2)挖土:综深度合考虑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7944CB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6FB3BBA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63.13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1A4A3E2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7F51C8A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1944.4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96B017C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775A23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EF88A16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6C9573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余方弃置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24468F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(1)废弃料品种:拆除废料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(2)运距:综合考虑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9E51FB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0B1B62C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63.13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35F0A7D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95.41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AEEC78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6023.23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107FD6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F29DB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6E117BC">
                  <w:pPr>
                    <w:widowControl/>
                    <w:jc w:val="center"/>
                    <w:outlineLvl w:val="1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D6B4B0E">
                  <w:pPr>
                    <w:rPr>
                      <w:rFonts w:hint="default" w:eastAsia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拆除路面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47E03DA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(1)拆除混凝土路面100mm厚</w:t>
                  </w:r>
                </w:p>
                <w:p w14:paraId="69DA060D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C6B9F9E">
                  <w:pPr>
                    <w:jc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DE7DA5F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2.82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AD7BAE1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11.95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2D8FE84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33.7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7E119F1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F7C00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34B93B">
                  <w:pPr>
                    <w:widowControl/>
                    <w:jc w:val="center"/>
                    <w:outlineLvl w:val="1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4FEB880">
                  <w:pP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余方弃置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FA280EB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(1)废弃料品种:清理现场建筑废渣</w:t>
                  </w:r>
                </w:p>
                <w:p w14:paraId="6E31C27D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(2)运距:综合考虑</w:t>
                  </w:r>
                </w:p>
                <w:p w14:paraId="7E8BA578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(3)含机动翻斗车场内转运</w:t>
                  </w:r>
                </w:p>
                <w:p w14:paraId="1D34B5AF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C03158B">
                  <w:pPr>
                    <w:jc w:val="center"/>
                    <w:rPr>
                      <w:rFonts w:hint="eastAsia" w:eastAsia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3ABB299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0.28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D3F786A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164.16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6A8B625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45.96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15EB444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6DAC8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2800B30">
                  <w:pPr>
                    <w:widowControl/>
                    <w:jc w:val="center"/>
                    <w:outlineLvl w:val="1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DC3189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水泥石粉渣垫层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6BF9D83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(1)150mm厚6%水泥稳定石粉渣基层</w:t>
                  </w:r>
                </w:p>
                <w:p w14:paraId="46B1DFC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F4C44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492D35C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210.43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078AA83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52.86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E17753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11123.33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981E204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34AEFD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1A338F">
                  <w:pPr>
                    <w:widowControl/>
                    <w:jc w:val="center"/>
                    <w:outlineLvl w:val="1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92AE12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水泥混凝土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A5B11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(1)150mm厚C30混凝土路面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673F0F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9E8BDD7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210.43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D47E905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F727B1A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9149.13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D3CD6A0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AF105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6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5D5296C">
                  <w:pPr>
                    <w:widowControl/>
                    <w:jc w:val="center"/>
                    <w:outlineLvl w:val="1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92F8993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不锈钢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晾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衣架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7111C8A">
                  <w:pPr>
                    <w:widowControl/>
                    <w:jc w:val="left"/>
                    <w:outlineLvl w:val="0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不锈钢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晾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衣架安装( 高度1.8m宽度1.2m，长度3m。304不锈钢32管，厚1.5mm)6套</w:t>
                  </w:r>
                </w:p>
                <w:p w14:paraId="170AB1B2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32A695A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FD25CA8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75E0A8E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829.41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21456D1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2488.23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35461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197A2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C0F1893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31CFCFA8">
                  <w:pPr>
                    <w:spacing w:before="56"/>
                    <w:ind w:right="27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</w:tcPr>
                <w:p w14:paraId="5E10A919">
                  <w:pPr>
                    <w:spacing w:before="56"/>
                    <w:ind w:right="27"/>
                    <w:jc w:val="center"/>
                    <w:rPr>
                      <w:rFonts w:hint="default" w:eastAsia="宋体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分部小计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6C346FFF">
                  <w:pPr>
                    <w:spacing w:before="56"/>
                    <w:ind w:right="27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047D513B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6D2878BB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2A7E6EE">
                  <w:pPr>
                    <w:jc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40807.98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AD5D9B0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BDDDD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11DD6E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FE9467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三、白芒村186-1 号旁边空置地块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62A97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D3E555C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1BD105E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6A877B4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7F3D8D3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85E21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2F533B6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29DDB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挖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一般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土方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780EA8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(1)现场垃圾及余泥清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理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(2)挖土:综深度合考虑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E83D69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15379F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42.45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BDECF30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C055800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1307.46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F75AE08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1684AC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B9274C7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580081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余方弃置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4E3684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(1)废弃料品种:拆除废料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(2)运距:综合考虑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3A210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FBA4762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42.45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3B890FB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95.41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1522128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4050.15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04E2120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FC32B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1E7A9D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60D81A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路床(槽)整形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49F061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(1)人工平整场地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85AC3B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C60DD9C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141.5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5A5E261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2.23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1DA2D55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315.55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F6E2E16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392FC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F9D3187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6FCFD8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水泥石粉渣垫层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BD4AB1F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(1)150mm厚6%水泥稳定石粉渣基层</w:t>
                  </w:r>
                </w:p>
                <w:p w14:paraId="5967A99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A7537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3B63B76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141.5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9D2491D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52.86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7CDE849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7479.69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8498BE7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598643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54F7115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9CA124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水泥混凝土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B1D2BE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(1)150mm厚C30混凝土路面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(2)其他:详见现行行业标准、规范及图纸设计要求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5A992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30BCD2D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141.5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A4F7CFD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D35AA8B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12876.5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F956CC6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6B635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4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386B95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6E46180">
                  <w:pPr>
                    <w:widowControl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砖砌挡墙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81C6171">
                  <w:pPr>
                    <w:widowControl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(1)砖品种、规格、强度等级:标准砖 240×115×53</w:t>
                  </w:r>
                </w:p>
                <w:p w14:paraId="57D08520">
                  <w:pPr>
                    <w:widowControl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(2)砖墙厚度:240mm</w:t>
                  </w:r>
                </w:p>
                <w:p w14:paraId="009C4FF9">
                  <w:pPr>
                    <w:widowControl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(3)砂浆强度等级:水泥砂浆 M7.5</w:t>
                  </w:r>
                </w:p>
                <w:p w14:paraId="15F91387">
                  <w:pPr>
                    <w:widowControl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BCA3D70">
                  <w:pPr>
                    <w:widowControl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81220A2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3.36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CA56CED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954.88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4E6A4D0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3208.4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BE1F5DA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5D605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17A6307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259EA6F9">
                  <w:pPr>
                    <w:pStyle w:val="10"/>
                    <w:spacing w:before="56"/>
                    <w:ind w:left="6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4"/>
                      <w:sz w:val="18"/>
                    </w:rPr>
                    <w:t>砖砌挡墙混凝土垫层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</w:tcPr>
                <w:p w14:paraId="234C3446">
                  <w:pPr>
                    <w:pStyle w:val="10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(1)100mm厚C20混凝土垫层</w:t>
                  </w:r>
                </w:p>
                <w:p w14:paraId="4A0E2053">
                  <w:pPr>
                    <w:pStyle w:val="1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0C599713">
                  <w:pPr>
                    <w:pStyle w:val="10"/>
                    <w:spacing w:before="56"/>
                    <w:ind w:left="3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6EEC052B">
                  <w:pPr>
                    <w:pStyle w:val="10"/>
                    <w:spacing w:before="56"/>
                    <w:ind w:right="27"/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  <w:t>1.23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13AEF080">
                  <w:pPr>
                    <w:pStyle w:val="10"/>
                    <w:spacing w:before="56"/>
                    <w:ind w:right="27"/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  <w:t>516.54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639E0DD">
                  <w:pPr>
                    <w:widowControl/>
                    <w:jc w:val="right"/>
                    <w:textAlignment w:val="center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635.34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C049B4E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34765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CB5A7E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0FE50C24">
                  <w:pPr>
                    <w:pStyle w:val="10"/>
                    <w:spacing w:before="56"/>
                    <w:ind w:left="60"/>
                    <w:rPr>
                      <w:spacing w:val="-4"/>
                      <w:sz w:val="18"/>
                    </w:rPr>
                  </w:pPr>
                </w:p>
                <w:p w14:paraId="4B488C03">
                  <w:pPr>
                    <w:pStyle w:val="10"/>
                    <w:spacing w:before="56"/>
                    <w:ind w:left="6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4"/>
                      <w:sz w:val="18"/>
                    </w:rPr>
                    <w:t>排水沟、截水沟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</w:tcPr>
                <w:p w14:paraId="167AB70B">
                  <w:pPr>
                    <w:pStyle w:val="10"/>
                    <w:spacing w:before="56"/>
                    <w:ind w:right="27"/>
                    <w:jc w:val="lef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(1)断面尺寸:300*150mm</w:t>
                  </w:r>
                </w:p>
                <w:p w14:paraId="5429AB1D">
                  <w:pPr>
                    <w:pStyle w:val="10"/>
                    <w:spacing w:before="56"/>
                    <w:ind w:right="27"/>
                    <w:jc w:val="lef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(2)砌体材料:普通混凝土实心砖</w:t>
                  </w:r>
                </w:p>
                <w:p w14:paraId="66724883">
                  <w:pPr>
                    <w:pStyle w:val="10"/>
                    <w:spacing w:before="56"/>
                    <w:ind w:right="27"/>
                    <w:jc w:val="lef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(3)砂浆强度等级:水泥砂浆 M7.5、20厚M20水泥砂浆抹面</w:t>
                  </w:r>
                </w:p>
                <w:p w14:paraId="65DA372B">
                  <w:pPr>
                    <w:pStyle w:val="10"/>
                    <w:spacing w:before="56"/>
                    <w:ind w:right="27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4E2CE977">
                  <w:pPr>
                    <w:pStyle w:val="10"/>
                    <w:spacing w:before="56"/>
                    <w:ind w:left="3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C4ED1B2">
                  <w:pPr>
                    <w:pStyle w:val="10"/>
                    <w:spacing w:before="56"/>
                    <w:ind w:left="30"/>
                    <w:jc w:val="center"/>
                    <w:rPr>
                      <w:rFonts w:hint="eastAsia" w:eastAsia="宋体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lang w:val="en-US" w:eastAsia="zh-CN"/>
                    </w:rPr>
                    <w:t>m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4A66A196">
                  <w:pPr>
                    <w:pStyle w:val="10"/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</w:p>
                <w:p w14:paraId="232312F2">
                  <w:pPr>
                    <w:pStyle w:val="10"/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  <w:t>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2D3E5723">
                  <w:pPr>
                    <w:pStyle w:val="10"/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  <w:p w14:paraId="7C53A026">
                  <w:pPr>
                    <w:pStyle w:val="10"/>
                    <w:spacing w:before="56"/>
                    <w:ind w:right="27"/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101.04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EEA9D03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  <w:p w14:paraId="6FB95510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1818.72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557711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15BA9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AAE454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2B7F549D">
                  <w:pPr>
                    <w:pStyle w:val="10"/>
                    <w:spacing w:before="56"/>
                    <w:ind w:left="6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6"/>
                      <w:sz w:val="18"/>
                    </w:rPr>
                    <w:t>砖砌体（树池）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</w:tcPr>
                <w:p w14:paraId="494F0600">
                  <w:pPr>
                    <w:pStyle w:val="10"/>
                    <w:spacing w:before="56"/>
                    <w:ind w:right="27"/>
                    <w:jc w:val="both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(1)砖品种、规格、强度等级:标准砖 240×115×53</w:t>
                  </w:r>
                </w:p>
                <w:p w14:paraId="78374F3F">
                  <w:pPr>
                    <w:pStyle w:val="10"/>
                    <w:spacing w:before="56"/>
                    <w:ind w:right="27"/>
                    <w:jc w:val="both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(2)砖墙厚度:240mm</w:t>
                  </w:r>
                </w:p>
                <w:p w14:paraId="1B1414F5">
                  <w:pPr>
                    <w:pStyle w:val="10"/>
                    <w:spacing w:before="56"/>
                    <w:ind w:right="27"/>
                    <w:jc w:val="left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(3)砂浆强度等级:水泥砂浆 M7.5</w:t>
                  </w:r>
                </w:p>
                <w:p w14:paraId="1958D7BE">
                  <w:pPr>
                    <w:pStyle w:val="10"/>
                    <w:spacing w:before="56"/>
                    <w:ind w:right="27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7C0E7AA9">
                  <w:pPr>
                    <w:pStyle w:val="10"/>
                    <w:spacing w:before="56"/>
                    <w:ind w:left="3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5DDFF0E">
                  <w:pPr>
                    <w:pStyle w:val="10"/>
                    <w:spacing w:before="56"/>
                    <w:ind w:left="3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7835F13A">
                  <w:pPr>
                    <w:pStyle w:val="10"/>
                    <w:wordWrap/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</w:p>
                <w:p w14:paraId="09C31B3D">
                  <w:pPr>
                    <w:pStyle w:val="10"/>
                    <w:wordWrap/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  <w:t>0.66</w:t>
                  </w:r>
                  <w:r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1CB30344">
                  <w:pPr>
                    <w:pStyle w:val="10"/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  <w:p w14:paraId="56F59C5F">
                  <w:pPr>
                    <w:pStyle w:val="10"/>
                    <w:spacing w:before="56"/>
                    <w:ind w:right="27"/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1071.64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92BEC31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  <w:p w14:paraId="6E7547B0">
                  <w:pPr>
                    <w:jc w:val="right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707.28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B5D2ECE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89AE1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940560">
                  <w:pPr>
                    <w:widowControl/>
                    <w:jc w:val="center"/>
                    <w:outlineLvl w:val="1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3787E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砖砌树池一般抹灰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7D158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(1)砖砌树池M10湿拌抹灰砂浆20mm厚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7F64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8C3B1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3.62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A81D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47.95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3F1E5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173.58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4DE59A8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29394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B80C9DE">
                  <w:pPr>
                    <w:widowControl/>
                    <w:jc w:val="center"/>
                    <w:outlineLvl w:val="1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BC718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块料零星项目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4DD39E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(1)部位:树池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(2)20mm厚M15水泥砂浆结合层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(3)50*250块料瓷砖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165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8F781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2.77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C659B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154.91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842EE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429.1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0330AF7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DFF93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3D93A6A">
                  <w:pPr>
                    <w:widowControl/>
                    <w:jc w:val="center"/>
                    <w:outlineLvl w:val="1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6E347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回填方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09ACF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(1)部位:树池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(2)回填陶粒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5A15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CA64E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97DE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373.8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FAC96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37.38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CF72723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B2D86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F7658C7">
                  <w:pPr>
                    <w:widowControl/>
                    <w:jc w:val="center"/>
                    <w:outlineLvl w:val="1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956EE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回填方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76905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(1)部位:树池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(2)回填种植泥炭土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991B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EA497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25548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44.95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28C92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26.97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5A74428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652EC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AACB14">
                  <w:pPr>
                    <w:widowControl/>
                    <w:jc w:val="center"/>
                    <w:outlineLvl w:val="1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B1E40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不锈钢晾衣架2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4EBF2C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(1)不锈钢晾衣架安装( 高度1.8m宽度1.2m，长度3m，304不锈钢φ32厚1.5mm)，每根脚底部与地面用两个6mm拉爆螺丝固定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5337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FB7E0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3836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AC6C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4390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AB7C220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C2FD9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4448711">
                  <w:pPr>
                    <w:widowControl/>
                    <w:jc w:val="center"/>
                    <w:outlineLvl w:val="1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838DC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挡车架1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AA2FC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(1)φ76mm镀锌U形管，壁厚2.5mm，长2000mm 反光烤漆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0189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3C01C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B8D64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352.6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71269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1100335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1D2B2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814E60B">
                  <w:pPr>
                    <w:widowControl/>
                    <w:jc w:val="center"/>
                    <w:outlineLvl w:val="1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51BA0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挡车架2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BB03C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(1)φ76mm镀锌U形管，壁厚2.5mm，长1500mm 反光烤漆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1642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6CB7C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043F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320.79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F36C9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641.58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EC1385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D6A92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961DE75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0C744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F0C1E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分部小计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4AA8229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77AE3659"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2B2D432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3CC4C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39860.7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EECD6FA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12434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32598D8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636AAB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四、白芒村南189-3-2号旁边荔枝林及南侧空置地块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A63CA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AEAD291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1E4814B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61D744B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7B25CC5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D3795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26A10D2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62F88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挖一般土方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4B68DF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(1)清理现场垃圾、渣土、挖土方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F1FF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35CB2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188.16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A36DE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30.8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1B54A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5795.33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F23EFCC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6D7B30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05298E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620C1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余方弃置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49628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(1)废弃料品种:清理现场垃圾、渣土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(2)运距:综合考虑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(3)机动翻斗车场内转运200m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A00D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51466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188.16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D1F47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95.41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9DA0C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17952.35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E32DC67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7B306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38D65E5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66443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路床(槽)整形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7E2B4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(1)地面夯实平整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B276E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0A1B6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626.6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03EE5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2.23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A5FE6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1397.32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17894F2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44DC3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794555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A482A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砖砌挡墙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66AD7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(1)砖品种、规格、强度等级:标准砖 240×115×53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(2)砖墙厚度:240mm，墙高1.1m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(3)砂浆强度等级:水泥砂浆 M7.5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D7F1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C15C7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5.28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F5A79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885.03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0BF37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4672.96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14B7D42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59C97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7D60BB2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CB7AF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砖砌树池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FF690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(1)砖品种、规格、强度等级:标准砖 240×115×53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(2)砖墙厚度:240mm,墙高0.5m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(3)砂浆强度等级:水泥砂浆 M7.5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DECC9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F007B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16.03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ACE1C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885.03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29529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14187.03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B72A86E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 w14:paraId="5FA0CF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DD0748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ACA94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砖砌挡墙、树池混凝土垫层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7FC37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(1)100mm厚C20混凝土垫层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BAF0C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A6FFC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6.76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FF4CD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516.54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2B810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3491.81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478ED1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6CB7FD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51D42F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1C60B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排水沟、截水沟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36A78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(1)M7.5湿拌砌筑砂浆砌筑排水沟120mm厚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(2)水沟高20cm，沟底宽50cm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(3)100mm厚C20混凝土垫层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(4)20厚M20水泥砂浆抹面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(5)其他满足施工规范要求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D99C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C3373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15.4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EE84E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134.82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F7705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2076.23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05519DE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115C6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4E0CD54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75B6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砖砌墙体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296DDE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(1)砖品种、规格、强度等级:标准砖 240×115×53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(2)砖墙厚度:120mm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(3)砂浆强度等级:水泥砂浆 M7.5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BC4C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65C32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0.47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79093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885.03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91697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415.96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7D87D7E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78818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19F3CD8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4BD7C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砖砌挡墙、树池一般抹灰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25AED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(1)砖砌挡墙、树池M10湿拌抹灰砂浆20mm厚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45B6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EE2EA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117.3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C30E4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47.95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8B9A2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5624.54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3DD662A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D294A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04788A6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59D0F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块料墙面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D5518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(1)20mm厚M15水泥砂浆结合层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(2)50*250块料瓷砖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B5B1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BF03A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53.73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120BA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141.44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94E5E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7599.57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3EEA698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8AE7F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6B977CE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AD011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人行道块料铺设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6CF11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(1)块料品种、规格:300*600*60mm陶瓷透水砖铺装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(2)找平层 砂 厚度T(mm) T=50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(3)150mm厚6%水泥稳定石粉渣基层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95F75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1C2F9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7A032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225.11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A468E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52450.63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7236683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682F2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936141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36312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水泥混凝土[南侧空置地+7字形行车道]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EE226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(1)150mm厚C30混凝土路面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(2)150mm厚6%水泥稳定石粉渣基层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A22E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m2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F0612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408.8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B7625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143.86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77DBB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58809.97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59B3F2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D49FB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C876F11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0AD4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挡车架1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4C649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(1)76mm镀锌U形管，壁厚2.5mm，长2000mm 反光烤漆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EC67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AB80D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C053D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352.6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DF73D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2468.2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5B042A4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41B68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A00B3BA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62579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回填方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217F5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(1)部位:树池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(2)回填陶粒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F707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AECE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CC5D7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373.8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35F5A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747.6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1CD5434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2ED91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2A0F7A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15A18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回填方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40020E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(1)部位:树池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(2)回填种植泥炭土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DC35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m3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0945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93915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44.95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7AC5C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629.3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5FC333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A13E9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13C0D2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9D45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检查井升降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7C12F1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(1)砖墙厚度240mm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(2)检查井规格:1200*1200mm电井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(3)平均升(降)高度:30cm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F695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座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6DCC1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7BFEA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1084.74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8931E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1084.74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D63086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F0C88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033B0BD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B5B5C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spacing w:val="-4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检查井升降</w:t>
                  </w:r>
                </w:p>
              </w:tc>
              <w:tc>
                <w:tcPr>
                  <w:tcW w:w="42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47F1B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(1)砖墙厚度240mm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(2)检查井规格:500*500mm电井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(3)平均升(降)高度:30cm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(4)其他满足施工规范要求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C7CB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座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7E47E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54CF4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451.98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D4BD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903.96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4B0899">
                  <w:pPr>
                    <w:widowControl/>
                    <w:jc w:val="center"/>
                    <w:outlineLvl w:val="1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C4886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8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B024D2E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B8CEE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spacing w:val="-4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凸镜（带杆）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0DECE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(1)φ80cm凸镜安装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(2)热镀锌钢管φ50*3.8标志杆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(3)其他满足施工规范要求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C264B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EB9DB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0F0A27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710.37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B67D6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4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710.37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416750C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11B29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F74925D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0D5D3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spacing w:val="-4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凸镜（不带杆）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CB507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(1)φ80cm凸镜安装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31C5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根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9D7A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7E8D8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5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426.22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452E6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4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852.44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9EA8886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72FE8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0863F19">
                  <w:pPr>
                    <w:widowControl/>
                    <w:jc w:val="center"/>
                    <w:outlineLvl w:val="0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47A97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不锈钢晾衣架1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5F9FDD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(1)不锈钢晾衣架安装( 高度1.8m宽度0.8m，长度3m，304不锈钢φ32厚1.5mm)，每根脚底部与地面用两个6mm拉爆螺丝固定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070D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2D0ED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409D4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829.41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B7601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2488.23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1C6F776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D96CD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069B05C">
                  <w:pPr>
                    <w:widowControl/>
                    <w:jc w:val="center"/>
                    <w:outlineLvl w:val="0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21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62623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不锈钢晾衣架2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9F758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(1)不锈钢晾衣架安装( 高度1.8m宽度1.2m，长度3m，304不锈钢φ32厚1.5mm)，每根脚底部与地面用两个6mm拉爆螺丝固定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(2)其他满足施工规范要求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E719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CA5D5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14F45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5824B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170E4B1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3FCFFF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E77D41A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</w:tcPr>
                <w:p w14:paraId="2525D67B">
                  <w:pPr>
                    <w:spacing w:before="56"/>
                    <w:ind w:right="27"/>
                    <w:rPr>
                      <w:spacing w:val="-2"/>
                      <w:sz w:val="18"/>
                    </w:rPr>
                  </w:pP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95794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spacing w:val="-2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分部小计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4BD3E980">
                  <w:pPr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12783A2A"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5FC7661">
                  <w:pPr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5A94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185236.54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C529067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E3A2B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12E5E44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204589A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spacing w:val="-2"/>
                      <w:sz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弃土场受纳处置费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33EBBAE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C5E3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EEC61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331.82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51535F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A4797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15595.54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E7D77F2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260BA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BB04544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58E29BF">
                  <w:pPr>
                    <w:pStyle w:val="10"/>
                    <w:spacing w:before="56"/>
                    <w:jc w:val="both"/>
                    <w:rPr>
                      <w:spacing w:val="-2"/>
                      <w:sz w:val="18"/>
                    </w:rPr>
                  </w:pPr>
                  <w:r>
                    <w:rPr>
                      <w:spacing w:val="-4"/>
                      <w:sz w:val="18"/>
                      <w:szCs w:val="18"/>
                    </w:rPr>
                    <w:t>措施项目费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top"/>
                </w:tcPr>
                <w:p w14:paraId="4CD3DF09">
                  <w:pPr>
                    <w:pStyle w:val="10"/>
                    <w:spacing w:before="56"/>
                    <w:ind w:right="27" w:right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9C370CA">
                  <w:pPr>
                    <w:pStyle w:val="10"/>
                    <w:spacing w:before="56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项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AA9CC0D">
                  <w:pPr>
                    <w:pStyle w:val="10"/>
                    <w:spacing w:before="56"/>
                    <w:ind w:right="27" w:rightChars="0"/>
                    <w:jc w:val="center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5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B3F7A8B">
                  <w:pPr>
                    <w:pStyle w:val="10"/>
                    <w:spacing w:before="56"/>
                    <w:jc w:val="center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271C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38482.79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62F8E15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25EFC6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0" w:hRule="atLeast"/>
              </w:trPr>
              <w:tc>
                <w:tcPr>
                  <w:tcW w:w="5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802A4D5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306B2ACE">
                  <w:pPr>
                    <w:pStyle w:val="10"/>
                    <w:spacing w:before="56"/>
                    <w:ind w:left="60"/>
                    <w:jc w:val="both"/>
                    <w:rPr>
                      <w:spacing w:val="-6"/>
                      <w:sz w:val="18"/>
                      <w:szCs w:val="18"/>
                    </w:rPr>
                  </w:pPr>
                </w:p>
                <w:p w14:paraId="21093BC4">
                  <w:pPr>
                    <w:pStyle w:val="10"/>
                    <w:spacing w:before="56"/>
                    <w:ind w:left="60" w:leftChars="0"/>
                    <w:jc w:val="both"/>
                    <w:rPr>
                      <w:spacing w:val="-2"/>
                      <w:sz w:val="18"/>
                    </w:rPr>
                  </w:pPr>
                  <w:r>
                    <w:rPr>
                      <w:spacing w:val="-6"/>
                      <w:sz w:val="18"/>
                      <w:szCs w:val="18"/>
                    </w:rPr>
                    <w:t>规费</w:t>
                  </w:r>
                </w:p>
              </w:tc>
              <w:tc>
                <w:tcPr>
                  <w:tcW w:w="42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top"/>
                </w:tcPr>
                <w:p w14:paraId="7B142637">
                  <w:pPr>
                    <w:pStyle w:val="10"/>
                    <w:spacing w:before="56"/>
                    <w:ind w:right="27"/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  <w:p w14:paraId="49F5A38E">
                  <w:pPr>
                    <w:pStyle w:val="10"/>
                    <w:spacing w:before="56"/>
                    <w:ind w:right="27" w:right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3D1F62EB">
                  <w:pPr>
                    <w:pStyle w:val="10"/>
                    <w:spacing w:before="56"/>
                    <w:ind w:left="3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27AEC8B">
                  <w:pPr>
                    <w:pStyle w:val="10"/>
                    <w:spacing w:before="56"/>
                    <w:ind w:left="30" w:leftChars="0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项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007F0A9C">
                  <w:pPr>
                    <w:pStyle w:val="10"/>
                    <w:wordWrap w:val="0"/>
                    <w:spacing w:before="56"/>
                    <w:ind w:right="27"/>
                    <w:jc w:val="center"/>
                    <w:rPr>
                      <w:spacing w:val="-5"/>
                      <w:sz w:val="18"/>
                      <w:szCs w:val="18"/>
                    </w:rPr>
                  </w:pPr>
                </w:p>
                <w:p w14:paraId="26FBB993">
                  <w:pPr>
                    <w:pStyle w:val="10"/>
                    <w:wordWrap w:val="0"/>
                    <w:spacing w:before="56"/>
                    <w:ind w:right="27" w:rightChars="0"/>
                    <w:jc w:val="center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/>
                      <w:spacing w:val="-5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top"/>
                </w:tcPr>
                <w:p w14:paraId="42D66567">
                  <w:pPr>
                    <w:pStyle w:val="10"/>
                    <w:spacing w:before="56"/>
                    <w:ind w:left="60"/>
                    <w:jc w:val="left"/>
                    <w:rPr>
                      <w:spacing w:val="-6"/>
                      <w:sz w:val="18"/>
                      <w:szCs w:val="18"/>
                    </w:rPr>
                  </w:pPr>
                </w:p>
                <w:p w14:paraId="47A2D751">
                  <w:pPr>
                    <w:pStyle w:val="10"/>
                    <w:spacing w:before="56"/>
                    <w:ind w:left="60" w:leftChars="0"/>
                    <w:jc w:val="lef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671C75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14181.67</w:t>
                  </w:r>
                </w:p>
              </w:tc>
              <w:tc>
                <w:tcPr>
                  <w:tcW w:w="39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EA4F6D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57E87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8" w:hRule="atLeast"/>
              </w:trPr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D8F7C6C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0601F488">
                  <w:pPr>
                    <w:spacing w:before="56"/>
                    <w:ind w:right="27"/>
                    <w:rPr>
                      <w:rFonts w:hint="default" w:eastAsia="宋体"/>
                      <w:spacing w:val="-2"/>
                      <w:sz w:val="18"/>
                      <w:lang w:val="en-US" w:eastAsia="zh-CN"/>
                    </w:rPr>
                  </w:pPr>
                  <w:r>
                    <w:rPr>
                      <w:rFonts w:hint="eastAsia"/>
                      <w:spacing w:val="-2"/>
                      <w:sz w:val="18"/>
                      <w:lang w:val="en-US" w:eastAsia="zh-CN"/>
                    </w:rPr>
                    <w:t>税费</w:t>
                  </w:r>
                </w:p>
              </w:tc>
              <w:tc>
                <w:tcPr>
                  <w:tcW w:w="5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2833A031">
                  <w:pPr>
                    <w:spacing w:before="56"/>
                    <w:ind w:right="27"/>
                    <w:jc w:val="center"/>
                    <w:rPr>
                      <w:rFonts w:hint="eastAsia" w:eastAsia="宋体"/>
                      <w:spacing w:val="-2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pacing w:val="-2"/>
                      <w:sz w:val="18"/>
                      <w:szCs w:val="18"/>
                      <w:lang w:val="en-US" w:eastAsia="zh-CN"/>
                    </w:rPr>
                    <w:t>项</w:t>
                  </w: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70FB5FE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42020ECA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FB46EC9">
                  <w:pPr>
                    <w:spacing w:before="56"/>
                    <w:ind w:right="27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  <w:t>11628.09</w:t>
                  </w:r>
                </w:p>
              </w:tc>
              <w:tc>
                <w:tcPr>
                  <w:tcW w:w="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AB7DAEF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04D807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8" w:hRule="atLeast"/>
              </w:trPr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5958D2A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38841C03">
                  <w:pPr>
                    <w:spacing w:before="56"/>
                    <w:ind w:right="27" w:rightChars="0"/>
                    <w:rPr>
                      <w:rFonts w:hint="eastAsia"/>
                      <w:spacing w:val="-2"/>
                      <w:sz w:val="18"/>
                    </w:rPr>
                  </w:pPr>
                  <w:r>
                    <w:rPr>
                      <w:rFonts w:hint="eastAsia"/>
                      <w:spacing w:val="-2"/>
                      <w:sz w:val="18"/>
                    </w:rPr>
                    <w:t>以上工程部分小计：</w:t>
                  </w:r>
                </w:p>
              </w:tc>
              <w:tc>
                <w:tcPr>
                  <w:tcW w:w="5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B81FAD8">
                  <w:pPr>
                    <w:spacing w:before="56"/>
                    <w:ind w:right="27" w:rightChars="0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5473B6B">
                  <w:pPr>
                    <w:spacing w:before="56"/>
                    <w:ind w:right="27" w:rightChars="0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B3D5E60">
                  <w:pPr>
                    <w:spacing w:before="56"/>
                    <w:ind w:right="27" w:rightChars="0"/>
                    <w:jc w:val="right"/>
                    <w:rPr>
                      <w:rFonts w:hint="eastAsia" w:asciiTheme="minorEastAsia" w:hAnsiTheme="minorEastAsia" w:eastAsiaTheme="minorEastAsia" w:cstheme="minorEastAsia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7392A2">
                  <w:pPr>
                    <w:spacing w:before="56"/>
                    <w:ind w:right="27" w:rightChars="0"/>
                    <w:jc w:val="right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371005.64</w:t>
                  </w:r>
                </w:p>
              </w:tc>
              <w:tc>
                <w:tcPr>
                  <w:tcW w:w="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22016CB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163427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646C83AC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F5FDA0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设计费         工程总额4.5%</w:t>
                  </w:r>
                </w:p>
              </w:tc>
              <w:tc>
                <w:tcPr>
                  <w:tcW w:w="5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1815C9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</w:t>
                  </w: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05AE970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3669502">
                  <w:pPr>
                    <w:widowControl/>
                    <w:jc w:val="right"/>
                    <w:textAlignment w:val="top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16695.25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9F8AC1">
                  <w:pPr>
                    <w:widowControl/>
                    <w:jc w:val="right"/>
                    <w:textAlignment w:val="top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6695.25</w:t>
                  </w:r>
                </w:p>
              </w:tc>
              <w:tc>
                <w:tcPr>
                  <w:tcW w:w="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F8BAF69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4C3771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864F2C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138BD49C">
                  <w:pPr>
                    <w:widowControl/>
                    <w:jc w:val="left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监理费         工程总额3.3%</w:t>
                  </w:r>
                </w:p>
              </w:tc>
              <w:tc>
                <w:tcPr>
                  <w:tcW w:w="5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72BCA6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</w:t>
                  </w: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37E47B">
                  <w:pPr>
                    <w:widowControl/>
                    <w:jc w:val="righ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3F3AFE05">
                  <w:pPr>
                    <w:widowControl/>
                    <w:jc w:val="right"/>
                    <w:textAlignment w:val="top"/>
                    <w:rPr>
                      <w:rFonts w:hint="default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2243.18</w:t>
                  </w: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20E6F1">
                  <w:pPr>
                    <w:widowControl/>
                    <w:jc w:val="right"/>
                    <w:textAlignment w:val="top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12243.18</w:t>
                  </w:r>
                </w:p>
              </w:tc>
              <w:tc>
                <w:tcPr>
                  <w:tcW w:w="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210C1CD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5FBC0D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087C2663">
                  <w:pPr>
                    <w:widowControl/>
                    <w:jc w:val="center"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6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 w14:paraId="6108AE21">
                  <w:pPr>
                    <w:widowControl/>
                    <w:jc w:val="left"/>
                    <w:outlineLvl w:val="0"/>
                    <w:rPr>
                      <w:rFonts w:hint="default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工程总计：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叁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拾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玖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万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玖仟玖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佰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肆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拾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肆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圆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零柒分</w:t>
                  </w:r>
                </w:p>
              </w:tc>
              <w:tc>
                <w:tcPr>
                  <w:tcW w:w="5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282B20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120C16E7">
                  <w:pPr>
                    <w:widowControl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77D88798">
                  <w:pPr>
                    <w:widowControl/>
                    <w:jc w:val="center"/>
                    <w:textAlignment w:val="top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6C3FAC">
                  <w:pPr>
                    <w:widowControl/>
                    <w:jc w:val="right"/>
                    <w:textAlignment w:val="top"/>
                    <w:rPr>
                      <w:rFonts w:hint="default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18"/>
                      <w:szCs w:val="18"/>
                      <w:lang w:val="en-US" w:eastAsia="zh-CN"/>
                    </w:rPr>
                    <w:t>399944.07</w:t>
                  </w:r>
                </w:p>
              </w:tc>
              <w:tc>
                <w:tcPr>
                  <w:tcW w:w="39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/>
                  <w:vAlign w:val="center"/>
                </w:tcPr>
                <w:p w14:paraId="5B826FBE">
                  <w:pPr>
                    <w:widowControl/>
                    <w:outlineLvl w:val="0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9368C3A">
            <w:pPr>
              <w:spacing w:line="440" w:lineRule="exact"/>
              <w:jc w:val="center"/>
              <w:rPr>
                <w:rFonts w:ascii="黑体" w:hAnsi="黑体" w:eastAsia="黑体" w:cs="黑体"/>
                <w:spacing w:val="-2"/>
                <w:sz w:val="24"/>
              </w:rPr>
            </w:pPr>
          </w:p>
        </w:tc>
      </w:tr>
      <w:tr w14:paraId="67FE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844" w:type="dxa"/>
            <w:gridSpan w:val="3"/>
            <w:noWrap/>
          </w:tcPr>
          <w:p w14:paraId="7A450153">
            <w:pPr>
              <w:spacing w:line="440" w:lineRule="exact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2"/>
                <w:szCs w:val="22"/>
              </w:rPr>
              <w:t>合计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pacing w:val="-8"/>
                <w:sz w:val="22"/>
                <w:szCs w:val="22"/>
              </w:rPr>
              <w:t>（元）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玖仟玖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零柒分</w:t>
            </w:r>
          </w:p>
        </w:tc>
        <w:tc>
          <w:tcPr>
            <w:tcW w:w="1290" w:type="dxa"/>
            <w:gridSpan w:val="2"/>
            <w:noWrap/>
          </w:tcPr>
          <w:p w14:paraId="09E70005">
            <w:pPr>
              <w:spacing w:line="440" w:lineRule="exact"/>
              <w:rPr>
                <w:rFonts w:ascii="Arial"/>
              </w:rPr>
            </w:pPr>
          </w:p>
        </w:tc>
        <w:tc>
          <w:tcPr>
            <w:tcW w:w="2010" w:type="dxa"/>
            <w:noWrap/>
          </w:tcPr>
          <w:p w14:paraId="44DB5FFD">
            <w:pPr>
              <w:spacing w:line="440" w:lineRule="exact"/>
              <w:rPr>
                <w:rFonts w:ascii="Arial"/>
              </w:rPr>
            </w:pPr>
          </w:p>
        </w:tc>
      </w:tr>
    </w:tbl>
    <w:p w14:paraId="6C4E336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黑体" w:hAnsi="黑体" w:eastAsia="黑体" w:cs="黑体"/>
          <w:spacing w:val="7"/>
          <w:sz w:val="32"/>
          <w:szCs w:val="32"/>
        </w:rPr>
      </w:pPr>
    </w:p>
    <w:p w14:paraId="342B4BE0"/>
    <w:sectPr>
      <w:pgSz w:w="11906" w:h="16838"/>
      <w:pgMar w:top="1417" w:right="1179" w:bottom="141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95287"/>
    <w:multiLevelType w:val="singleLevel"/>
    <w:tmpl w:val="BBB952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4784A"/>
    <w:rsid w:val="00035974"/>
    <w:rsid w:val="0004784A"/>
    <w:rsid w:val="00A72B4D"/>
    <w:rsid w:val="00A80C56"/>
    <w:rsid w:val="00C040DD"/>
    <w:rsid w:val="00E050F9"/>
    <w:rsid w:val="00F25B06"/>
    <w:rsid w:val="09034F91"/>
    <w:rsid w:val="11B61DC5"/>
    <w:rsid w:val="162E3C0F"/>
    <w:rsid w:val="25C21EFE"/>
    <w:rsid w:val="2DDE3735"/>
    <w:rsid w:val="2F0101C0"/>
    <w:rsid w:val="310946A9"/>
    <w:rsid w:val="3D971EA2"/>
    <w:rsid w:val="3EE408F5"/>
    <w:rsid w:val="4BEE410B"/>
    <w:rsid w:val="520F67FC"/>
    <w:rsid w:val="5AA30BFC"/>
    <w:rsid w:val="5DAB6D1C"/>
    <w:rsid w:val="6137782F"/>
    <w:rsid w:val="6BDD334B"/>
    <w:rsid w:val="7166363E"/>
    <w:rsid w:val="758B2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3566</Words>
  <Characters>5151</Characters>
  <Lines>34</Lines>
  <Paragraphs>9</Paragraphs>
  <TotalTime>11</TotalTime>
  <ScaleCrop>false</ScaleCrop>
  <LinksUpToDate>false</LinksUpToDate>
  <CharactersWithSpaces>5272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2025-10-15T04:47:00Z</dcterms:created>
  <dc:creator>3love</dc:creator>
  <cp:lastModifiedBy>余宏毅</cp:lastModifiedBy>
  <dcterms:modified xsi:type="dcterms:W3CDTF">2026-02-05T08:54:03Z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eyJoZGlkIjoiM2JhNmMyNTg1MzJhYWZkOTI0MzMzZGE0MzVmNjNhZmIiLCJ1c2VySWQiOiIxNzY1OTAzMzE5In0=</vt:lpwstr>
  </property>
  <property fmtid="{D5CDD505-2E9C-101B-9397-08002B2CF9AE}" pid="4" name="ICV">
    <vt:lpwstr>D6BAD53AEA9C4819913960182BFFF0E9_12</vt:lpwstr>
  </property>
</Properties>
</file>