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黑体" w:hAnsi="黑体" w:eastAsia="黑体" w:cs="黑体"/>
          <w:color w:val="000000"/>
          <w:sz w:val="32"/>
          <w:szCs w:val="32"/>
        </w:rPr>
      </w:pPr>
      <w:r>
        <w:rPr>
          <w:rFonts w:hint="eastAsia" w:ascii="宋体" w:hAnsi="宋体" w:eastAsia="宋体" w:cs="宋体"/>
          <w:color w:val="000000"/>
          <w:sz w:val="44"/>
          <w:szCs w:val="44"/>
        </w:rPr>
        <w:t>采购文件</w:t>
      </w:r>
    </w:p>
    <w:p>
      <w:pPr>
        <w:spacing w:after="0" w:line="560" w:lineRule="exact"/>
        <w:ind w:firstLine="640" w:firstLineChars="200"/>
        <w:outlineLvl w:val="0"/>
        <w:rPr>
          <w:rFonts w:ascii="CESI仿宋-GB2312" w:hAnsi="CESI仿宋-GB2312" w:eastAsia="仿宋_GB2312" w:cs="CESI仿宋-GB2312"/>
          <w:b/>
          <w:bCs/>
          <w:color w:val="000000"/>
          <w:sz w:val="32"/>
          <w:szCs w:val="32"/>
        </w:rPr>
      </w:pPr>
      <w:r>
        <w:rPr>
          <w:rFonts w:hint="eastAsia" w:ascii="黑体" w:hAnsi="黑体" w:eastAsia="黑体" w:cs="黑体"/>
          <w:color w:val="000000"/>
          <w:sz w:val="32"/>
          <w:szCs w:val="32"/>
        </w:rPr>
        <w:t>一、项目名称：</w:t>
      </w:r>
      <w:r>
        <w:rPr>
          <w:rFonts w:ascii="仿宋_GB2312" w:eastAsia="仿宋_GB2312" w:hAnsiTheme="minorHAnsi"/>
          <w:kern w:val="2"/>
          <w:sz w:val="32"/>
        </w:rPr>
        <w:t>2025年度土地整备测绘技术咨询服务</w:t>
      </w:r>
    </w:p>
    <w:p>
      <w:pPr>
        <w:spacing w:after="0" w:line="560" w:lineRule="exact"/>
        <w:ind w:firstLine="640" w:firstLineChars="200"/>
        <w:outlineLvl w:val="0"/>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二、预算金额：</w:t>
      </w:r>
      <w:r>
        <w:rPr>
          <w:rFonts w:ascii="仿宋_GB2312" w:hAnsi="仿宋_GB2312" w:eastAsia="仿宋_GB2312" w:cs="仿宋_GB2312"/>
          <w:color w:val="000000"/>
          <w:sz w:val="32"/>
          <w:szCs w:val="32"/>
        </w:rPr>
        <w:t>肆拾捌万伍仟柒佰</w:t>
      </w:r>
      <w:r>
        <w:rPr>
          <w:rFonts w:hint="eastAsia" w:ascii="仿宋_GB2312" w:hAnsi="仿宋_GB2312" w:eastAsia="仿宋_GB2312" w:cs="仿宋_GB2312"/>
          <w:color w:val="000000"/>
          <w:sz w:val="32"/>
          <w:szCs w:val="32"/>
        </w:rPr>
        <w:t>元整（¥</w:t>
      </w:r>
      <w:r>
        <w:rPr>
          <w:rFonts w:ascii="仿宋_GB2312" w:hAnsi="仿宋_GB2312" w:eastAsia="仿宋_GB2312" w:cs="仿宋_GB2312"/>
          <w:color w:val="000000"/>
          <w:sz w:val="32"/>
          <w:szCs w:val="32"/>
        </w:rPr>
        <w:t>485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00元）</w:t>
      </w:r>
    </w:p>
    <w:p>
      <w:pPr>
        <w:spacing w:after="0"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三、定标规则：</w:t>
      </w:r>
      <w:r>
        <w:rPr>
          <w:rFonts w:hint="eastAsia" w:ascii="仿宋" w:hAnsi="仿宋" w:eastAsia="仿宋" w:cs="仿宋"/>
          <w:color w:val="000000"/>
          <w:sz w:val="32"/>
          <w:szCs w:val="32"/>
          <w:shd w:val="clear" w:color="auto" w:fill="FFFFFF"/>
        </w:rPr>
        <w:t>综合评分法</w:t>
      </w:r>
      <w:r>
        <w:rPr>
          <w:rFonts w:hint="eastAsia" w:ascii="微软雅黑" w:hAnsi="微软雅黑" w:cs="微软雅黑"/>
          <w:color w:val="000000"/>
          <w:sz w:val="27"/>
          <w:szCs w:val="27"/>
          <w:shd w:val="clear" w:color="auto" w:fill="FFFFFF"/>
        </w:rPr>
        <w:t xml:space="preserve">   </w:t>
      </w:r>
    </w:p>
    <w:p>
      <w:pPr>
        <w:pStyle w:val="5"/>
        <w:ind w:firstLine="640" w:firstLineChars="200"/>
      </w:pPr>
      <w:r>
        <w:t>四</w:t>
      </w:r>
      <w:r>
        <w:rPr>
          <w:rFonts w:hint="eastAsia"/>
        </w:rPr>
        <w:t>、需求内容</w:t>
      </w:r>
    </w:p>
    <w:p>
      <w:pPr>
        <w:spacing w:after="0" w:line="560" w:lineRule="exact"/>
        <w:ind w:firstLine="640" w:firstLineChars="200"/>
        <w:rPr>
          <w:rFonts w:ascii="仿宋_GB2312" w:eastAsia="仿宋_GB2312" w:hAnsiTheme="minorHAnsi"/>
          <w:kern w:val="2"/>
          <w:sz w:val="32"/>
        </w:rPr>
      </w:pPr>
      <w:r>
        <w:rPr>
          <w:rFonts w:ascii="仿宋_GB2312" w:eastAsia="仿宋_GB2312" w:hAnsiTheme="minorHAnsi"/>
          <w:kern w:val="2"/>
          <w:sz w:val="32"/>
        </w:rPr>
        <w:t>测绘技术咨询服务</w:t>
      </w:r>
      <w:r>
        <w:rPr>
          <w:rFonts w:hint="eastAsia" w:ascii="仿宋_GB2312" w:eastAsia="仿宋_GB2312" w:hAnsiTheme="minorHAnsi"/>
          <w:kern w:val="2"/>
          <w:sz w:val="32"/>
        </w:rPr>
        <w:t>包括但不限于以下工作：</w:t>
      </w:r>
    </w:p>
    <w:p>
      <w:pPr>
        <w:spacing w:after="0" w:line="56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rPr>
        <w:t>1</w:t>
      </w:r>
      <w:r>
        <w:rPr>
          <w:rFonts w:hint="default" w:ascii="仿宋_GB2312" w:eastAsia="仿宋_GB2312" w:hAnsiTheme="minorHAnsi"/>
          <w:kern w:val="2"/>
          <w:sz w:val="32"/>
        </w:rPr>
        <w:t>.</w:t>
      </w:r>
      <w:r>
        <w:rPr>
          <w:rFonts w:hint="eastAsia" w:ascii="仿宋_GB2312" w:eastAsia="仿宋_GB2312" w:hAnsiTheme="minorHAnsi"/>
          <w:kern w:val="2"/>
          <w:sz w:val="32"/>
        </w:rPr>
        <w:t>开展辖区土地整备项目</w:t>
      </w:r>
      <w:r>
        <w:rPr>
          <w:rFonts w:ascii="仿宋_GB2312" w:eastAsia="仿宋_GB2312" w:hAnsiTheme="minorHAnsi"/>
          <w:kern w:val="2"/>
          <w:sz w:val="32"/>
        </w:rPr>
        <w:t>地块摸底调查</w:t>
      </w:r>
      <w:r>
        <w:rPr>
          <w:rFonts w:hint="eastAsia" w:ascii="仿宋_GB2312" w:eastAsia="仿宋_GB2312" w:hAnsiTheme="minorHAnsi"/>
          <w:kern w:val="2"/>
          <w:sz w:val="32"/>
        </w:rPr>
        <w:t>、</w:t>
      </w:r>
      <w:r>
        <w:rPr>
          <w:rFonts w:ascii="仿宋_GB2312" w:eastAsia="仿宋_GB2312" w:hAnsiTheme="minorHAnsi"/>
          <w:kern w:val="2"/>
          <w:sz w:val="32"/>
        </w:rPr>
        <w:t>难易成度分析</w:t>
      </w:r>
      <w:r>
        <w:rPr>
          <w:rFonts w:hint="eastAsia" w:ascii="仿宋_GB2312" w:eastAsia="仿宋_GB2312" w:hAnsiTheme="minorHAnsi"/>
          <w:kern w:val="2"/>
          <w:sz w:val="32"/>
        </w:rPr>
        <w:t>、</w:t>
      </w:r>
      <w:r>
        <w:rPr>
          <w:rFonts w:ascii="仿宋_GB2312" w:eastAsia="仿宋_GB2312" w:hAnsiTheme="minorHAnsi"/>
          <w:kern w:val="2"/>
          <w:sz w:val="32"/>
        </w:rPr>
        <w:t>工作人员</w:t>
      </w:r>
      <w:r>
        <w:rPr>
          <w:rFonts w:hint="eastAsia" w:ascii="仿宋_GB2312" w:eastAsia="仿宋_GB2312" w:hAnsiTheme="minorHAnsi"/>
          <w:kern w:val="2"/>
          <w:sz w:val="32"/>
        </w:rPr>
        <w:t>专业</w:t>
      </w:r>
      <w:r>
        <w:rPr>
          <w:rFonts w:ascii="仿宋_GB2312" w:eastAsia="仿宋_GB2312" w:hAnsiTheme="minorHAnsi"/>
          <w:kern w:val="2"/>
          <w:sz w:val="32"/>
        </w:rPr>
        <w:t>培训，协助开展地块资料收集、汇总、</w:t>
      </w:r>
      <w:r>
        <w:rPr>
          <w:rFonts w:hint="eastAsia" w:ascii="仿宋_GB2312" w:eastAsia="仿宋_GB2312" w:hAnsiTheme="minorHAnsi"/>
          <w:kern w:val="2"/>
          <w:sz w:val="32"/>
        </w:rPr>
        <w:t>土地整备信息核查与管理服务及</w:t>
      </w:r>
      <w:r>
        <w:rPr>
          <w:rFonts w:ascii="仿宋_GB2312" w:eastAsia="仿宋_GB2312" w:hAnsiTheme="minorHAnsi"/>
          <w:kern w:val="2"/>
          <w:sz w:val="32"/>
        </w:rPr>
        <w:t>归档等</w:t>
      </w:r>
      <w:r>
        <w:rPr>
          <w:rFonts w:hint="eastAsia" w:ascii="仿宋_GB2312" w:eastAsia="仿宋_GB2312" w:hAnsiTheme="minorHAnsi"/>
          <w:kern w:val="2"/>
          <w:sz w:val="32"/>
        </w:rPr>
        <w:t>。</w:t>
      </w:r>
    </w:p>
    <w:p>
      <w:pPr>
        <w:spacing w:after="0" w:line="56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rPr>
        <w:t>2</w:t>
      </w:r>
      <w:r>
        <w:rPr>
          <w:rFonts w:hint="default" w:ascii="仿宋_GB2312" w:eastAsia="仿宋_GB2312" w:hAnsiTheme="minorHAnsi"/>
          <w:kern w:val="2"/>
          <w:sz w:val="32"/>
        </w:rPr>
        <w:t>.</w:t>
      </w:r>
      <w:r>
        <w:rPr>
          <w:rFonts w:ascii="仿宋_GB2312" w:eastAsia="仿宋_GB2312" w:hAnsiTheme="minorHAnsi"/>
          <w:kern w:val="2"/>
          <w:sz w:val="32"/>
        </w:rPr>
        <w:t>提供土地整备测绘数据采集方法、设备选型、数据处理流程及技术难题解决支持。</w:t>
      </w:r>
    </w:p>
    <w:p>
      <w:pPr>
        <w:spacing w:after="0" w:line="560" w:lineRule="exact"/>
        <w:ind w:firstLine="640" w:firstLineChars="200"/>
        <w:rPr>
          <w:rFonts w:ascii="仿宋_GB2312" w:eastAsia="仿宋_GB2312" w:hAnsiTheme="minorHAnsi"/>
          <w:kern w:val="2"/>
          <w:sz w:val="32"/>
        </w:rPr>
      </w:pPr>
      <w:r>
        <w:rPr>
          <w:rFonts w:ascii="仿宋_GB2312" w:eastAsia="仿宋_GB2312" w:hAnsiTheme="minorHAnsi"/>
          <w:kern w:val="2"/>
          <w:sz w:val="32"/>
        </w:rPr>
        <w:t>3</w:t>
      </w:r>
      <w:r>
        <w:rPr>
          <w:rFonts w:hint="default" w:ascii="仿宋_GB2312" w:eastAsia="仿宋_GB2312" w:hAnsiTheme="minorHAnsi"/>
          <w:kern w:val="2"/>
          <w:sz w:val="32"/>
        </w:rPr>
        <w:t>.</w:t>
      </w:r>
      <w:r>
        <w:rPr>
          <w:rFonts w:ascii="仿宋_GB2312" w:eastAsia="仿宋_GB2312" w:hAnsiTheme="minorHAnsi"/>
          <w:kern w:val="2"/>
          <w:sz w:val="32"/>
        </w:rPr>
        <w:t>提供地理信息系统（GIS）设计、数据管理、空间分析及遥感技术应用（数据获取、处理与解译）的技术支持。</w:t>
      </w:r>
    </w:p>
    <w:p>
      <w:pPr>
        <w:spacing w:after="0" w:line="560" w:lineRule="exact"/>
        <w:ind w:firstLine="640" w:firstLineChars="200"/>
        <w:rPr>
          <w:rFonts w:ascii="仿宋_GB2312" w:eastAsia="仿宋_GB2312" w:hAnsiTheme="minorHAnsi"/>
          <w:kern w:val="2"/>
          <w:sz w:val="32"/>
        </w:rPr>
      </w:pPr>
      <w:r>
        <w:rPr>
          <w:rFonts w:ascii="仿宋_GB2312" w:eastAsia="仿宋_GB2312" w:hAnsiTheme="minorHAnsi"/>
          <w:kern w:val="2"/>
          <w:sz w:val="32"/>
        </w:rPr>
        <w:t>4</w:t>
      </w:r>
      <w:r>
        <w:rPr>
          <w:rFonts w:hint="default" w:ascii="仿宋_GB2312" w:eastAsia="仿宋_GB2312" w:hAnsiTheme="minorHAnsi"/>
          <w:kern w:val="2"/>
          <w:sz w:val="32"/>
        </w:rPr>
        <w:t>.</w:t>
      </w:r>
      <w:r>
        <w:rPr>
          <w:rFonts w:ascii="仿宋_GB2312" w:eastAsia="仿宋_GB2312" w:hAnsiTheme="minorHAnsi"/>
          <w:kern w:val="2"/>
          <w:sz w:val="32"/>
        </w:rPr>
        <w:t>提供土地整备工程测量方案设计、实施、监测及技术问题解决支持。</w:t>
      </w:r>
    </w:p>
    <w:p>
      <w:pPr>
        <w:spacing w:after="0" w:line="560" w:lineRule="exact"/>
        <w:ind w:firstLine="640" w:firstLineChars="200"/>
        <w:rPr>
          <w:rFonts w:ascii="仿宋_GB2312" w:eastAsia="仿宋_GB2312" w:hAnsiTheme="minorHAnsi"/>
          <w:kern w:val="2"/>
          <w:sz w:val="32"/>
        </w:rPr>
      </w:pPr>
      <w:r>
        <w:rPr>
          <w:rFonts w:ascii="仿宋_GB2312" w:eastAsia="仿宋_GB2312" w:hAnsiTheme="minorHAnsi"/>
          <w:kern w:val="2"/>
          <w:sz w:val="32"/>
        </w:rPr>
        <w:t>5</w:t>
      </w:r>
      <w:r>
        <w:rPr>
          <w:rFonts w:hint="default" w:ascii="仿宋_GB2312" w:eastAsia="仿宋_GB2312" w:hAnsiTheme="minorHAnsi"/>
          <w:kern w:val="2"/>
          <w:sz w:val="32"/>
        </w:rPr>
        <w:t>.</w:t>
      </w:r>
      <w:r>
        <w:rPr>
          <w:rFonts w:ascii="仿宋_GB2312" w:eastAsia="仿宋_GB2312" w:hAnsiTheme="minorHAnsi"/>
          <w:kern w:val="2"/>
          <w:sz w:val="32"/>
        </w:rPr>
        <w:t>提供土地调查、地籍测量、土地权属确认及地籍数据库建设的技术支持。</w:t>
      </w:r>
    </w:p>
    <w:p>
      <w:pPr>
        <w:spacing w:after="0" w:line="560" w:lineRule="exact"/>
        <w:ind w:firstLine="640" w:firstLineChars="200"/>
        <w:rPr>
          <w:rFonts w:ascii="仿宋_GB2312" w:eastAsia="仿宋_GB2312" w:hAnsiTheme="minorHAnsi"/>
          <w:kern w:val="2"/>
          <w:sz w:val="32"/>
        </w:rPr>
      </w:pPr>
      <w:r>
        <w:rPr>
          <w:rFonts w:ascii="仿宋_GB2312" w:eastAsia="仿宋_GB2312" w:hAnsiTheme="minorHAnsi"/>
          <w:kern w:val="2"/>
          <w:sz w:val="32"/>
        </w:rPr>
        <w:t>6</w:t>
      </w:r>
      <w:r>
        <w:rPr>
          <w:rFonts w:hint="default" w:ascii="仿宋_GB2312" w:eastAsia="仿宋_GB2312" w:hAnsiTheme="minorHAnsi"/>
          <w:kern w:val="2"/>
          <w:sz w:val="32"/>
        </w:rPr>
        <w:t>.</w:t>
      </w:r>
      <w:r>
        <w:rPr>
          <w:rFonts w:ascii="仿宋_GB2312" w:eastAsia="仿宋_GB2312" w:hAnsiTheme="minorHAnsi"/>
          <w:kern w:val="2"/>
          <w:sz w:val="32"/>
        </w:rPr>
        <w:t>提供测绘技术培训、技术交流及新技术（如无人机、三维激光扫描）应用与推广支持。</w:t>
      </w:r>
    </w:p>
    <w:p>
      <w:pPr>
        <w:spacing w:after="0" w:line="560" w:lineRule="exact"/>
        <w:ind w:firstLine="640" w:firstLineChars="200"/>
        <w:rPr>
          <w:rFonts w:ascii="仿宋_GB2312" w:eastAsia="仿宋_GB2312" w:hAnsiTheme="minorHAnsi"/>
          <w:kern w:val="2"/>
          <w:sz w:val="32"/>
        </w:rPr>
      </w:pPr>
      <w:r>
        <w:rPr>
          <w:rFonts w:ascii="仿宋_GB2312" w:eastAsia="仿宋_GB2312" w:hAnsiTheme="minorHAnsi"/>
          <w:kern w:val="2"/>
          <w:sz w:val="32"/>
        </w:rPr>
        <w:t>7</w:t>
      </w:r>
      <w:r>
        <w:rPr>
          <w:rFonts w:hint="default" w:ascii="仿宋_GB2312" w:eastAsia="仿宋_GB2312" w:hAnsiTheme="minorHAnsi"/>
          <w:kern w:val="2"/>
          <w:sz w:val="32"/>
        </w:rPr>
        <w:t>.</w:t>
      </w:r>
      <w:r>
        <w:rPr>
          <w:rFonts w:ascii="仿宋_GB2312" w:eastAsia="仿宋_GB2312" w:hAnsiTheme="minorHAnsi"/>
          <w:kern w:val="2"/>
          <w:sz w:val="32"/>
        </w:rPr>
        <w:t>提供项目管理、进度控制、验收支持及交办的其他土地整备相关事项服务。</w:t>
      </w:r>
    </w:p>
    <w:p>
      <w:pPr>
        <w:pStyle w:val="5"/>
        <w:ind w:firstLine="640" w:firstLineChars="200"/>
      </w:pPr>
      <w:r>
        <w:rPr>
          <w:rFonts w:hint="default"/>
        </w:rPr>
        <w:t>五</w:t>
      </w:r>
      <w:r>
        <w:rPr>
          <w:rFonts w:hint="eastAsia"/>
        </w:rPr>
        <w:t>、</w:t>
      </w:r>
      <w:r>
        <w:t>服务期限</w:t>
      </w:r>
    </w:p>
    <w:p>
      <w:pPr>
        <w:spacing w:after="0" w:line="560" w:lineRule="exact"/>
        <w:ind w:firstLine="640" w:firstLineChars="200"/>
      </w:pPr>
      <w:r>
        <w:rPr>
          <w:rFonts w:ascii="仿宋_GB2312" w:hAnsi="Calibri" w:eastAsia="仿宋_GB2312"/>
          <w:kern w:val="2"/>
          <w:sz w:val="32"/>
        </w:rPr>
        <w:t>本项目合同服务期限自合同签订之日起1年。</w:t>
      </w:r>
    </w:p>
    <w:p>
      <w:pPr>
        <w:pStyle w:val="5"/>
        <w:ind w:firstLine="640" w:firstLineChars="200"/>
      </w:pPr>
      <w:r>
        <w:t>六</w:t>
      </w:r>
      <w:r>
        <w:rPr>
          <w:rFonts w:hint="eastAsia"/>
        </w:rPr>
        <w:t>、支付方式</w:t>
      </w:r>
    </w:p>
    <w:p>
      <w:pPr>
        <w:spacing w:after="0" w:line="560" w:lineRule="exact"/>
        <w:ind w:firstLine="640" w:firstLineChars="200"/>
        <w:rPr>
          <w:rFonts w:ascii="仿宋_GB2312" w:hAnsi="Calibri" w:eastAsia="仿宋_GB2312"/>
          <w:kern w:val="2"/>
          <w:sz w:val="32"/>
        </w:rPr>
      </w:pPr>
      <w:r>
        <w:rPr>
          <w:rFonts w:hint="eastAsia" w:ascii="仿宋_GB2312" w:hAnsi="Calibri" w:eastAsia="仿宋_GB2312"/>
          <w:kern w:val="2"/>
          <w:sz w:val="32"/>
        </w:rPr>
        <w:t>（1）</w:t>
      </w:r>
      <w:r>
        <w:rPr>
          <w:rFonts w:ascii="仿宋_GB2312" w:hAnsi="Calibri" w:eastAsia="仿宋_GB2312"/>
          <w:kern w:val="2"/>
          <w:sz w:val="32"/>
        </w:rPr>
        <w:t>合同签订生效后</w:t>
      </w:r>
      <w:r>
        <w:rPr>
          <w:rFonts w:hint="eastAsia" w:ascii="仿宋_GB2312" w:hAnsi="Calibri" w:eastAsia="仿宋_GB2312"/>
          <w:kern w:val="2"/>
          <w:sz w:val="32"/>
        </w:rPr>
        <w:t>，甲方</w:t>
      </w:r>
      <w:r>
        <w:rPr>
          <w:rFonts w:ascii="仿宋_GB2312" w:hAnsi="Calibri" w:eastAsia="仿宋_GB2312"/>
          <w:kern w:val="2"/>
          <w:sz w:val="32"/>
        </w:rPr>
        <w:t>向乙方</w:t>
      </w:r>
      <w:r>
        <w:rPr>
          <w:rFonts w:hint="eastAsia" w:ascii="仿宋_GB2312" w:hAnsi="Calibri" w:eastAsia="仿宋_GB2312"/>
          <w:kern w:val="2"/>
          <w:sz w:val="32"/>
        </w:rPr>
        <w:t>支付合同价</w:t>
      </w:r>
      <w:r>
        <w:rPr>
          <w:rFonts w:ascii="仿宋_GB2312" w:hAnsi="Calibri" w:eastAsia="仿宋_GB2312"/>
          <w:kern w:val="2"/>
          <w:sz w:val="32"/>
        </w:rPr>
        <w:t>的70</w:t>
      </w:r>
      <w:r>
        <w:rPr>
          <w:rFonts w:hint="eastAsia" w:ascii="仿宋_GB2312" w:hAnsi="Calibri" w:eastAsia="仿宋_GB2312"/>
          <w:kern w:val="2"/>
          <w:sz w:val="32"/>
        </w:rPr>
        <w:t>%作为预付款；</w:t>
      </w:r>
    </w:p>
    <w:p>
      <w:pPr>
        <w:spacing w:after="0" w:line="560" w:lineRule="exact"/>
        <w:ind w:firstLine="640" w:firstLineChars="200"/>
        <w:rPr>
          <w:rFonts w:ascii="仿宋_GB2312" w:hAnsi="Calibri" w:eastAsia="仿宋_GB2312"/>
          <w:kern w:val="2"/>
          <w:sz w:val="32"/>
        </w:rPr>
      </w:pPr>
      <w:r>
        <w:rPr>
          <w:rFonts w:hint="eastAsia" w:ascii="仿宋_GB2312" w:hAnsi="Calibri" w:eastAsia="仿宋_GB2312"/>
          <w:kern w:val="2"/>
          <w:sz w:val="32"/>
        </w:rPr>
        <w:t>（2）项目</w:t>
      </w:r>
      <w:r>
        <w:rPr>
          <w:rFonts w:ascii="仿宋_GB2312" w:hAnsi="Calibri" w:eastAsia="仿宋_GB2312"/>
          <w:kern w:val="2"/>
          <w:sz w:val="32"/>
        </w:rPr>
        <w:t>完成且经甲方验收后，</w:t>
      </w:r>
      <w:r>
        <w:rPr>
          <w:rFonts w:hint="eastAsia" w:ascii="仿宋_GB2312" w:hAnsi="Calibri" w:eastAsia="仿宋_GB2312"/>
          <w:kern w:val="2"/>
          <w:sz w:val="32"/>
        </w:rPr>
        <w:t>甲方向乙方支付合同价的</w:t>
      </w:r>
      <w:r>
        <w:rPr>
          <w:rFonts w:ascii="仿宋_GB2312" w:hAnsi="Calibri" w:eastAsia="仿宋_GB2312"/>
          <w:kern w:val="2"/>
          <w:sz w:val="32"/>
        </w:rPr>
        <w:t>30</w:t>
      </w:r>
      <w:r>
        <w:rPr>
          <w:rFonts w:hint="eastAsia" w:ascii="仿宋_GB2312" w:hAnsi="Calibri" w:eastAsia="仿宋_GB2312"/>
          <w:kern w:val="2"/>
          <w:sz w:val="32"/>
        </w:rPr>
        <w:t>%</w:t>
      </w:r>
      <w:r>
        <w:rPr>
          <w:rFonts w:ascii="仿宋_GB2312" w:hAnsi="Calibri" w:eastAsia="仿宋_GB2312"/>
          <w:kern w:val="2"/>
          <w:sz w:val="32"/>
        </w:rPr>
        <w:t>。</w:t>
      </w:r>
    </w:p>
    <w:p>
      <w:pPr>
        <w:spacing w:after="0" w:line="560" w:lineRule="exact"/>
        <w:ind w:firstLine="640" w:firstLineChars="200"/>
        <w:rPr>
          <w:rFonts w:ascii="黑体" w:hAnsi="黑体" w:eastAsia="黑体" w:cs="黑体"/>
          <w:kern w:val="2"/>
          <w:sz w:val="32"/>
        </w:rPr>
      </w:pPr>
      <w:r>
        <w:rPr>
          <w:rFonts w:ascii="黑体" w:hAnsi="黑体" w:eastAsia="黑体" w:cs="黑体"/>
          <w:kern w:val="2"/>
          <w:sz w:val="32"/>
        </w:rPr>
        <w:t>七</w:t>
      </w:r>
      <w:r>
        <w:rPr>
          <w:rFonts w:hint="eastAsia" w:ascii="黑体" w:hAnsi="黑体" w:eastAsia="黑体" w:cs="黑体"/>
          <w:kern w:val="2"/>
          <w:sz w:val="32"/>
        </w:rPr>
        <w:t>、报价要求</w:t>
      </w:r>
    </w:p>
    <w:p>
      <w:pPr>
        <w:spacing w:after="0" w:line="560" w:lineRule="exact"/>
        <w:ind w:firstLine="640" w:firstLineChars="200"/>
        <w:rPr>
          <w:rFonts w:ascii="仿宋_GB2312" w:hAnsi="Calibri" w:eastAsia="仿宋_GB2312"/>
          <w:kern w:val="2"/>
          <w:sz w:val="32"/>
        </w:rPr>
      </w:pPr>
      <w:r>
        <w:rPr>
          <w:rFonts w:hint="eastAsia" w:ascii="仿宋_GB2312" w:hAnsi="Calibri" w:eastAsia="仿宋_GB2312"/>
          <w:kern w:val="2"/>
          <w:sz w:val="32"/>
        </w:rPr>
        <w:t>报价形式：总价包干，应包括服务成本、法定税费和利润。由企业根据采购文件所提供的资料自行测算投标报价；一经中标，投标报价总价作为中标单位与采购单位签定的合同金额，合同期限内不做调整。</w:t>
      </w:r>
    </w:p>
    <w:p>
      <w:pPr>
        <w:spacing w:after="0" w:line="560" w:lineRule="exact"/>
        <w:ind w:firstLine="640" w:firstLineChars="200"/>
        <w:rPr>
          <w:rFonts w:ascii="黑体" w:hAnsi="黑体" w:eastAsia="黑体" w:cs="黑体"/>
          <w:kern w:val="2"/>
          <w:sz w:val="32"/>
        </w:rPr>
      </w:pPr>
      <w:r>
        <w:rPr>
          <w:rFonts w:hint="default" w:ascii="黑体" w:hAnsi="黑体" w:eastAsia="黑体" w:cs="黑体"/>
          <w:kern w:val="2"/>
          <w:sz w:val="32"/>
        </w:rPr>
        <w:t>八</w:t>
      </w:r>
      <w:r>
        <w:rPr>
          <w:rFonts w:hint="eastAsia" w:ascii="黑体" w:hAnsi="黑体" w:eastAsia="黑体" w:cs="黑体"/>
          <w:kern w:val="2"/>
          <w:sz w:val="32"/>
        </w:rPr>
        <w:t>、其他说明</w:t>
      </w:r>
    </w:p>
    <w:p>
      <w:pPr>
        <w:spacing w:after="0" w:line="560" w:lineRule="exact"/>
        <w:ind w:firstLine="640" w:firstLineChars="200"/>
        <w:rPr>
          <w:rFonts w:ascii="仿宋_GB2312" w:hAnsi="Calibri" w:eastAsia="仿宋_GB2312"/>
          <w:kern w:val="2"/>
          <w:sz w:val="32"/>
        </w:rPr>
      </w:pPr>
      <w:r>
        <w:rPr>
          <w:rFonts w:hint="eastAsia" w:ascii="仿宋_GB2312" w:hAnsi="Calibri" w:eastAsia="仿宋_GB2312"/>
          <w:kern w:val="2"/>
          <w:sz w:val="32"/>
        </w:rPr>
        <w:t>1.</w:t>
      </w:r>
      <w:r>
        <w:rPr>
          <w:rFonts w:ascii="仿宋_GB2312" w:hAnsi="Calibri" w:eastAsia="仿宋_GB2312"/>
          <w:kern w:val="2"/>
          <w:sz w:val="32"/>
        </w:rPr>
        <w:t>投标人</w:t>
      </w:r>
      <w:r>
        <w:rPr>
          <w:rFonts w:hint="eastAsia" w:ascii="仿宋_GB2312" w:hAnsi="Calibri" w:eastAsia="仿宋_GB2312"/>
          <w:kern w:val="2"/>
          <w:sz w:val="32"/>
        </w:rPr>
        <w:t>应严格按照采购文件要求编制《应答文件》。</w:t>
      </w:r>
    </w:p>
    <w:p>
      <w:pPr>
        <w:spacing w:after="0" w:line="560" w:lineRule="exact"/>
        <w:ind w:firstLine="640" w:firstLineChars="200"/>
        <w:rPr>
          <w:rFonts w:ascii="仿宋_GB2312" w:hAnsi="Calibri" w:eastAsia="仿宋_GB2312"/>
          <w:kern w:val="2"/>
          <w:sz w:val="32"/>
        </w:rPr>
      </w:pPr>
      <w:r>
        <w:rPr>
          <w:rFonts w:hint="eastAsia" w:ascii="仿宋_GB2312" w:hAnsi="Calibri" w:eastAsia="仿宋_GB2312"/>
          <w:kern w:val="2"/>
          <w:sz w:val="32"/>
        </w:rPr>
        <w:t>2.《应答文件》一正一副（纸质版，封于同一密封袋（加盖供应商公章），现场一并提交。</w:t>
      </w:r>
    </w:p>
    <w:p>
      <w:pPr>
        <w:spacing w:after="0" w:line="560" w:lineRule="exact"/>
        <w:ind w:firstLine="640" w:firstLineChars="200"/>
      </w:pPr>
      <w:r>
        <w:rPr>
          <w:rFonts w:hint="eastAsia" w:ascii="仿宋_GB2312" w:hAnsi="Calibri" w:eastAsia="仿宋_GB2312"/>
          <w:kern w:val="2"/>
          <w:sz w:val="32"/>
        </w:rPr>
        <w:t>3.《应答文件》的每页均加盖供应商的公章，否则该页无效。</w:t>
      </w:r>
    </w:p>
    <w:p>
      <w:pPr>
        <w:pStyle w:val="5"/>
        <w:ind w:firstLine="640" w:firstLineChars="200"/>
        <w:rPr>
          <w:rFonts w:ascii="仿宋_GB2312" w:hAnsi="仿宋_GB2312" w:eastAsia="仿宋_GB2312" w:cs="仿宋_GB2312"/>
        </w:rPr>
      </w:pPr>
      <w:r>
        <w:rPr>
          <w:rFonts w:hint="default"/>
        </w:rPr>
        <w:t>九</w:t>
      </w:r>
      <w:r>
        <w:rPr>
          <w:rFonts w:hint="eastAsia"/>
        </w:rPr>
        <w:t>、评审细则</w:t>
      </w:r>
    </w:p>
    <w:tbl>
      <w:tblPr>
        <w:tblStyle w:val="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93"/>
        <w:gridCol w:w="771"/>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bookmarkStart w:id="0" w:name="_Hlk170839047"/>
            <w:r>
              <w:rPr>
                <w:rFonts w:hint="eastAsia" w:ascii="仿宋" w:hAnsi="仿宋" w:eastAsia="仿宋" w:cs="仿宋"/>
                <w:b/>
                <w:bCs/>
                <w:sz w:val="24"/>
                <w:szCs w:val="24"/>
              </w:rPr>
              <w:t>序号</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评分项</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67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价格</w:t>
            </w:r>
          </w:p>
          <w:p>
            <w:pPr>
              <w:jc w:val="center"/>
              <w:rPr>
                <w:rFonts w:ascii="仿宋" w:hAnsi="仿宋" w:eastAsia="仿宋" w:cs="仿宋"/>
                <w:sz w:val="24"/>
                <w:szCs w:val="24"/>
              </w:rPr>
            </w:pPr>
            <w:r>
              <w:rPr>
                <w:rFonts w:hint="eastAsia" w:ascii="仿宋" w:hAnsi="仿宋" w:eastAsia="仿宋" w:cs="仿宋"/>
                <w:sz w:val="24"/>
                <w:szCs w:val="24"/>
              </w:rPr>
              <w:t>部分</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rPr>
            </w:pPr>
            <w:r>
              <w:rPr>
                <w:rFonts w:hint="default" w:ascii="仿宋" w:hAnsi="仿宋" w:eastAsia="仿宋" w:cs="仿宋"/>
                <w:sz w:val="24"/>
                <w:szCs w:val="24"/>
              </w:rPr>
              <w:t>20</w:t>
            </w:r>
          </w:p>
        </w:tc>
        <w:tc>
          <w:tcPr>
            <w:tcW w:w="6710" w:type="dxa"/>
            <w:tcBorders>
              <w:top w:val="single" w:color="auto" w:sz="4" w:space="0"/>
              <w:left w:val="single" w:color="auto" w:sz="4" w:space="0"/>
              <w:bottom w:val="single" w:color="auto" w:sz="4" w:space="0"/>
              <w:right w:val="single" w:color="auto" w:sz="4" w:space="0"/>
            </w:tcBorders>
          </w:tcPr>
          <w:p>
            <w:pPr>
              <w:pStyle w:val="4"/>
              <w:spacing w:before="0" w:after="0" w:line="400" w:lineRule="exact"/>
              <w:ind w:firstLine="480" w:firstLineChars="200"/>
              <w:jc w:val="left"/>
              <w:rPr>
                <w:rFonts w:ascii="仿宋" w:hAnsi="仿宋" w:eastAsia="仿宋" w:cs="仿宋"/>
                <w:b w:val="0"/>
                <w:kern w:val="2"/>
                <w:sz w:val="24"/>
                <w:szCs w:val="24"/>
              </w:rPr>
            </w:pPr>
            <w:r>
              <w:rPr>
                <w:rFonts w:hint="eastAsia" w:ascii="仿宋" w:hAnsi="仿宋" w:eastAsia="仿宋" w:cs="仿宋"/>
                <w:b w:val="0"/>
                <w:kern w:val="2"/>
                <w:sz w:val="24"/>
                <w:szCs w:val="24"/>
              </w:rPr>
              <w:t>采用低价优先法计算，即满足文件要求且投标价格最低的投标报价为评标基准价，其价格分为满分。报价超过预算金额则为废标</w:t>
            </w:r>
            <w:r>
              <w:rPr>
                <w:rFonts w:ascii="仿宋" w:hAnsi="仿宋" w:eastAsia="仿宋" w:cs="仿宋"/>
                <w:b w:val="0"/>
                <w:kern w:val="2"/>
                <w:sz w:val="24"/>
                <w:szCs w:val="24"/>
              </w:rPr>
              <w:t>，</w:t>
            </w:r>
            <w:r>
              <w:rPr>
                <w:rFonts w:hint="eastAsia" w:ascii="仿宋" w:hAnsi="仿宋" w:eastAsia="仿宋" w:cs="仿宋"/>
                <w:b w:val="0"/>
                <w:kern w:val="2"/>
                <w:sz w:val="24"/>
                <w:szCs w:val="24"/>
              </w:rPr>
              <w:t xml:space="preserve">其他投标人的价格分统一按照下列公式计算： </w:t>
            </w:r>
          </w:p>
          <w:p>
            <w:pPr>
              <w:pStyle w:val="4"/>
              <w:spacing w:before="0" w:after="0" w:line="400" w:lineRule="exact"/>
              <w:ind w:firstLine="480" w:firstLineChars="200"/>
              <w:jc w:val="left"/>
              <w:rPr>
                <w:rFonts w:hint="default" w:ascii="仿宋" w:hAnsi="仿宋" w:eastAsia="仿宋" w:cs="仿宋"/>
                <w:b w:val="0"/>
                <w:kern w:val="2"/>
                <w:sz w:val="24"/>
                <w:szCs w:val="24"/>
              </w:rPr>
            </w:pPr>
            <w:r>
              <w:rPr>
                <w:rFonts w:hint="eastAsia" w:ascii="仿宋" w:hAnsi="仿宋" w:eastAsia="仿宋" w:cs="仿宋"/>
                <w:b w:val="0"/>
                <w:kern w:val="2"/>
                <w:sz w:val="24"/>
                <w:szCs w:val="24"/>
              </w:rPr>
              <w:t>投标报价得分=(评标基准价／投标报价)×</w:t>
            </w:r>
            <w:r>
              <w:rPr>
                <w:rFonts w:hint="default" w:ascii="仿宋" w:hAnsi="仿宋" w:eastAsia="仿宋" w:cs="仿宋"/>
                <w:b w:val="0"/>
                <w:kern w:val="2"/>
                <w:sz w:val="24"/>
                <w:szCs w:val="24"/>
              </w:rPr>
              <w:t>20</w:t>
            </w:r>
          </w:p>
          <w:p>
            <w:pPr>
              <w:pStyle w:val="4"/>
              <w:spacing w:before="0" w:after="0" w:line="400" w:lineRule="exact"/>
              <w:jc w:val="left"/>
              <w:rPr>
                <w:rFonts w:ascii="仿宋" w:hAnsi="仿宋" w:eastAsia="仿宋" w:cs="仿宋"/>
                <w:sz w:val="24"/>
                <w:szCs w:val="24"/>
              </w:rPr>
            </w:pPr>
            <w:r>
              <w:rPr>
                <w:rFonts w:hint="eastAsia" w:ascii="仿宋" w:hAnsi="仿宋" w:eastAsia="仿宋" w:cs="仿宋"/>
                <w:bCs w:val="0"/>
                <w:kern w:val="2"/>
                <w:sz w:val="24"/>
                <w:szCs w:val="24"/>
              </w:rPr>
              <w:t>评审材料</w:t>
            </w:r>
            <w:r>
              <w:rPr>
                <w:rFonts w:hint="eastAsia" w:ascii="仿宋" w:hAnsi="仿宋" w:eastAsia="仿宋" w:cs="仿宋"/>
                <w:b w:val="0"/>
                <w:kern w:val="2"/>
                <w:sz w:val="24"/>
                <w:szCs w:val="24"/>
              </w:rPr>
              <w:t>：《应答文件》-</w:t>
            </w:r>
            <w:r>
              <w:rPr>
                <w:rFonts w:ascii="仿宋" w:hAnsi="仿宋" w:eastAsia="仿宋" w:cs="仿宋"/>
                <w:b w:val="0"/>
                <w:kern w:val="2"/>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业绩</w:t>
            </w:r>
          </w:p>
          <w:p>
            <w:pPr>
              <w:jc w:val="center"/>
              <w:rPr>
                <w:rFonts w:ascii="仿宋" w:hAnsi="仿宋" w:eastAsia="仿宋" w:cs="仿宋"/>
                <w:kern w:val="2"/>
                <w:sz w:val="24"/>
                <w:szCs w:val="24"/>
              </w:rPr>
            </w:pPr>
            <w:r>
              <w:rPr>
                <w:rFonts w:hint="eastAsia" w:ascii="仿宋" w:hAnsi="仿宋" w:eastAsia="仿宋" w:cs="仿宋"/>
                <w:sz w:val="24"/>
                <w:szCs w:val="24"/>
              </w:rPr>
              <w:t>经验</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10</w:t>
            </w:r>
          </w:p>
        </w:tc>
        <w:tc>
          <w:tcPr>
            <w:tcW w:w="6710" w:type="dxa"/>
            <w:tcBorders>
              <w:top w:val="single" w:color="auto" w:sz="4" w:space="0"/>
              <w:left w:val="single" w:color="auto" w:sz="4" w:space="0"/>
              <w:bottom w:val="single" w:color="auto" w:sz="4" w:space="0"/>
              <w:right w:val="single" w:color="auto" w:sz="4" w:space="0"/>
            </w:tcBorders>
          </w:tcPr>
          <w:p>
            <w:pPr>
              <w:pStyle w:val="4"/>
              <w:spacing w:before="0" w:after="0" w:line="400" w:lineRule="exact"/>
              <w:ind w:firstLine="480" w:firstLineChars="200"/>
              <w:jc w:val="left"/>
              <w:rPr>
                <w:rFonts w:ascii="仿宋" w:hAnsi="仿宋" w:eastAsia="仿宋" w:cs="仿宋"/>
                <w:b w:val="0"/>
                <w:kern w:val="2"/>
                <w:sz w:val="24"/>
                <w:szCs w:val="24"/>
              </w:rPr>
            </w:pPr>
            <w:r>
              <w:rPr>
                <w:rFonts w:hint="eastAsia" w:ascii="仿宋" w:hAnsi="仿宋" w:eastAsia="仿宋" w:cs="仿宋"/>
                <w:b w:val="0"/>
                <w:kern w:val="2"/>
                <w:sz w:val="24"/>
                <w:szCs w:val="24"/>
              </w:rPr>
              <w:t>提供近三年（以合同签订时间为准）</w:t>
            </w:r>
            <w:r>
              <w:rPr>
                <w:rFonts w:ascii="仿宋" w:hAnsi="仿宋" w:eastAsia="仿宋" w:cs="仿宋"/>
                <w:b w:val="0"/>
                <w:kern w:val="2"/>
                <w:sz w:val="24"/>
                <w:szCs w:val="24"/>
              </w:rPr>
              <w:t>投标人</w:t>
            </w:r>
            <w:r>
              <w:rPr>
                <w:rFonts w:hint="eastAsia" w:ascii="仿宋" w:hAnsi="仿宋" w:eastAsia="仿宋" w:cs="仿宋"/>
                <w:b w:val="0"/>
                <w:kern w:val="2"/>
                <w:sz w:val="24"/>
                <w:szCs w:val="24"/>
              </w:rPr>
              <w:t>承接过房屋征收、土地整备等类似业绩。</w:t>
            </w:r>
          </w:p>
          <w:p>
            <w:pPr>
              <w:pStyle w:val="4"/>
              <w:spacing w:before="0" w:after="0" w:line="400" w:lineRule="exact"/>
              <w:ind w:firstLine="480" w:firstLineChars="200"/>
              <w:jc w:val="left"/>
              <w:rPr>
                <w:rFonts w:ascii="仿宋" w:hAnsi="仿宋" w:eastAsia="仿宋" w:cs="仿宋"/>
                <w:b w:val="0"/>
                <w:kern w:val="2"/>
                <w:sz w:val="24"/>
                <w:szCs w:val="24"/>
              </w:rPr>
            </w:pPr>
            <w:r>
              <w:rPr>
                <w:rFonts w:ascii="仿宋" w:hAnsi="仿宋" w:eastAsia="仿宋" w:cs="仿宋"/>
                <w:b w:val="0"/>
                <w:kern w:val="2"/>
                <w:sz w:val="24"/>
                <w:szCs w:val="24"/>
              </w:rPr>
              <w:t>需</w:t>
            </w:r>
            <w:r>
              <w:rPr>
                <w:rFonts w:hint="eastAsia" w:ascii="仿宋" w:hAnsi="仿宋" w:eastAsia="仿宋" w:cs="仿宋"/>
                <w:b w:val="0"/>
                <w:kern w:val="2"/>
                <w:sz w:val="24"/>
                <w:szCs w:val="24"/>
              </w:rPr>
              <w:t>提供合同关键页（能清晰体现合同首页、合同签订时间、合同金额、合同签字页等关键信息）。每提供1份业绩资料得</w:t>
            </w:r>
            <w:r>
              <w:rPr>
                <w:rFonts w:hint="eastAsia" w:ascii="仿宋" w:hAnsi="仿宋" w:eastAsia="仿宋" w:cs="仿宋"/>
                <w:b w:val="0"/>
                <w:kern w:val="2"/>
                <w:sz w:val="24"/>
                <w:szCs w:val="24"/>
                <w:lang w:val="en-US" w:eastAsia="zh-CN"/>
              </w:rPr>
              <w:t>2</w:t>
            </w:r>
            <w:r>
              <w:rPr>
                <w:rFonts w:hint="eastAsia" w:ascii="仿宋" w:hAnsi="仿宋" w:eastAsia="仿宋" w:cs="仿宋"/>
                <w:b w:val="0"/>
                <w:kern w:val="2"/>
                <w:sz w:val="24"/>
                <w:szCs w:val="24"/>
              </w:rPr>
              <w:t>分，累计最高得</w:t>
            </w:r>
            <w:r>
              <w:rPr>
                <w:rFonts w:hint="eastAsia" w:ascii="仿宋" w:hAnsi="仿宋" w:eastAsia="仿宋" w:cs="仿宋"/>
                <w:b w:val="0"/>
                <w:kern w:val="2"/>
                <w:sz w:val="24"/>
                <w:szCs w:val="24"/>
                <w:lang w:val="en-US" w:eastAsia="zh-CN"/>
              </w:rPr>
              <w:t>10</w:t>
            </w:r>
            <w:r>
              <w:rPr>
                <w:rFonts w:hint="eastAsia" w:ascii="仿宋" w:hAnsi="仿宋" w:eastAsia="仿宋" w:cs="仿宋"/>
                <w:b w:val="0"/>
                <w:kern w:val="2"/>
                <w:sz w:val="24"/>
                <w:szCs w:val="24"/>
              </w:rPr>
              <w:t>分；</w:t>
            </w:r>
          </w:p>
          <w:p>
            <w:pPr>
              <w:pStyle w:val="4"/>
              <w:spacing w:before="0" w:after="0" w:line="400" w:lineRule="exact"/>
              <w:ind w:firstLine="480" w:firstLineChars="200"/>
              <w:jc w:val="left"/>
              <w:rPr>
                <w:rFonts w:ascii="仿宋" w:hAnsi="仿宋" w:eastAsia="仿宋" w:cs="仿宋"/>
                <w:b w:val="0"/>
                <w:kern w:val="2"/>
                <w:sz w:val="24"/>
                <w:szCs w:val="24"/>
              </w:rPr>
            </w:pPr>
            <w:r>
              <w:rPr>
                <w:rFonts w:hint="eastAsia" w:ascii="仿宋" w:hAnsi="仿宋" w:eastAsia="仿宋" w:cs="仿宋"/>
                <w:b w:val="0"/>
                <w:kern w:val="2"/>
                <w:sz w:val="24"/>
                <w:szCs w:val="24"/>
              </w:rPr>
              <w:t>评分中出现无证明资料或专家无法凭所提供资料判断是否得分的情况，一律作不得分处理。</w:t>
            </w:r>
          </w:p>
          <w:p>
            <w:pPr>
              <w:pStyle w:val="4"/>
              <w:spacing w:before="0" w:after="0" w:line="400" w:lineRule="exact"/>
              <w:jc w:val="left"/>
              <w:rPr>
                <w:rFonts w:hint="default" w:ascii="仿宋" w:hAnsi="仿宋" w:eastAsia="仿宋" w:cs="仿宋"/>
                <w:b w:val="0"/>
                <w:kern w:val="2"/>
                <w:sz w:val="24"/>
                <w:szCs w:val="24"/>
                <w:lang w:val="en-US" w:eastAsia="zh-CN"/>
              </w:rPr>
            </w:pPr>
            <w:r>
              <w:rPr>
                <w:rFonts w:hint="eastAsia" w:ascii="仿宋" w:hAnsi="仿宋" w:eastAsia="仿宋" w:cs="仿宋"/>
                <w:bCs w:val="0"/>
                <w:kern w:val="2"/>
                <w:sz w:val="24"/>
                <w:szCs w:val="24"/>
              </w:rPr>
              <w:t>评审材料</w:t>
            </w:r>
            <w:r>
              <w:rPr>
                <w:rFonts w:hint="eastAsia" w:ascii="仿宋" w:hAnsi="仿宋" w:eastAsia="仿宋" w:cs="仿宋"/>
                <w:b w:val="0"/>
                <w:kern w:val="2"/>
                <w:sz w:val="24"/>
                <w:szCs w:val="24"/>
              </w:rPr>
              <w:t>：《应答文件</w:t>
            </w:r>
            <w:r>
              <w:rPr>
                <w:rFonts w:hint="eastAsia" w:ascii="仿宋" w:hAnsi="仿宋" w:eastAsia="仿宋" w:cs="仿宋"/>
                <w:b w:val="0"/>
                <w:color w:val="auto"/>
                <w:kern w:val="2"/>
                <w:sz w:val="24"/>
                <w:szCs w:val="24"/>
              </w:rPr>
              <w:t>》-业绩</w:t>
            </w:r>
            <w:r>
              <w:rPr>
                <w:rFonts w:hint="eastAsia" w:ascii="仿宋" w:hAnsi="仿宋" w:eastAsia="仿宋" w:cs="仿宋"/>
                <w:b w:val="0"/>
                <w:color w:val="auto"/>
                <w:kern w:val="2"/>
                <w:sz w:val="24"/>
                <w:szCs w:val="24"/>
                <w:lang w:val="en-US" w:eastAsia="zh-CN"/>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3</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履约</w:t>
            </w:r>
          </w:p>
          <w:p>
            <w:pPr>
              <w:jc w:val="center"/>
              <w:rPr>
                <w:rFonts w:ascii="仿宋" w:hAnsi="仿宋" w:eastAsia="仿宋" w:cs="仿宋"/>
                <w:sz w:val="24"/>
                <w:szCs w:val="24"/>
              </w:rPr>
            </w:pPr>
            <w:r>
              <w:rPr>
                <w:rFonts w:hint="eastAsia" w:ascii="仿宋" w:hAnsi="仿宋" w:eastAsia="仿宋" w:cs="仿宋"/>
                <w:color w:val="auto"/>
                <w:sz w:val="24"/>
                <w:szCs w:val="24"/>
              </w:rPr>
              <w:t>评价</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p>
        </w:tc>
        <w:tc>
          <w:tcPr>
            <w:tcW w:w="6710"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投标人提供</w:t>
            </w:r>
            <w:r>
              <w:rPr>
                <w:rFonts w:ascii="仿宋" w:hAnsi="仿宋" w:eastAsia="仿宋" w:cs="仿宋"/>
                <w:sz w:val="24"/>
                <w:szCs w:val="24"/>
              </w:rPr>
              <w:t>以往</w:t>
            </w:r>
            <w:r>
              <w:rPr>
                <w:rFonts w:hint="eastAsia" w:ascii="仿宋" w:hAnsi="仿宋" w:eastAsia="仿宋" w:cs="仿宋"/>
                <w:sz w:val="24"/>
                <w:szCs w:val="24"/>
              </w:rPr>
              <w:t>经服务单位考核评价为优或满意的履约评价，提供一个得</w:t>
            </w:r>
            <w:r>
              <w:rPr>
                <w:rFonts w:hint="eastAsia" w:ascii="仿宋" w:hAnsi="仿宋" w:eastAsia="仿宋" w:cs="仿宋"/>
                <w:sz w:val="24"/>
                <w:szCs w:val="24"/>
                <w:lang w:val="en-US" w:eastAsia="zh-CN"/>
              </w:rPr>
              <w:t>2</w:t>
            </w:r>
            <w:r>
              <w:rPr>
                <w:rFonts w:hint="eastAsia" w:ascii="仿宋" w:hAnsi="仿宋" w:eastAsia="仿宋" w:cs="仿宋"/>
                <w:sz w:val="24"/>
                <w:szCs w:val="24"/>
              </w:rPr>
              <w:t>分，本项</w:t>
            </w:r>
            <w:r>
              <w:rPr>
                <w:rFonts w:hint="eastAsia" w:ascii="仿宋" w:hAnsi="仿宋" w:eastAsia="仿宋" w:cs="仿宋"/>
                <w:b w:val="0"/>
                <w:kern w:val="2"/>
                <w:sz w:val="24"/>
                <w:szCs w:val="24"/>
              </w:rPr>
              <w:t>累计</w:t>
            </w:r>
            <w:r>
              <w:rPr>
                <w:rFonts w:hint="eastAsia" w:ascii="仿宋" w:hAnsi="仿宋" w:eastAsia="仿宋" w:cs="仿宋"/>
                <w:sz w:val="24"/>
                <w:szCs w:val="24"/>
              </w:rPr>
              <w:t>最高得1</w:t>
            </w:r>
            <w:r>
              <w:rPr>
                <w:rFonts w:ascii="仿宋" w:hAnsi="仿宋" w:eastAsia="仿宋" w:cs="仿宋"/>
                <w:sz w:val="24"/>
                <w:szCs w:val="24"/>
              </w:rPr>
              <w:t>0</w:t>
            </w:r>
            <w:r>
              <w:rPr>
                <w:rFonts w:hint="eastAsia" w:ascii="仿宋" w:hAnsi="仿宋" w:eastAsia="仿宋" w:cs="仿宋"/>
                <w:sz w:val="24"/>
                <w:szCs w:val="24"/>
              </w:rPr>
              <w:t>分。</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评分中出现无证明材料或证明材料不符，一律做不得分处理。</w:t>
            </w:r>
          </w:p>
          <w:p>
            <w:pPr>
              <w:spacing w:after="0" w:line="400" w:lineRule="exact"/>
              <w:rPr>
                <w:rFonts w:ascii="仿宋" w:hAnsi="仿宋" w:eastAsia="仿宋" w:cs="仿宋"/>
                <w:sz w:val="24"/>
                <w:szCs w:val="24"/>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kern w:val="2"/>
                <w:sz w:val="24"/>
                <w:szCs w:val="24"/>
              </w:rPr>
              <w:t>-</w:t>
            </w:r>
            <w:r>
              <w:rPr>
                <w:rFonts w:hint="eastAsia" w:ascii="仿宋" w:hAnsi="仿宋" w:eastAsia="仿宋" w:cs="仿宋"/>
                <w:sz w:val="24"/>
                <w:szCs w:val="24"/>
              </w:rPr>
              <w:t>履约评价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4</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2"/>
                <w:sz w:val="24"/>
                <w:szCs w:val="24"/>
              </w:rPr>
            </w:pPr>
            <w:r>
              <w:rPr>
                <w:rFonts w:hint="eastAsia" w:ascii="仿宋" w:hAnsi="仿宋" w:eastAsia="仿宋" w:cs="仿宋"/>
                <w:color w:val="auto"/>
                <w:sz w:val="24"/>
                <w:szCs w:val="24"/>
              </w:rPr>
              <w:t>拟安排项目负责人情况</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kern w:val="2"/>
                <w:sz w:val="24"/>
                <w:szCs w:val="24"/>
                <w:lang w:val="en-US" w:eastAsia="zh-CN"/>
              </w:rPr>
            </w:pPr>
            <w:r>
              <w:rPr>
                <w:rFonts w:hint="eastAsia" w:ascii="仿宋" w:hAnsi="仿宋" w:eastAsia="仿宋" w:cs="仿宋"/>
                <w:sz w:val="24"/>
                <w:szCs w:val="24"/>
                <w:lang w:val="en-US" w:eastAsia="zh-CN"/>
              </w:rPr>
              <w:t>24</w:t>
            </w:r>
          </w:p>
        </w:tc>
        <w:tc>
          <w:tcPr>
            <w:tcW w:w="6710" w:type="dxa"/>
            <w:tcBorders>
              <w:top w:val="single" w:color="auto" w:sz="4" w:space="0"/>
              <w:left w:val="single" w:color="auto" w:sz="4" w:space="0"/>
              <w:bottom w:val="single" w:color="auto" w:sz="4" w:space="0"/>
              <w:right w:val="single" w:color="auto" w:sz="4" w:space="0"/>
            </w:tcBorders>
          </w:tcPr>
          <w:p>
            <w:pPr>
              <w:spacing w:after="0" w:line="4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拟派项目负责人</w:t>
            </w:r>
            <w:r>
              <w:rPr>
                <w:rFonts w:ascii="仿宋" w:hAnsi="仿宋" w:eastAsia="仿宋" w:cs="仿宋"/>
                <w:sz w:val="24"/>
                <w:szCs w:val="24"/>
              </w:rPr>
              <w:t>要求</w:t>
            </w:r>
            <w:r>
              <w:rPr>
                <w:rFonts w:hint="eastAsia" w:ascii="仿宋" w:hAnsi="仿宋" w:eastAsia="仿宋" w:cs="仿宋"/>
                <w:sz w:val="24"/>
                <w:szCs w:val="24"/>
              </w:rPr>
              <w:t>为</w:t>
            </w:r>
            <w:r>
              <w:rPr>
                <w:rFonts w:ascii="仿宋" w:hAnsi="仿宋" w:eastAsia="仿宋" w:cs="仿宋"/>
                <w:sz w:val="24"/>
                <w:szCs w:val="24"/>
              </w:rPr>
              <w:t>投标人</w:t>
            </w:r>
            <w:r>
              <w:rPr>
                <w:rFonts w:hint="eastAsia" w:ascii="仿宋" w:hAnsi="仿宋" w:eastAsia="仿宋" w:cs="仿宋"/>
                <w:sz w:val="24"/>
                <w:szCs w:val="24"/>
              </w:rPr>
              <w:t>的自有员工，须提供202</w:t>
            </w:r>
            <w:r>
              <w:rPr>
                <w:rFonts w:ascii="仿宋" w:hAnsi="仿宋" w:eastAsia="仿宋" w:cs="仿宋"/>
                <w:sz w:val="24"/>
                <w:szCs w:val="24"/>
              </w:rPr>
              <w:t>5</w:t>
            </w:r>
            <w:r>
              <w:rPr>
                <w:rFonts w:hint="eastAsia" w:ascii="仿宋" w:hAnsi="仿宋" w:eastAsia="仿宋" w:cs="仿宋"/>
                <w:sz w:val="24"/>
                <w:szCs w:val="24"/>
              </w:rPr>
              <w:t>年</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2</w:t>
            </w:r>
            <w:r>
              <w:rPr>
                <w:rFonts w:hint="eastAsia" w:ascii="仿宋" w:hAnsi="仿宋" w:eastAsia="仿宋" w:cs="仿宋"/>
                <w:sz w:val="24"/>
                <w:szCs w:val="24"/>
              </w:rPr>
              <w:t>月社保证明材料</w:t>
            </w:r>
            <w:r>
              <w:rPr>
                <w:rFonts w:ascii="仿宋" w:hAnsi="仿宋" w:eastAsia="仿宋" w:cs="仿宋"/>
                <w:sz w:val="24"/>
                <w:szCs w:val="24"/>
              </w:rPr>
              <w:t>，其中</w:t>
            </w:r>
            <w:r>
              <w:rPr>
                <w:rFonts w:hint="eastAsia" w:ascii="仿宋" w:hAnsi="仿宋" w:eastAsia="仿宋" w:cs="仿宋"/>
                <w:sz w:val="24"/>
                <w:szCs w:val="24"/>
              </w:rPr>
              <w:t>：</w:t>
            </w:r>
          </w:p>
          <w:p>
            <w:pPr>
              <w:spacing w:after="0" w:line="400" w:lineRule="exact"/>
              <w:ind w:firstLine="480" w:firstLineChars="200"/>
              <w:jc w:val="both"/>
              <w:rPr>
                <w:rFonts w:hint="default" w:ascii="仿宋" w:hAnsi="仿宋" w:eastAsia="仿宋" w:cs="仿宋"/>
                <w:sz w:val="24"/>
                <w:szCs w:val="24"/>
              </w:rPr>
            </w:pPr>
            <w:r>
              <w:rPr>
                <w:rFonts w:ascii="仿宋" w:hAnsi="仿宋" w:eastAsia="仿宋" w:cs="仿宋"/>
                <w:sz w:val="24"/>
                <w:szCs w:val="24"/>
              </w:rPr>
              <w:t>（1）项目</w:t>
            </w:r>
            <w:r>
              <w:rPr>
                <w:rFonts w:hint="eastAsia" w:ascii="仿宋" w:hAnsi="仿宋" w:eastAsia="仿宋" w:cs="仿宋"/>
                <w:sz w:val="24"/>
                <w:szCs w:val="24"/>
              </w:rPr>
              <w:t>负责人具有测绘类高级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副高</w:t>
            </w:r>
            <w:r>
              <w:rPr>
                <w:rFonts w:hint="eastAsia" w:ascii="仿宋" w:hAnsi="仿宋" w:eastAsia="仿宋" w:cs="仿宋"/>
                <w:sz w:val="24"/>
                <w:szCs w:val="24"/>
                <w:lang w:eastAsia="zh-CN"/>
              </w:rPr>
              <w:t>）</w:t>
            </w:r>
            <w:r>
              <w:rPr>
                <w:rFonts w:hint="eastAsia" w:ascii="仿宋" w:hAnsi="仿宋" w:eastAsia="仿宋" w:cs="仿宋"/>
                <w:sz w:val="24"/>
                <w:szCs w:val="24"/>
              </w:rPr>
              <w:t>职称</w:t>
            </w:r>
            <w:r>
              <w:rPr>
                <w:rFonts w:hint="eastAsia" w:ascii="仿宋" w:hAnsi="仿宋" w:eastAsia="仿宋" w:cs="仿宋"/>
                <w:sz w:val="24"/>
                <w:szCs w:val="24"/>
                <w:lang w:val="en-US" w:eastAsia="zh-CN"/>
              </w:rPr>
              <w:t>及注册测绘师</w:t>
            </w:r>
            <w:r>
              <w:rPr>
                <w:rFonts w:hint="eastAsia" w:ascii="仿宋" w:hAnsi="仿宋" w:eastAsia="仿宋" w:cs="仿宋"/>
                <w:sz w:val="24"/>
                <w:szCs w:val="24"/>
              </w:rPr>
              <w:t>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default" w:ascii="仿宋" w:hAnsi="仿宋" w:eastAsia="仿宋" w:cs="仿宋"/>
                <w:sz w:val="24"/>
                <w:szCs w:val="24"/>
              </w:rPr>
              <w:t>。</w:t>
            </w:r>
          </w:p>
          <w:p>
            <w:pPr>
              <w:spacing w:after="0" w:line="400" w:lineRule="exact"/>
              <w:ind w:firstLine="480" w:firstLineChars="200"/>
              <w:jc w:val="both"/>
              <w:rPr>
                <w:rFonts w:hint="default"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项目负责人</w:t>
            </w:r>
            <w:r>
              <w:rPr>
                <w:rFonts w:hint="eastAsia" w:ascii="仿宋" w:hAnsi="仿宋" w:eastAsia="仿宋" w:cs="仿宋"/>
                <w:sz w:val="24"/>
                <w:szCs w:val="24"/>
                <w:lang w:val="en-US" w:eastAsia="zh-CN"/>
              </w:rPr>
              <w:t>具有房产测量员职业证书的得2分</w:t>
            </w:r>
            <w:r>
              <w:rPr>
                <w:rFonts w:hint="default" w:ascii="仿宋" w:hAnsi="仿宋" w:eastAsia="仿宋" w:cs="仿宋"/>
                <w:sz w:val="24"/>
                <w:szCs w:val="24"/>
                <w:lang w:eastAsia="zh-CN"/>
              </w:rPr>
              <w:t>。</w:t>
            </w:r>
          </w:p>
          <w:p>
            <w:pPr>
              <w:spacing w:after="0" w:line="400" w:lineRule="exact"/>
              <w:ind w:firstLine="480" w:firstLineChars="200"/>
              <w:jc w:val="both"/>
              <w:rPr>
                <w:rFonts w:hint="default"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项目负责人</w:t>
            </w:r>
            <w:r>
              <w:rPr>
                <w:rFonts w:hint="eastAsia" w:ascii="仿宋" w:hAnsi="仿宋" w:eastAsia="仿宋" w:cs="仿宋"/>
                <w:sz w:val="24"/>
                <w:szCs w:val="24"/>
                <w:lang w:val="en-US" w:eastAsia="zh-CN"/>
              </w:rPr>
              <w:t>具有工程测量员（一级技师）职业资格得2分</w:t>
            </w:r>
            <w:r>
              <w:rPr>
                <w:rFonts w:hint="default" w:ascii="仿宋" w:hAnsi="仿宋" w:eastAsia="仿宋" w:cs="仿宋"/>
                <w:sz w:val="24"/>
                <w:szCs w:val="24"/>
                <w:lang w:eastAsia="zh-CN"/>
              </w:rPr>
              <w:t>。</w:t>
            </w:r>
          </w:p>
          <w:p>
            <w:pPr>
              <w:spacing w:after="0" w:line="4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具有2021年1月1日至本项目投标截之日止（以获奖证书时间为准）参与的同类项目（指内容含有征地拆迁或土地整备或利益统筹相关工作）获得过政府部门或事业单位或其认可的合法登记的机构颁发的测绘类项目国家级别奖项每提供一个得2分，本项最高得分6分；要求提供奖项照片或获奖（荣誉）证书等证明材料作为得分依据。</w:t>
            </w:r>
          </w:p>
          <w:p>
            <w:pPr>
              <w:spacing w:after="0" w:line="4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奖项或荣誉证书颁发单位为国家、省、市级政府行政机关或事业单位或其认可的合法登记的机构（政府行政机关或事业单位认可的机构需提供：全国社会组织信用信息公示平台https://xxgs.chinanpo.mca.gov.cn/gsxt/newList的查询“正常”记录截图作为证明材料）。该项资料均要求提供扫描件。</w:t>
            </w:r>
          </w:p>
          <w:p>
            <w:pPr>
              <w:spacing w:after="0" w:line="4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）拟安排的项目负责人近三年（以合同签订时间为准）已完成或正在进行的深圳市、区政府或相关职能部门委托的房屋征收、土地整备项目工作经验，每提供一个得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分，最高可得</w:t>
            </w:r>
            <w:r>
              <w:rPr>
                <w:rFonts w:hint="eastAsia" w:ascii="仿宋" w:hAnsi="仿宋" w:eastAsia="仿宋" w:cs="仿宋"/>
                <w:sz w:val="24"/>
                <w:szCs w:val="24"/>
                <w:lang w:val="en-US" w:eastAsia="zh-CN"/>
              </w:rPr>
              <w:t>10</w:t>
            </w:r>
            <w:r>
              <w:rPr>
                <w:rFonts w:hint="eastAsia" w:ascii="仿宋" w:hAnsi="仿宋" w:eastAsia="仿宋" w:cs="仿宋"/>
                <w:sz w:val="24"/>
                <w:szCs w:val="24"/>
              </w:rPr>
              <w:t>分。须提供合同关键页（能清晰体现合同首页、合同签订时间、合同人员安排等关键信息）</w:t>
            </w:r>
            <w:r>
              <w:rPr>
                <w:rFonts w:hint="eastAsia" w:ascii="仿宋" w:hAnsi="仿宋" w:eastAsia="仿宋" w:cs="仿宋"/>
                <w:sz w:val="24"/>
                <w:szCs w:val="24"/>
                <w:lang w:eastAsia="zh-CN"/>
              </w:rPr>
              <w:t>，</w:t>
            </w:r>
            <w:r>
              <w:rPr>
                <w:rFonts w:hint="eastAsia" w:ascii="仿宋" w:hAnsi="仿宋" w:eastAsia="仿宋" w:cs="仿宋"/>
                <w:sz w:val="24"/>
                <w:szCs w:val="24"/>
              </w:rPr>
              <w:t>若合同无法体现负责人信息，可提供甲方出具的证明材料</w:t>
            </w:r>
            <w:r>
              <w:rPr>
                <w:rFonts w:hint="eastAsia" w:ascii="仿宋" w:hAnsi="仿宋" w:eastAsia="仿宋" w:cs="仿宋"/>
                <w:sz w:val="24"/>
                <w:szCs w:val="24"/>
                <w:lang w:eastAsia="zh-CN"/>
              </w:rPr>
              <w:t>。</w:t>
            </w:r>
          </w:p>
          <w:p>
            <w:pPr>
              <w:spacing w:after="0" w:line="400" w:lineRule="exact"/>
              <w:rPr>
                <w:rFonts w:ascii="仿宋" w:hAnsi="仿宋" w:eastAsia="仿宋" w:cs="仿宋"/>
                <w:kern w:val="2"/>
                <w:sz w:val="24"/>
                <w:szCs w:val="24"/>
              </w:rPr>
            </w:pPr>
            <w:r>
              <w:rPr>
                <w:rFonts w:hint="eastAsia" w:ascii="仿宋" w:hAnsi="仿宋" w:eastAsia="仿宋" w:cs="仿宋"/>
                <w:b/>
                <w:bCs/>
                <w:sz w:val="24"/>
                <w:szCs w:val="24"/>
              </w:rPr>
              <w:t>评审材料：</w:t>
            </w:r>
            <w:r>
              <w:rPr>
                <w:rFonts w:hint="eastAsia" w:ascii="仿宋" w:hAnsi="仿宋" w:eastAsia="仿宋" w:cs="仿宋"/>
                <w:sz w:val="24"/>
                <w:szCs w:val="24"/>
              </w:rPr>
              <w:t>《应答文件》-拟</w:t>
            </w:r>
            <w:r>
              <w:rPr>
                <w:rFonts w:ascii="仿宋" w:hAnsi="仿宋" w:eastAsia="仿宋" w:cs="仿宋"/>
                <w:sz w:val="24"/>
                <w:szCs w:val="24"/>
              </w:rPr>
              <w:t>安排</w:t>
            </w:r>
            <w:r>
              <w:rPr>
                <w:rFonts w:hint="eastAsia" w:ascii="仿宋" w:hAnsi="仿宋" w:eastAsia="仿宋" w:cs="仿宋"/>
                <w:sz w:val="24"/>
                <w:szCs w:val="24"/>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投标人通过相关认证情况</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w:t>
            </w:r>
          </w:p>
        </w:tc>
        <w:tc>
          <w:tcPr>
            <w:tcW w:w="6710" w:type="dxa"/>
            <w:tcBorders>
              <w:top w:val="single" w:color="auto" w:sz="4" w:space="0"/>
              <w:left w:val="single" w:color="auto" w:sz="4" w:space="0"/>
              <w:bottom w:val="single" w:color="auto" w:sz="4" w:space="0"/>
              <w:right w:val="single" w:color="auto" w:sz="4" w:space="0"/>
            </w:tcBorders>
          </w:tcPr>
          <w:p>
            <w:pPr>
              <w:spacing w:after="0" w:line="400" w:lineRule="exact"/>
              <w:ind w:firstLine="480" w:firstLineChars="200"/>
              <w:jc w:val="both"/>
              <w:rPr>
                <w:rFonts w:hint="default"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投标人具有</w:t>
            </w:r>
            <w:r>
              <w:rPr>
                <w:rFonts w:hint="default" w:ascii="仿宋" w:hAnsi="仿宋" w:eastAsia="仿宋" w:cs="仿宋"/>
                <w:color w:val="auto"/>
                <w:sz w:val="24"/>
                <w:szCs w:val="24"/>
                <w:lang w:eastAsia="zh-CN"/>
              </w:rPr>
              <w:t>以下证书：</w:t>
            </w:r>
          </w:p>
          <w:p>
            <w:pPr>
              <w:spacing w:after="0" w:line="4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质量管理体系认证证书</w:t>
            </w:r>
          </w:p>
          <w:p>
            <w:pPr>
              <w:spacing w:after="0" w:line="4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职业健康安全管理体系认证证书</w:t>
            </w:r>
          </w:p>
          <w:p>
            <w:pPr>
              <w:spacing w:after="0" w:line="4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环境管理体系认证证书</w:t>
            </w:r>
          </w:p>
          <w:p>
            <w:pPr>
              <w:spacing w:after="0" w:line="4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信息安全管理体系认证证书</w:t>
            </w:r>
          </w:p>
          <w:p>
            <w:pPr>
              <w:spacing w:after="0" w:line="400" w:lineRule="exact"/>
              <w:ind w:firstLine="480" w:firstLineChars="200"/>
              <w:jc w:val="both"/>
              <w:rPr>
                <w:rFonts w:hint="eastAsia" w:ascii="仿宋" w:hAnsi="仿宋" w:eastAsia="仿宋" w:cs="仿宋"/>
                <w:b/>
                <w:bCs/>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5）知识产权合规管理体系认证证书</w:t>
            </w:r>
          </w:p>
          <w:p>
            <w:pPr>
              <w:spacing w:after="0" w:line="400" w:lineRule="exact"/>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售后服务认证证书</w:t>
            </w:r>
          </w:p>
          <w:p>
            <w:pPr>
              <w:bidi w:val="0"/>
              <w:ind w:firstLine="386"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具有五项得6分，具有三项至四项得3分，其余不得分</w:t>
            </w:r>
          </w:p>
          <w:p>
            <w:pPr>
              <w:pStyle w:val="2"/>
              <w:spacing w:line="240" w:lineRule="auto"/>
              <w:rPr>
                <w:rFonts w:hint="default" w:eastAsia="仿宋"/>
                <w:lang w:val="en-US" w:eastAsia="zh-CN"/>
              </w:rPr>
            </w:pPr>
            <w:r>
              <w:rPr>
                <w:rFonts w:hint="eastAsia" w:ascii="仿宋" w:hAnsi="仿宋" w:eastAsia="仿宋" w:cs="仿宋"/>
                <w:b/>
                <w:bCs/>
                <w:color w:val="auto"/>
                <w:sz w:val="24"/>
                <w:szCs w:val="24"/>
              </w:rPr>
              <w:t>评审材料：</w:t>
            </w:r>
            <w:r>
              <w:rPr>
                <w:rFonts w:hint="eastAsia" w:ascii="仿宋" w:hAnsi="仿宋" w:eastAsia="仿宋" w:cs="仿宋"/>
                <w:b w:val="0"/>
                <w:bCs w:val="0"/>
                <w:color w:val="auto"/>
                <w:sz w:val="24"/>
                <w:szCs w:val="24"/>
                <w:lang w:val="en-US" w:eastAsia="zh-CN" w:bidi="ar-SA"/>
              </w:rPr>
              <w:t>《应答文件》-投标人通过相关认证情况</w:t>
            </w:r>
            <w:r>
              <w:rPr>
                <w:rFonts w:hint="default" w:ascii="仿宋" w:hAnsi="仿宋" w:eastAsia="仿宋" w:cs="仿宋"/>
                <w:b w:val="0"/>
                <w:bCs w:val="0"/>
                <w:color w:val="auto"/>
                <w:sz w:val="24"/>
                <w:szCs w:val="24"/>
                <w:lang w:eastAsia="zh-CN" w:bidi="ar-SA"/>
              </w:rPr>
              <w:t>（</w:t>
            </w:r>
            <w:r>
              <w:rPr>
                <w:rFonts w:hint="eastAsia" w:ascii="仿宋" w:hAnsi="仿宋" w:eastAsia="仿宋" w:cs="仿宋"/>
                <w:b w:val="0"/>
                <w:bCs w:val="0"/>
                <w:color w:val="auto"/>
                <w:sz w:val="24"/>
                <w:szCs w:val="24"/>
                <w:lang w:val="en-US" w:eastAsia="zh-CN" w:bidi="ar-SA"/>
              </w:rPr>
              <w:t>认证证书复印件</w:t>
            </w:r>
            <w:r>
              <w:rPr>
                <w:rFonts w:hint="default" w:ascii="仿宋" w:hAnsi="仿宋" w:eastAsia="仿宋" w:cs="仿宋"/>
                <w:b w:val="0"/>
                <w:bCs w:val="0"/>
                <w:color w:val="auto"/>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2"/>
                <w:sz w:val="24"/>
                <w:szCs w:val="24"/>
              </w:rPr>
            </w:pPr>
            <w:r>
              <w:rPr>
                <w:rFonts w:hint="eastAsia" w:ascii="仿宋" w:hAnsi="仿宋" w:eastAsia="仿宋" w:cs="仿宋"/>
                <w:sz w:val="24"/>
                <w:szCs w:val="24"/>
              </w:rPr>
              <w:t>项目服务方案</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kern w:val="2"/>
                <w:sz w:val="24"/>
                <w:szCs w:val="24"/>
              </w:rPr>
            </w:pPr>
            <w:r>
              <w:rPr>
                <w:rFonts w:hint="default" w:ascii="仿宋" w:hAnsi="仿宋" w:eastAsia="仿宋" w:cs="仿宋"/>
                <w:kern w:val="2"/>
                <w:sz w:val="24"/>
                <w:szCs w:val="24"/>
              </w:rPr>
              <w:t>30</w:t>
            </w:r>
          </w:p>
        </w:tc>
        <w:tc>
          <w:tcPr>
            <w:tcW w:w="6710" w:type="dxa"/>
            <w:tcBorders>
              <w:top w:val="single" w:color="auto" w:sz="4" w:space="0"/>
              <w:left w:val="single" w:color="auto" w:sz="4" w:space="0"/>
              <w:bottom w:val="single" w:color="auto" w:sz="4" w:space="0"/>
              <w:right w:val="single" w:color="auto" w:sz="4" w:space="0"/>
            </w:tcBorders>
          </w:tcPr>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要求</w:t>
            </w:r>
            <w:r>
              <w:rPr>
                <w:rFonts w:ascii="仿宋" w:hAnsi="仿宋" w:eastAsia="仿宋" w:cs="仿宋"/>
                <w:sz w:val="24"/>
                <w:szCs w:val="24"/>
              </w:rPr>
              <w:t>投标人</w:t>
            </w:r>
            <w:r>
              <w:rPr>
                <w:rFonts w:hint="eastAsia" w:ascii="仿宋" w:hAnsi="仿宋" w:eastAsia="仿宋" w:cs="仿宋"/>
                <w:sz w:val="24"/>
                <w:szCs w:val="24"/>
              </w:rPr>
              <w:t>能够充分理解项目背景和目标，对本项目需求的理解分析、工作措施、项目管理及拟派人员安排，提出应对措施及相关的合理化建议，综合评价供应商提供的以上内容。</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优秀，得</w:t>
            </w:r>
            <w:r>
              <w:rPr>
                <w:rFonts w:hint="default" w:ascii="仿宋" w:hAnsi="仿宋" w:eastAsia="仿宋" w:cs="仿宋"/>
                <w:sz w:val="24"/>
                <w:szCs w:val="24"/>
              </w:rPr>
              <w:t>2</w:t>
            </w:r>
            <w:r>
              <w:rPr>
                <w:rFonts w:ascii="仿宋" w:hAnsi="仿宋" w:eastAsia="仿宋" w:cs="仿宋"/>
                <w:sz w:val="24"/>
                <w:szCs w:val="24"/>
              </w:rPr>
              <w:t>1</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0分；</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较好，得</w:t>
            </w:r>
            <w:r>
              <w:rPr>
                <w:rFonts w:hint="default"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w:t>
            </w:r>
            <w:r>
              <w:rPr>
                <w:rFonts w:hint="default" w:ascii="仿宋" w:hAnsi="仿宋" w:eastAsia="仿宋" w:cs="仿宋"/>
                <w:sz w:val="24"/>
                <w:szCs w:val="24"/>
              </w:rPr>
              <w:t>2</w:t>
            </w:r>
            <w:r>
              <w:rPr>
                <w:rFonts w:hint="eastAsia" w:ascii="仿宋" w:hAnsi="仿宋" w:eastAsia="仿宋" w:cs="仿宋"/>
                <w:sz w:val="24"/>
                <w:szCs w:val="24"/>
              </w:rPr>
              <w:t>0分；</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一般，得1-</w:t>
            </w:r>
            <w:r>
              <w:rPr>
                <w:rFonts w:hint="default"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分；</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未提供或较差，得0分。</w:t>
            </w:r>
          </w:p>
          <w:p>
            <w:pPr>
              <w:spacing w:after="0" w:line="400" w:lineRule="exact"/>
              <w:rPr>
                <w:rFonts w:ascii="仿宋" w:hAnsi="仿宋" w:eastAsia="仿宋" w:cs="仿宋"/>
                <w:kern w:val="2"/>
                <w:sz w:val="24"/>
                <w:szCs w:val="24"/>
              </w:rPr>
            </w:pPr>
            <w:r>
              <w:rPr>
                <w:rFonts w:hint="eastAsia" w:ascii="仿宋" w:hAnsi="仿宋" w:eastAsia="仿宋" w:cs="仿宋"/>
                <w:b/>
                <w:bCs/>
                <w:sz w:val="24"/>
                <w:szCs w:val="24"/>
              </w:rPr>
              <w:t>评审材料：</w:t>
            </w:r>
            <w:r>
              <w:rPr>
                <w:rFonts w:hint="eastAsia" w:ascii="仿宋" w:hAnsi="仿宋" w:eastAsia="仿宋" w:cs="仿宋"/>
                <w:sz w:val="24"/>
                <w:szCs w:val="24"/>
              </w:rPr>
              <w:t>《应答文件》-服务方案</w:t>
            </w:r>
          </w:p>
        </w:tc>
      </w:tr>
      <w:bookmarkEnd w:id="0"/>
    </w:tbl>
    <w:p>
      <w:pPr>
        <w:spacing w:line="220" w:lineRule="atLeast"/>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46485C59"/>
    <w:rsid w:val="00176142"/>
    <w:rsid w:val="00210EB4"/>
    <w:rsid w:val="0036669C"/>
    <w:rsid w:val="00474C72"/>
    <w:rsid w:val="00477331"/>
    <w:rsid w:val="004A62D2"/>
    <w:rsid w:val="006201DA"/>
    <w:rsid w:val="006849B3"/>
    <w:rsid w:val="007D268F"/>
    <w:rsid w:val="009A1133"/>
    <w:rsid w:val="009A3E64"/>
    <w:rsid w:val="00B75080"/>
    <w:rsid w:val="00CB1D03"/>
    <w:rsid w:val="00DF64FF"/>
    <w:rsid w:val="00EF0D72"/>
    <w:rsid w:val="0E3B0925"/>
    <w:rsid w:val="1276EBF6"/>
    <w:rsid w:val="1648343E"/>
    <w:rsid w:val="1DFBB32E"/>
    <w:rsid w:val="219E1A02"/>
    <w:rsid w:val="247B3FDC"/>
    <w:rsid w:val="2AB12BBC"/>
    <w:rsid w:val="46485C59"/>
    <w:rsid w:val="495C413C"/>
    <w:rsid w:val="4ABB8B05"/>
    <w:rsid w:val="59DAD3F2"/>
    <w:rsid w:val="59FC34CA"/>
    <w:rsid w:val="5C6B5087"/>
    <w:rsid w:val="5FFD5BDA"/>
    <w:rsid w:val="63BF878E"/>
    <w:rsid w:val="67BBBB44"/>
    <w:rsid w:val="6DE7F0D9"/>
    <w:rsid w:val="6F7B3B73"/>
    <w:rsid w:val="6F9F851D"/>
    <w:rsid w:val="6FFF3DA7"/>
    <w:rsid w:val="73FFB3DA"/>
    <w:rsid w:val="755C04F4"/>
    <w:rsid w:val="79F59F58"/>
    <w:rsid w:val="7BFB6C44"/>
    <w:rsid w:val="7C7FEFB7"/>
    <w:rsid w:val="7E984713"/>
    <w:rsid w:val="7EAA4257"/>
    <w:rsid w:val="7F73578D"/>
    <w:rsid w:val="7F74BC34"/>
    <w:rsid w:val="7F7C7D81"/>
    <w:rsid w:val="7FDB2DD3"/>
    <w:rsid w:val="7FDDDE74"/>
    <w:rsid w:val="7FE2E76B"/>
    <w:rsid w:val="7FEF406A"/>
    <w:rsid w:val="7FFFB14E"/>
    <w:rsid w:val="9FDBDF93"/>
    <w:rsid w:val="AFDDAD30"/>
    <w:rsid w:val="B576A8A1"/>
    <w:rsid w:val="BB9F3553"/>
    <w:rsid w:val="BFBD6CA9"/>
    <w:rsid w:val="BFD5B756"/>
    <w:rsid w:val="D14DC30B"/>
    <w:rsid w:val="D7FA2A59"/>
    <w:rsid w:val="DB87EA01"/>
    <w:rsid w:val="DEFE002F"/>
    <w:rsid w:val="DF6F4067"/>
    <w:rsid w:val="DF9DC471"/>
    <w:rsid w:val="DF9FDE86"/>
    <w:rsid w:val="EDF990F1"/>
    <w:rsid w:val="EFDD1A7D"/>
    <w:rsid w:val="EFED10DC"/>
    <w:rsid w:val="EFFFDF81"/>
    <w:rsid w:val="F5AFFD52"/>
    <w:rsid w:val="F75FC8DD"/>
    <w:rsid w:val="F9EC8399"/>
    <w:rsid w:val="FBCF4F90"/>
    <w:rsid w:val="FD75F3D0"/>
    <w:rsid w:val="FD7AB158"/>
    <w:rsid w:val="FEF7368B"/>
    <w:rsid w:val="FFB464A8"/>
    <w:rsid w:val="FFDF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5">
    <w:name w:val="heading 2"/>
    <w:basedOn w:val="1"/>
    <w:next w:val="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6">
    <w:name w:val="Normal Indent"/>
    <w:basedOn w:val="1"/>
    <w:next w:val="1"/>
    <w:qFormat/>
    <w:uiPriority w:val="0"/>
    <w:pPr>
      <w:ind w:firstLine="420"/>
    </w:p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1893</Words>
  <Characters>1984</Characters>
  <Lines>10</Lines>
  <Paragraphs>3</Paragraphs>
  <TotalTime>1</TotalTime>
  <ScaleCrop>false</ScaleCrop>
  <LinksUpToDate>false</LinksUpToDate>
  <CharactersWithSpaces>1988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2024-08-03T22:35:00Z</dcterms:created>
  <dc:creator>Administrator</dc:creator>
  <cp:lastModifiedBy>重大项目办公室</cp:lastModifiedBy>
  <cp:lastPrinted>2025-03-27T14:56:08Z</cp:lastPrinted>
  <dcterms:modified xsi:type="dcterms:W3CDTF">2025-03-27T14:56:17Z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D5CB861B456444F0AEDF6764A0A914A3_13</vt:lpwstr>
  </property>
  <property fmtid="{D5CDD505-2E9C-101B-9397-08002B2CF9AE}" pid="4" name="KSOTemplateDocerSaveRecord">
    <vt:lpwstr>eyJoZGlkIjoiOTA3ZThmZWI0ZDM1Y2UxZjI0MjQ0ZGMyOGY2MjAxMjgiLCJ1c2VySWQiOiI1NTc3MzIwNzgifQ==</vt:lpwstr>
  </property>
</Properties>
</file>