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5E622">
      <w:pPr>
        <w:spacing w:line="560" w:lineRule="exact"/>
        <w:jc w:val="center"/>
        <w:outlineLvl w:val="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采购文件</w:t>
      </w:r>
    </w:p>
    <w:p w14:paraId="31088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一、项目名称：购买202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5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年度民生微实事项目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全过程评估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服务</w:t>
      </w:r>
    </w:p>
    <w:p w14:paraId="20612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二、预算金额：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肆拾玖万捌仟陆佰元整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498600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 w14:paraId="16CC816A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三、定标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规则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综合评分法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t xml:space="preserve">   </w:t>
      </w:r>
    </w:p>
    <w:p w14:paraId="2C222F05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项目背景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 w14:paraId="5BA1D1E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根据《中共深圳市委社会工作部 中共深圳市委组织部 深圳市财政局关于印发&lt;深圳市“民生微实事”实施工作指引&gt;的通知》(深委社〔2024〕16号)等系列文件要求，为完善西丽街道民生微实事工作流程，切实提升民生微实事项目质量和成效，我办拟继续购买2025年度民生微实事项目全过程评估服务。</w:t>
      </w:r>
    </w:p>
    <w:p w14:paraId="6D9D192A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五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需求</w:t>
      </w:r>
      <w:r>
        <w:rPr>
          <w:rFonts w:hint="eastAsia"/>
          <w:color w:val="auto"/>
          <w:highlight w:val="none"/>
        </w:rPr>
        <w:t>内容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 w14:paraId="6BDF86D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落实“民生微实事”项目，推动西丽街道“民生微实事”项目规范化、标准化、精细化发展，特开展西丽街道辖区内14个社区的“民生微实事”项目全流程评估工作，对项目实行前置审核、事中监督、结项评估等全流程评估检查，最大限度减少项目风险，确保项目社会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B683607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六</w:t>
      </w:r>
      <w:r>
        <w:rPr>
          <w:rFonts w:hint="eastAsia"/>
          <w:color w:val="auto"/>
          <w:highlight w:val="none"/>
        </w:rPr>
        <w:t>、</w:t>
      </w:r>
      <w:r>
        <w:rPr>
          <w:rFonts w:hint="default"/>
          <w:color w:val="auto"/>
          <w:highlight w:val="none"/>
        </w:rPr>
        <w:t>服务期限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 w14:paraId="2C1D574C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仿宋_GB2312" w:hAnsi="Calibri" w:eastAsia="仿宋_GB2312"/>
          <w:color w:val="auto"/>
          <w:kern w:val="2"/>
          <w:sz w:val="32"/>
          <w:highlight w:val="none"/>
        </w:rPr>
        <w:t>本项目合同服务期限为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  <w:lang w:val="en-US" w:eastAsia="zh-CN"/>
        </w:rPr>
        <w:t>2025年全年。</w:t>
      </w:r>
    </w:p>
    <w:p w14:paraId="39E042BA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color w:val="auto"/>
          <w:highlight w:val="none"/>
        </w:rPr>
        <w:t>七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支付方式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 w14:paraId="58FCC6CA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</w:pP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（1）</w:t>
      </w:r>
      <w:r>
        <w:rPr>
          <w:rFonts w:hint="default" w:ascii="仿宋_GB2312" w:hAnsi="Calibri" w:eastAsia="仿宋_GB2312"/>
          <w:color w:val="auto"/>
          <w:kern w:val="2"/>
          <w:sz w:val="32"/>
          <w:highlight w:val="none"/>
        </w:rPr>
        <w:t>合同签订生效后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，甲方</w:t>
      </w:r>
      <w:r>
        <w:rPr>
          <w:rFonts w:hint="default" w:ascii="仿宋_GB2312" w:hAnsi="Calibri" w:eastAsia="仿宋_GB2312"/>
          <w:color w:val="auto"/>
          <w:kern w:val="2"/>
          <w:sz w:val="32"/>
          <w:highlight w:val="none"/>
        </w:rPr>
        <w:t>向乙方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支付合同价</w:t>
      </w:r>
      <w:r>
        <w:rPr>
          <w:rFonts w:hint="default" w:ascii="仿宋_GB2312" w:hAnsi="Calibri" w:eastAsia="仿宋_GB2312"/>
          <w:color w:val="auto"/>
          <w:kern w:val="2"/>
          <w:sz w:val="32"/>
          <w:highlight w:val="none"/>
        </w:rPr>
        <w:t>的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  <w:lang w:val="en-US" w:eastAsia="zh-CN"/>
        </w:rPr>
        <w:t>50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%作为预付款；</w:t>
      </w:r>
    </w:p>
    <w:p w14:paraId="5BEBD957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（2）项目</w:t>
      </w:r>
      <w:r>
        <w:rPr>
          <w:rFonts w:hint="default" w:ascii="仿宋_GB2312" w:hAnsi="Calibri" w:eastAsia="仿宋_GB2312"/>
          <w:color w:val="auto"/>
          <w:kern w:val="2"/>
          <w:sz w:val="32"/>
          <w:highlight w:val="none"/>
        </w:rPr>
        <w:t>完成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  <w:lang w:val="en-US" w:eastAsia="zh-CN"/>
        </w:rPr>
        <w:t>且经评估验收完成后</w:t>
      </w:r>
      <w:r>
        <w:rPr>
          <w:rFonts w:hint="default" w:ascii="仿宋_GB2312" w:hAnsi="Calibri" w:eastAsia="仿宋_GB2312"/>
          <w:color w:val="auto"/>
          <w:kern w:val="2"/>
          <w:sz w:val="32"/>
          <w:highlight w:val="none"/>
        </w:rPr>
        <w:t>，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甲方向乙方支付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  <w:lang w:val="en-US" w:eastAsia="zh-CN"/>
        </w:rPr>
        <w:t>合同价的50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%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  <w:lang w:eastAsia="zh-CN"/>
        </w:rPr>
        <w:t>。</w:t>
      </w:r>
    </w:p>
    <w:p w14:paraId="006FF2B3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highlight w:val="none"/>
        </w:rPr>
      </w:pPr>
      <w:r>
        <w:rPr>
          <w:rFonts w:hint="default" w:ascii="黑体" w:hAnsi="黑体" w:eastAsia="黑体" w:cs="黑体"/>
          <w:color w:val="auto"/>
          <w:kern w:val="2"/>
          <w:sz w:val="32"/>
          <w:highlight w:val="none"/>
        </w:rPr>
        <w:t>八</w:t>
      </w:r>
      <w:r>
        <w:rPr>
          <w:rFonts w:hint="eastAsia" w:ascii="黑体" w:hAnsi="黑体" w:eastAsia="黑体" w:cs="黑体"/>
          <w:color w:val="auto"/>
          <w:kern w:val="2"/>
          <w:sz w:val="32"/>
          <w:highlight w:val="none"/>
        </w:rPr>
        <w:t>、报价要求</w:t>
      </w:r>
    </w:p>
    <w:p w14:paraId="4B22BEA3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</w:pP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报价应包括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  <w:lang w:val="en-US" w:eastAsia="zh-CN"/>
        </w:rPr>
        <w:t>人工成本、设备成本、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服务成本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  <w:lang w:val="en-US" w:eastAsia="zh-CN"/>
        </w:rPr>
        <w:t>、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法定税费和利润。由企业根据采购文件所提供的资料自行测算投标报价；一经中标，投标报价总价作为中标单位与采购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  <w:lang w:eastAsia="zh-CN"/>
        </w:rPr>
        <w:t>单位签订的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合同金额，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  <w:lang w:val="en-US" w:eastAsia="zh-CN"/>
        </w:rPr>
        <w:t>据实结算，不得超过合同金额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。</w:t>
      </w:r>
    </w:p>
    <w:p w14:paraId="50BCC51D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highlight w:val="none"/>
        </w:rPr>
      </w:pPr>
      <w:r>
        <w:rPr>
          <w:rFonts w:hint="default" w:ascii="黑体" w:hAnsi="黑体" w:eastAsia="黑体" w:cs="黑体"/>
          <w:color w:val="auto"/>
          <w:kern w:val="2"/>
          <w:sz w:val="32"/>
          <w:highlight w:val="none"/>
        </w:rPr>
        <w:t>九</w:t>
      </w:r>
      <w:r>
        <w:rPr>
          <w:rFonts w:hint="eastAsia" w:ascii="黑体" w:hAnsi="黑体" w:eastAsia="黑体" w:cs="黑体"/>
          <w:color w:val="auto"/>
          <w:kern w:val="2"/>
          <w:sz w:val="32"/>
          <w:highlight w:val="none"/>
        </w:rPr>
        <w:t>、其他说明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 w14:paraId="7149D69F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hAnsi="Calibri" w:eastAsia="仿宋_GB2312"/>
          <w:kern w:val="2"/>
          <w:sz w:val="32"/>
        </w:rPr>
      </w:pPr>
      <w:r>
        <w:rPr>
          <w:rFonts w:hint="eastAsia" w:ascii="仿宋_GB2312" w:hAnsi="Calibri" w:eastAsia="仿宋_GB2312"/>
          <w:color w:val="auto"/>
          <w:kern w:val="2"/>
          <w:sz w:val="32"/>
          <w:highlight w:val="none"/>
          <w:lang w:val="en-US" w:eastAsia="zh-CN"/>
        </w:rPr>
        <w:t>1.</w:t>
      </w:r>
      <w:r>
        <w:rPr>
          <w:rFonts w:ascii="仿宋_GB2312" w:hAnsi="Calibri" w:eastAsia="仿宋_GB2312"/>
          <w:kern w:val="2"/>
          <w:sz w:val="32"/>
        </w:rPr>
        <w:t>投标人</w:t>
      </w:r>
      <w:r>
        <w:rPr>
          <w:rFonts w:hint="eastAsia" w:ascii="仿宋_GB2312" w:hAnsi="Calibri" w:eastAsia="仿宋_GB2312"/>
          <w:kern w:val="2"/>
          <w:sz w:val="32"/>
        </w:rPr>
        <w:t>应严格按照采购文件要求编制《应答文件》。</w:t>
      </w:r>
    </w:p>
    <w:p w14:paraId="38BB8860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hAnsi="Calibri" w:eastAsia="仿宋_GB2312"/>
          <w:kern w:val="2"/>
          <w:sz w:val="32"/>
        </w:rPr>
      </w:pPr>
      <w:r>
        <w:rPr>
          <w:rFonts w:hint="eastAsia" w:ascii="仿宋_GB2312" w:hAnsi="Calibri" w:eastAsia="仿宋_GB2312"/>
          <w:kern w:val="2"/>
          <w:sz w:val="32"/>
        </w:rPr>
        <w:t>2.《应答文件》一正一副</w:t>
      </w:r>
      <w:r>
        <w:rPr>
          <w:rFonts w:hint="eastAsia" w:ascii="仿宋_GB2312" w:hAnsi="Calibri" w:eastAsia="仿宋_GB2312"/>
          <w:kern w:val="2"/>
          <w:sz w:val="32"/>
          <w:lang w:eastAsia="zh-CN"/>
        </w:rPr>
        <w:t>（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纸质版+电子版</w:t>
      </w:r>
      <w:r>
        <w:rPr>
          <w:rFonts w:hint="eastAsia" w:ascii="仿宋_GB2312" w:hAnsi="Calibri" w:eastAsia="仿宋_GB2312"/>
          <w:kern w:val="2"/>
          <w:sz w:val="32"/>
          <w:lang w:eastAsia="zh-CN"/>
        </w:rPr>
        <w:t>）</w:t>
      </w:r>
      <w:r>
        <w:rPr>
          <w:rFonts w:hint="eastAsia" w:ascii="仿宋_GB2312" w:hAnsi="Calibri" w:eastAsia="仿宋_GB2312"/>
          <w:kern w:val="2"/>
          <w:sz w:val="32"/>
        </w:rPr>
        <w:t>，封于同一密封袋（加盖供应商公章），现场一并提交。</w:t>
      </w:r>
    </w:p>
    <w:p w14:paraId="2EAA7BB2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Calibri" w:eastAsia="仿宋_GB2312"/>
          <w:kern w:val="2"/>
          <w:sz w:val="32"/>
        </w:rPr>
        <w:t>3.《应答文件》的每页均加盖供应商的公章，否则该页无效</w:t>
      </w:r>
      <w:r>
        <w:rPr>
          <w:rFonts w:hint="eastAsia" w:ascii="仿宋_GB2312" w:hAnsi="Calibri" w:eastAsia="仿宋_GB2312"/>
          <w:color w:val="auto"/>
          <w:kern w:val="2"/>
          <w:sz w:val="32"/>
          <w:highlight w:val="none"/>
        </w:rPr>
        <w:t>。</w:t>
      </w:r>
    </w:p>
    <w:p w14:paraId="1DFF6DAC">
      <w:pPr>
        <w:pStyle w:val="4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default"/>
          <w:color w:val="auto"/>
          <w:highlight w:val="none"/>
        </w:rPr>
        <w:t>十</w:t>
      </w:r>
      <w:r>
        <w:rPr>
          <w:rFonts w:hint="eastAsia"/>
          <w:color w:val="auto"/>
          <w:highlight w:val="none"/>
        </w:rPr>
        <w:t>、评审</w:t>
      </w:r>
      <w:r>
        <w:rPr>
          <w:rFonts w:hint="eastAsia"/>
          <w:color w:val="auto"/>
          <w:highlight w:val="none"/>
          <w:lang w:val="en-US" w:eastAsia="zh-CN"/>
        </w:rPr>
        <w:t>细则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tbl>
      <w:tblPr>
        <w:tblStyle w:val="8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75"/>
        <w:gridCol w:w="834"/>
        <w:gridCol w:w="6710"/>
      </w:tblGrid>
      <w:tr w14:paraId="4304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EA8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Hlk170839047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F22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评分项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51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B8A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评分准则</w:t>
            </w:r>
          </w:p>
        </w:tc>
      </w:tr>
      <w:tr w14:paraId="344C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9D8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A9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价格部分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1D9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86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报价超过预算金额则为废标，满足采购文件要求且报价最低的价格为基准价，其价格分为满分。其他供应商的价格分统一按照下列公式计算：报价得分=(基准价/供应商报价)x价格分分值。</w:t>
            </w:r>
          </w:p>
          <w:p w14:paraId="5B84E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评审材料：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《投标文件》-报价函</w:t>
            </w:r>
          </w:p>
        </w:tc>
      </w:tr>
      <w:tr w14:paraId="12F4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0F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BC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拟安排的项目团队成员情况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DFF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98841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派本项目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的团队负责人及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  <w:t>团队成员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社会工作专业本科（或以上）学历，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且具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  <w:t>有助理社会工作师（或以上）证书，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符合得10分，本项累计最高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提供证书扫描件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 w14:paraId="5CA2B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评审材料：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《应答文件》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－拟安排的项目团队成员情况</w:t>
            </w:r>
          </w:p>
        </w:tc>
      </w:tr>
      <w:tr w14:paraId="41F7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9C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6D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业绩经验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397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4BDBE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52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投标人有承接近5年内民生微实事前置审核、结项评估、审计等相关经验，每提供一份业绩经验得6分，本项累计最高得30分。（提供合同关键页及履约评价）</w:t>
            </w:r>
            <w:bookmarkStart w:id="1" w:name="_GoBack"/>
            <w:bookmarkEnd w:id="1"/>
          </w:p>
          <w:p w14:paraId="09CF5D3C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5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评审材料：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《应答文件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业绩经验</w:t>
            </w:r>
          </w:p>
        </w:tc>
      </w:tr>
      <w:tr w14:paraId="742C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804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DA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项目服务方案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FF4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19C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投标人需针对所投项目特点提供项目总体方案，内容包括但不限于工作重点、服务目标、服务方案等，内容全面、具体，且科学合理，针对性及可操作性强，综合评价供应商提供的以上内容。本项最高30分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 w14:paraId="5AD1A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评审材料：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《应答文件》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服务方案</w:t>
            </w:r>
          </w:p>
        </w:tc>
      </w:tr>
      <w:bookmarkEnd w:id="0"/>
    </w:tbl>
    <w:p w14:paraId="2146A59B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zIxZTMzNDYzNzEwMDliNzFmMTNlZDI3ODVhYzkifQ=="/>
  </w:docVars>
  <w:rsids>
    <w:rsidRoot w:val="46485C59"/>
    <w:rsid w:val="0064138A"/>
    <w:rsid w:val="01610122"/>
    <w:rsid w:val="05A23FE4"/>
    <w:rsid w:val="06D76E05"/>
    <w:rsid w:val="07182FE0"/>
    <w:rsid w:val="079A1051"/>
    <w:rsid w:val="09F2225F"/>
    <w:rsid w:val="0A2300C2"/>
    <w:rsid w:val="0AF926DE"/>
    <w:rsid w:val="0D3D1ACE"/>
    <w:rsid w:val="0E8118EE"/>
    <w:rsid w:val="100316BF"/>
    <w:rsid w:val="101C3B95"/>
    <w:rsid w:val="11963E18"/>
    <w:rsid w:val="120C44FD"/>
    <w:rsid w:val="1276EBF6"/>
    <w:rsid w:val="12EC1060"/>
    <w:rsid w:val="16057C81"/>
    <w:rsid w:val="16511864"/>
    <w:rsid w:val="16BC09E8"/>
    <w:rsid w:val="1712617A"/>
    <w:rsid w:val="18567E5D"/>
    <w:rsid w:val="191E3FEB"/>
    <w:rsid w:val="1A12132D"/>
    <w:rsid w:val="1A4F3886"/>
    <w:rsid w:val="1B674147"/>
    <w:rsid w:val="1C0E24AD"/>
    <w:rsid w:val="1C9A2C2D"/>
    <w:rsid w:val="1D3F7112"/>
    <w:rsid w:val="1D67557A"/>
    <w:rsid w:val="1DFBB32E"/>
    <w:rsid w:val="1EC27FFB"/>
    <w:rsid w:val="1F095C2A"/>
    <w:rsid w:val="2007660D"/>
    <w:rsid w:val="20725975"/>
    <w:rsid w:val="20AF2A2B"/>
    <w:rsid w:val="22722644"/>
    <w:rsid w:val="22F8048F"/>
    <w:rsid w:val="249D3730"/>
    <w:rsid w:val="260158AC"/>
    <w:rsid w:val="29882B5F"/>
    <w:rsid w:val="2B421FE8"/>
    <w:rsid w:val="2D83304B"/>
    <w:rsid w:val="2F835584"/>
    <w:rsid w:val="30584BE0"/>
    <w:rsid w:val="31CA6EF3"/>
    <w:rsid w:val="342D49A3"/>
    <w:rsid w:val="3467781D"/>
    <w:rsid w:val="35E75790"/>
    <w:rsid w:val="37652ED9"/>
    <w:rsid w:val="37977871"/>
    <w:rsid w:val="3911775D"/>
    <w:rsid w:val="3B6C6F66"/>
    <w:rsid w:val="3C85293C"/>
    <w:rsid w:val="3D5C4250"/>
    <w:rsid w:val="40187CE5"/>
    <w:rsid w:val="41AD6096"/>
    <w:rsid w:val="439009BA"/>
    <w:rsid w:val="43E578EB"/>
    <w:rsid w:val="45C53401"/>
    <w:rsid w:val="46485C59"/>
    <w:rsid w:val="47BB5953"/>
    <w:rsid w:val="48256AB6"/>
    <w:rsid w:val="4A45463A"/>
    <w:rsid w:val="4ABB8B05"/>
    <w:rsid w:val="4C84477F"/>
    <w:rsid w:val="4E8D5680"/>
    <w:rsid w:val="4EDB63EB"/>
    <w:rsid w:val="4FC554D4"/>
    <w:rsid w:val="4FD55530"/>
    <w:rsid w:val="4FD9575C"/>
    <w:rsid w:val="52EF2371"/>
    <w:rsid w:val="540E5009"/>
    <w:rsid w:val="55241D23"/>
    <w:rsid w:val="55D447DE"/>
    <w:rsid w:val="56D976B4"/>
    <w:rsid w:val="574A2360"/>
    <w:rsid w:val="58316676"/>
    <w:rsid w:val="58FF0C9B"/>
    <w:rsid w:val="59631ACC"/>
    <w:rsid w:val="59901DD9"/>
    <w:rsid w:val="59973856"/>
    <w:rsid w:val="5C6B5087"/>
    <w:rsid w:val="5CEB492E"/>
    <w:rsid w:val="5DE27796"/>
    <w:rsid w:val="5F9B5163"/>
    <w:rsid w:val="5FA83638"/>
    <w:rsid w:val="63BF878E"/>
    <w:rsid w:val="658F18F8"/>
    <w:rsid w:val="66B64012"/>
    <w:rsid w:val="67924C7A"/>
    <w:rsid w:val="68AB69D7"/>
    <w:rsid w:val="68F645FE"/>
    <w:rsid w:val="69EE7666"/>
    <w:rsid w:val="6D3276C6"/>
    <w:rsid w:val="6DE7F0D9"/>
    <w:rsid w:val="6E6C2016"/>
    <w:rsid w:val="6EA2262A"/>
    <w:rsid w:val="6F2D2DFF"/>
    <w:rsid w:val="6F9F851D"/>
    <w:rsid w:val="6FBD596D"/>
    <w:rsid w:val="6FFF3DA7"/>
    <w:rsid w:val="71A27AAE"/>
    <w:rsid w:val="71FA347F"/>
    <w:rsid w:val="737B4818"/>
    <w:rsid w:val="73D414D7"/>
    <w:rsid w:val="749670C7"/>
    <w:rsid w:val="74984638"/>
    <w:rsid w:val="755C04F4"/>
    <w:rsid w:val="762A509E"/>
    <w:rsid w:val="772573A8"/>
    <w:rsid w:val="78210A63"/>
    <w:rsid w:val="79586707"/>
    <w:rsid w:val="79F59F58"/>
    <w:rsid w:val="7A680BCB"/>
    <w:rsid w:val="7AE6587B"/>
    <w:rsid w:val="7BFB6C44"/>
    <w:rsid w:val="7C7FEFB7"/>
    <w:rsid w:val="7CCA3ECC"/>
    <w:rsid w:val="7D38092D"/>
    <w:rsid w:val="7E5356DB"/>
    <w:rsid w:val="7E984713"/>
    <w:rsid w:val="7F73578D"/>
    <w:rsid w:val="7F74BC34"/>
    <w:rsid w:val="7FDB2DD3"/>
    <w:rsid w:val="7FE2E76B"/>
    <w:rsid w:val="7FFFB14E"/>
    <w:rsid w:val="9FDBDF93"/>
    <w:rsid w:val="AFDDAD30"/>
    <w:rsid w:val="B576A8A1"/>
    <w:rsid w:val="BFD5B756"/>
    <w:rsid w:val="D14DC30B"/>
    <w:rsid w:val="D7FA2A59"/>
    <w:rsid w:val="DEFE002F"/>
    <w:rsid w:val="DF6F4067"/>
    <w:rsid w:val="DF9DC471"/>
    <w:rsid w:val="EDF990F1"/>
    <w:rsid w:val="EFED10DC"/>
    <w:rsid w:val="EFFFDF81"/>
    <w:rsid w:val="F75FC8DD"/>
    <w:rsid w:val="F9EC8399"/>
    <w:rsid w:val="FD75F3D0"/>
    <w:rsid w:val="FD7AB158"/>
    <w:rsid w:val="FEF7368B"/>
    <w:rsid w:val="FFB464A8"/>
    <w:rsid w:val="FFD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adjustRightInd/>
      <w:snapToGrid/>
      <w:spacing w:after="0" w:line="560" w:lineRule="exact"/>
      <w:jc w:val="both"/>
      <w:outlineLvl w:val="1"/>
    </w:pPr>
    <w:rPr>
      <w:rFonts w:ascii="Arial" w:hAnsi="Arial" w:eastAsia="黑体" w:cs="Times New Roman"/>
      <w:bCs/>
      <w:kern w:val="2"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next w:val="1"/>
    <w:autoRedefine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表格文字"/>
    <w:basedOn w:val="1"/>
    <w:qFormat/>
    <w:uiPriority w:val="99"/>
    <w:pPr>
      <w:widowControl w:val="0"/>
      <w:spacing w:before="25" w:after="25"/>
      <w:jc w:val="both"/>
    </w:pPr>
    <w:rPr>
      <w:bCs/>
      <w:spacing w:val="1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1074</Words>
  <Characters>1110</Characters>
  <Lines>0</Lines>
  <Paragraphs>0</Paragraphs>
  <TotalTime>25</TotalTime>
  <ScaleCrop>false</ScaleCrop>
  <LinksUpToDate>false</LinksUpToDate>
  <CharactersWithSpaces>1115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2024-07-31T22:35:00Z</dcterms:created>
  <dc:creator>C</dc:creator>
  <cp:lastModifiedBy>LBJ. HD</cp:lastModifiedBy>
  <cp:lastPrinted>2024-09-29T08:57:00Z</cp:lastPrinted>
  <dcterms:modified xsi:type="dcterms:W3CDTF">2024-12-18T02:01:39Z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927347FF99604D16A4E2CBC9FCF8DA46_13</vt:lpwstr>
  </property>
</Properties>
</file>