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E0367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工程量清单</w:t>
      </w:r>
    </w:p>
    <w:bookmarkEnd w:id="0"/>
    <w:tbl>
      <w:tblPr>
        <w:tblStyle w:val="2"/>
        <w:tblW w:w="516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04"/>
        <w:gridCol w:w="3942"/>
        <w:gridCol w:w="1370"/>
        <w:gridCol w:w="871"/>
      </w:tblGrid>
      <w:tr w14:paraId="61DDA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D3DC">
            <w:pPr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序号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9A92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工程名称</w:t>
            </w:r>
          </w:p>
        </w:tc>
        <w:tc>
          <w:tcPr>
            <w:tcW w:w="2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97E0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工程内容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6E33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工程量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A865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单位</w:t>
            </w:r>
          </w:p>
        </w:tc>
      </w:tr>
      <w:tr w14:paraId="7C1DF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57A1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52B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清运工程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FAF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位置：阳台山十九中队至大阳台段</w:t>
            </w:r>
          </w:p>
          <w:p w14:paraId="1EC3194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人工清理枯枝落叶</w:t>
            </w:r>
          </w:p>
          <w:p w14:paraId="05DA40B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2.枯枝落叶暂按20mm厚度考虑</w:t>
            </w:r>
          </w:p>
          <w:p w14:paraId="2EE947F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3.集中清运点考虑5km以内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7E58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64500.00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0AF8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2</w:t>
            </w:r>
          </w:p>
        </w:tc>
      </w:tr>
      <w:tr w14:paraId="7A3AE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1891E"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C07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清运树枝、树叶、草类、人为遗留垃圾等5km以内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B42E"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DDCC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1290.00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F36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3</w:t>
            </w:r>
          </w:p>
        </w:tc>
      </w:tr>
      <w:tr w14:paraId="3D42D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405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053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清运工程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1B0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位置：</w:t>
            </w:r>
            <w:r>
              <w:rPr>
                <w:rFonts w:hint="eastAsia" w:ascii="宋体" w:hAnsi="宋体" w:cs="宋体"/>
                <w:lang w:eastAsia="zh-CN"/>
              </w:rPr>
              <w:t>沙坑石场至小阳台段</w:t>
            </w:r>
          </w:p>
          <w:p w14:paraId="0274733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人工清理枯枝落叶</w:t>
            </w:r>
          </w:p>
          <w:p w14:paraId="22249FB0"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2.枯枝落叶暂按20mm厚度考虑</w:t>
            </w:r>
          </w:p>
          <w:p w14:paraId="62119C6E"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3.集中清运点考虑5km以内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C87B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64800.00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7280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2</w:t>
            </w:r>
          </w:p>
        </w:tc>
      </w:tr>
      <w:tr w14:paraId="4F2AE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6A3B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BD5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清运树枝、树叶、草类、人为遗留垃圾等5km以内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C9EB"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E956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1296.00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AB741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3</w:t>
            </w:r>
          </w:p>
        </w:tc>
      </w:tr>
      <w:tr w14:paraId="2D4C9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A76A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F75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清运工程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742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位置：</w:t>
            </w:r>
            <w:r>
              <w:rPr>
                <w:rFonts w:hint="eastAsia" w:ascii="宋体" w:hAnsi="宋体" w:cs="宋体"/>
                <w:lang w:eastAsia="zh-CN"/>
              </w:rPr>
              <w:t>两个登山口</w:t>
            </w:r>
          </w:p>
          <w:p w14:paraId="0198738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eastAsia="zh-CN"/>
              </w:rPr>
              <w:t>人工清理枯枝落叶</w:t>
            </w:r>
          </w:p>
          <w:p w14:paraId="66B8E694"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2.枯枝落叶暂按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0mm厚度考虑</w:t>
            </w:r>
          </w:p>
          <w:p w14:paraId="69AE9E64">
            <w:p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3.集中清运点考虑5km以内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565FD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1600.00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F12FC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2</w:t>
            </w:r>
          </w:p>
        </w:tc>
      </w:tr>
      <w:tr w14:paraId="73AC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0FF6"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415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清运树枝、树叶、草类、人为遗留垃圾等5km以内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9C8A"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5FA2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16.00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89A2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3</w:t>
            </w:r>
          </w:p>
        </w:tc>
      </w:tr>
      <w:tr w14:paraId="1818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BAB1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E95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余方弃置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028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人工装、自卸汽车运枯枝落叶</w:t>
            </w:r>
          </w:p>
          <w:p w14:paraId="6B9EE912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载货汽车 装载质量4t 运距20km以内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535A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2602.00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F0E9"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3</w:t>
            </w:r>
          </w:p>
        </w:tc>
      </w:tr>
      <w:tr w14:paraId="42346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181C"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6E7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清运树枝、树叶、草类、人为遗留垃圾等5km以内</w:t>
            </w:r>
            <w:r>
              <w:rPr>
                <w:rFonts w:hint="eastAsia" w:ascii="宋体" w:hAnsi="宋体" w:cs="宋体"/>
                <w:lang w:eastAsia="zh-CN"/>
              </w:rPr>
              <w:t>（实际运距</w:t>
            </w:r>
            <w:r>
              <w:rPr>
                <w:rFonts w:hint="eastAsia" w:ascii="宋体" w:hAnsi="宋体" w:cs="宋体"/>
                <w:lang w:val="en-US" w:eastAsia="zh-CN"/>
              </w:rPr>
              <w:t>20km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E0C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9B3E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2602.00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6203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3</w:t>
            </w:r>
          </w:p>
        </w:tc>
      </w:tr>
      <w:tr w14:paraId="5992B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43E0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10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EAE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弃渣</w:t>
            </w:r>
          </w:p>
        </w:tc>
        <w:tc>
          <w:tcPr>
            <w:tcW w:w="2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5425">
            <w:pPr>
              <w:jc w:val="center"/>
              <w:rPr>
                <w:rFonts w:hint="eastAsia" w:ascii="宋体" w:hAnsi="宋体" w:cs="宋体"/>
                <w:lang w:eastAsia="zh-CN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BE36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2602.00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7214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vertAlign w:val="superscript"/>
                <w:lang w:val="en-US" w:eastAsia="zh-CN"/>
              </w:rPr>
              <w:t>3</w:t>
            </w:r>
          </w:p>
        </w:tc>
      </w:tr>
    </w:tbl>
    <w:p w14:paraId="3135E3D2">
      <w:pPr>
        <w:rPr>
          <w:rFonts w:hint="eastAsia"/>
          <w:lang w:eastAsia="zh-CN"/>
        </w:rPr>
      </w:pPr>
    </w:p>
    <w:p w14:paraId="4B04D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1352E"/>
    <w:multiLevelType w:val="singleLevel"/>
    <w:tmpl w:val="26213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MyNTg1MzJhYWZkOTI0MzMzZGE0MzVmNjNhZmIifQ=="/>
  </w:docVars>
  <w:rsids>
    <w:rsidRoot w:val="275833E0"/>
    <w:rsid w:val="275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2024-10-12T03:21:00Z</dcterms:created>
  <dc:creator>毅</dc:creator>
  <cp:lastModifiedBy>毅</cp:lastModifiedBy>
  <dcterms:modified xsi:type="dcterms:W3CDTF">2024-10-12T03:22:07Z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EBCA235085C04C19BF28D830DD3750A2_11</vt:lpwstr>
  </property>
</Properties>
</file>