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highlight w:val="none"/>
          <w:lang w:eastAsia="zh-CN"/>
        </w:rPr>
      </w:pPr>
      <w:bookmarkStart w:id="0" w:name="_GoBack"/>
      <w:bookmarkEnd w:id="0"/>
      <w:r>
        <w:rPr>
          <w:rFonts w:hint="eastAsia" w:ascii="方正小标宋_GBK" w:hAnsi="宋体" w:eastAsia="方正小标宋_GBK"/>
          <w:sz w:val="44"/>
          <w:szCs w:val="44"/>
          <w:highlight w:val="none"/>
          <w:lang w:eastAsia="zh-CN"/>
        </w:rPr>
        <w:t>南山区促进产业高质量发展专项资金——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eastAsia="黑体"/>
          <w:color w:val="000000"/>
          <w:spacing w:val="-14"/>
          <w:sz w:val="32"/>
          <w:szCs w:val="32"/>
          <w:highlight w:val="none"/>
        </w:rPr>
      </w:pPr>
      <w:r>
        <w:rPr>
          <w:rFonts w:hint="eastAsia" w:ascii="方正小标宋_GBK" w:hAnsi="宋体" w:eastAsia="方正小标宋_GBK"/>
          <w:sz w:val="44"/>
          <w:szCs w:val="44"/>
          <w:highlight w:val="none"/>
          <w:lang w:eastAsia="zh-CN"/>
        </w:rPr>
        <w:t>区文化广电旅游体育局分项资金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_GBK" w:hAnsi="宋体" w:eastAsia="方正小标宋_GBK"/>
          <w:sz w:val="44"/>
          <w:szCs w:val="44"/>
          <w:highlight w:val="none"/>
          <w:lang w:eastAsia="zh-CN"/>
        </w:rPr>
        <w:t>支持</w:t>
      </w:r>
      <w:r>
        <w:rPr>
          <w:rFonts w:hint="eastAsia" w:ascii="方正小标宋简体" w:hAnsi="方正小标宋简体" w:eastAsia="方正小标宋简体" w:cs="方正小标宋简体"/>
          <w:color w:val="auto"/>
          <w:spacing w:val="-2"/>
          <w:sz w:val="44"/>
          <w:szCs w:val="44"/>
          <w:highlight w:val="none"/>
          <w:lang w:eastAsia="zh-CN"/>
        </w:rPr>
        <w:t>名人工作室落地项目</w:t>
      </w:r>
      <w:r>
        <w:rPr>
          <w:rFonts w:hint="eastAsia" w:ascii="方正小标宋简体" w:hAnsi="方正小标宋简体" w:eastAsia="方正小标宋简体" w:cs="方正小标宋简体"/>
          <w:color w:val="auto"/>
          <w:spacing w:val="-2"/>
          <w:sz w:val="44"/>
          <w:szCs w:val="44"/>
          <w:highlight w:val="none"/>
          <w:lang w:val="en-US" w:eastAsia="zh-CN"/>
        </w:rPr>
        <w:t>操作规程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黑体" w:eastAsia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eastAsia="黑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黑体" w:eastAsia="黑体"/>
          <w:color w:val="auto"/>
          <w:sz w:val="32"/>
          <w:szCs w:val="32"/>
          <w:highlight w:val="none"/>
          <w:lang w:val="en-US" w:eastAsia="zh-CN"/>
        </w:rPr>
        <w:t>2025年</w:t>
      </w:r>
      <w:r>
        <w:rPr>
          <w:rFonts w:hint="eastAsia" w:ascii="黑体" w:eastAsia="黑体"/>
          <w:color w:val="auto"/>
          <w:sz w:val="32"/>
          <w:szCs w:val="32"/>
          <w:highlight w:val="none"/>
          <w:lang w:eastAsia="zh-CN"/>
        </w:rPr>
        <w:t>）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eastAsia="黑体"/>
          <w:color w:val="auto"/>
          <w:sz w:val="32"/>
          <w:szCs w:val="32"/>
          <w:highlight w:val="none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eastAsia="仿宋_GB2312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eastAsia="黑体"/>
          <w:color w:val="auto"/>
          <w:sz w:val="32"/>
          <w:szCs w:val="32"/>
          <w:highlight w:val="none"/>
        </w:rPr>
        <w:t>一、政策内容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支持在南山落地的体育名人工作室，每个工作室每年资助最高不超过60万元。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eastAsia="黑体"/>
          <w:color w:val="auto"/>
          <w:sz w:val="32"/>
          <w:szCs w:val="32"/>
          <w:highlight w:val="none"/>
          <w:lang w:eastAsia="zh-CN"/>
        </w:rPr>
        <w:t>二</w:t>
      </w:r>
      <w:r>
        <w:rPr>
          <w:rFonts w:hint="eastAsia" w:ascii="黑体" w:eastAsia="黑体"/>
          <w:color w:val="auto"/>
          <w:sz w:val="32"/>
          <w:szCs w:val="32"/>
          <w:highlight w:val="none"/>
        </w:rPr>
        <w:t>、</w:t>
      </w:r>
      <w:r>
        <w:rPr>
          <w:rFonts w:hint="eastAsia" w:ascii="黑体" w:eastAsia="黑体"/>
          <w:color w:val="auto"/>
          <w:sz w:val="32"/>
          <w:szCs w:val="32"/>
          <w:highlight w:val="none"/>
          <w:lang w:eastAsia="zh-CN"/>
        </w:rPr>
        <w:t>设定依据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eastAsia="黑体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提升南山区高端体育人才吸引力，发挥体育名人在促进全民健身、推动体育产业发展和展示城区发展活力上的积极作用，根据《南山区促进产业高质量发展专项资金管理办法》和《南山区促进文化旅游体育产业发展专项扶持措施》，制定本操作规程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hAnsi="仿宋" w:eastAsia="黑体"/>
          <w:color w:val="auto"/>
          <w:sz w:val="32"/>
          <w:szCs w:val="32"/>
          <w:highlight w:val="none"/>
        </w:rPr>
      </w:pPr>
      <w:r>
        <w:rPr>
          <w:rFonts w:hint="eastAsia" w:ascii="黑体" w:eastAsia="黑体"/>
          <w:color w:val="auto"/>
          <w:sz w:val="32"/>
          <w:szCs w:val="32"/>
          <w:highlight w:val="none"/>
          <w:lang w:eastAsia="zh-CN"/>
        </w:rPr>
        <w:t>三</w:t>
      </w:r>
      <w:r>
        <w:rPr>
          <w:rFonts w:hint="eastAsia" w:ascii="黑体" w:eastAsia="黑体"/>
          <w:color w:val="auto"/>
          <w:sz w:val="32"/>
          <w:szCs w:val="32"/>
          <w:highlight w:val="none"/>
        </w:rPr>
        <w:t>、</w:t>
      </w:r>
      <w:r>
        <w:rPr>
          <w:rFonts w:hint="eastAsia" w:ascii="黑体" w:hAnsi="仿宋" w:eastAsia="黑体"/>
          <w:color w:val="auto"/>
          <w:sz w:val="32"/>
          <w:szCs w:val="32"/>
          <w:highlight w:val="none"/>
        </w:rPr>
        <w:t>申请条件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eastAsia="zh-CN"/>
        </w:rPr>
        <w:t>（一）基本条件：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56" w:firstLineChars="200"/>
        <w:textAlignment w:val="auto"/>
        <w:rPr>
          <w:rFonts w:hint="eastAsia" w:ascii="仿宋_GB2312" w:hAnsi="宋体" w:eastAsia="仿宋_GB2312"/>
          <w:color w:val="auto"/>
          <w:spacing w:val="4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val="en-US" w:eastAsia="zh-CN"/>
        </w:rPr>
        <w:t>1、申报主体应</w:t>
      </w:r>
      <w:r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eastAsia="zh-CN"/>
        </w:rPr>
        <w:t>在南山区依法从事实际经营，并具有独立法人资格。如工作室不具有独立法人资格，由工作室所属单位作为申报主体进行申报，所属单位</w:t>
      </w:r>
      <w:r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val="en-US" w:eastAsia="zh-CN"/>
        </w:rPr>
        <w:t>应</w:t>
      </w:r>
      <w:r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eastAsia="zh-CN"/>
        </w:rPr>
        <w:t>在南山区依法从事实际经营，并具有独立法人资格；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val="en-US" w:eastAsia="zh-CN"/>
        </w:rPr>
        <w:t>2、履行相关数据申报义务、</w:t>
      </w:r>
      <w:r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eastAsia="zh-CN"/>
        </w:rPr>
        <w:t>守法经营、诚实守信、有规范健全的财务制度；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val="en-US" w:eastAsia="zh-CN"/>
        </w:rPr>
        <w:t>3、</w:t>
      </w:r>
      <w:r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eastAsia="zh-CN"/>
        </w:rPr>
        <w:t>按照国家相关统计报表制度规定，正常履行统计报表义务。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val="en-US" w:eastAsia="zh-CN"/>
        </w:rPr>
        <w:t>（二）其他条件：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val="en-US" w:eastAsia="zh-CN"/>
        </w:rPr>
        <w:t>1、工作室主持人需为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奥运会冠军</w:t>
      </w:r>
      <w:r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val="en-US" w:eastAsia="zh-CN"/>
        </w:rPr>
        <w:t>最多可容纳一名共同主持人，共同主持人需为奥运会冠军或世锦赛冠军。</w:t>
      </w:r>
      <w:r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eastAsia="zh-CN"/>
        </w:rPr>
        <w:t>工作室</w:t>
      </w:r>
      <w:r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val="en-US" w:eastAsia="zh-CN"/>
        </w:rPr>
        <w:t>以主持人或“主持人+共同主持人”的姓名命名；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工作室主持人或共同主持人需为申报主体的主要负责人（担任申报主体的董事长或总经理或持股比例超过50%）；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3、在申报年度内，申报主体需在南山区统计在库</w:t>
      </w:r>
      <w:r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val="en-US" w:eastAsia="zh-CN"/>
        </w:rPr>
        <w:t>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val="en-US" w:eastAsia="zh-CN"/>
        </w:rPr>
        <w:t>4、申报主体需积极支持南山区体育事业发展，上一年度在南山区主办或承办的、参与人数超过100人的体育赛事活动不低于10场；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val="en-US" w:eastAsia="zh-CN"/>
        </w:rPr>
        <w:t>5、申报主体需承诺在收到资助资金30个自然日内与南山区文化广电旅游体育局签订合作协议，履行公益体育服务义务，协议签订之日起工作室主持人及其共同主持人自动成为“南山区全民健身推广大使”。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eastAsia="zh-CN"/>
        </w:rPr>
        <w:t>（三）有下列情况之一的，本项资金不予资助：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eastAsia="zh-CN"/>
        </w:rPr>
        <w:t>1、被依法依规纳入严重失信主体名单或失信惩戒措施清单的；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Times New Roman"/>
          <w:color w:val="auto"/>
          <w:spacing w:val="4"/>
          <w:kern w:val="2"/>
          <w:sz w:val="32"/>
          <w:szCs w:val="32"/>
          <w:highlight w:val="none"/>
          <w:lang w:eastAsia="zh-CN"/>
        </w:rPr>
        <w:t>2、提出资助申请后，申报主体项目实施地或数据申报地发生变化，不再符合申报条件的。</w:t>
      </w:r>
    </w:p>
    <w:p>
      <w:pPr>
        <w:pStyle w:val="12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/>
        <w:textAlignment w:val="auto"/>
        <w:rPr>
          <w:rFonts w:ascii="黑体" w:eastAsia="黑体"/>
          <w:color w:val="auto"/>
          <w:sz w:val="32"/>
          <w:szCs w:val="32"/>
          <w:highlight w:val="none"/>
        </w:rPr>
      </w:pPr>
      <w:r>
        <w:rPr>
          <w:rFonts w:hint="eastAsia" w:ascii="黑体" w:eastAsia="黑体"/>
          <w:color w:val="auto"/>
          <w:sz w:val="32"/>
          <w:szCs w:val="32"/>
          <w:highlight w:val="none"/>
          <w:lang w:eastAsia="zh-CN"/>
        </w:rPr>
        <w:t>四</w:t>
      </w:r>
      <w:r>
        <w:rPr>
          <w:rFonts w:hint="eastAsia" w:ascii="黑体" w:eastAsia="黑体"/>
          <w:color w:val="auto"/>
          <w:sz w:val="32"/>
          <w:szCs w:val="32"/>
          <w:highlight w:val="none"/>
        </w:rPr>
        <w:t>、办理流程</w:t>
      </w:r>
    </w:p>
    <w:p>
      <w:pPr>
        <w:spacing w:after="0" w:line="560" w:lineRule="exact"/>
        <w:ind w:firstLine="640" w:firstLineChars="200"/>
        <w:contextualSpacing/>
        <w:jc w:val="both"/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（一）申报主体登陆“i南山企业服务综合平台”（https://www.inanshan.org.cn/），网上提交项目申报材料；</w:t>
      </w:r>
    </w:p>
    <w:p>
      <w:pPr>
        <w:spacing w:after="0" w:line="560" w:lineRule="exact"/>
        <w:ind w:firstLine="640" w:firstLineChars="200"/>
        <w:contextualSpacing/>
        <w:jc w:val="both"/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（二）区企业发展服务中心受理申请，对申报材料进行形式性审核，区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文化广电旅游体育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 xml:space="preserve">局复审项目申报材料； </w:t>
      </w:r>
    </w:p>
    <w:p>
      <w:pPr>
        <w:spacing w:after="0" w:line="560" w:lineRule="exact"/>
        <w:ind w:firstLine="640" w:firstLineChars="200"/>
        <w:contextualSpacing/>
        <w:jc w:val="both"/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（三）区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文化广电旅游体育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局组织专家评审，拟定资助计划；</w:t>
      </w:r>
    </w:p>
    <w:p>
      <w:pPr>
        <w:spacing w:after="0" w:line="560" w:lineRule="exact"/>
        <w:ind w:firstLine="640" w:firstLineChars="200"/>
        <w:contextualSpacing/>
        <w:jc w:val="both"/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（四）区统计局对申报主体数据申报情况进行核查，区企业发展服务中心组织对申报主体的在地经营情况、不良信用记录等情况进行核查；</w:t>
      </w:r>
    </w:p>
    <w:p>
      <w:pPr>
        <w:spacing w:after="0" w:line="560" w:lineRule="exact"/>
        <w:ind w:firstLine="640" w:firstLineChars="200"/>
        <w:contextualSpacing/>
        <w:jc w:val="both"/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（五）区企业发展服务中心将拟资助项目向社会公示5个工作日，对公示期满，无有效投诉的项目资助计划，区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文化广电旅游体育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局再按照相应审核程序提交会议审议；</w:t>
      </w:r>
    </w:p>
    <w:p>
      <w:pPr>
        <w:spacing w:after="0" w:line="560" w:lineRule="exact"/>
        <w:ind w:firstLine="640" w:firstLineChars="200"/>
        <w:contextualSpacing/>
        <w:jc w:val="both"/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（六）经审议后，由区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文化广电旅游体育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局直接行文下达资金计划；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/>
          <w:color w:val="auto"/>
          <w:spacing w:val="4"/>
          <w:sz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（七）区财政部门及时安排资金，区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文化广电旅游体育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eastAsia="zh-CN"/>
        </w:rPr>
        <w:t>局办理资金拨付手续。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color w:val="auto"/>
          <w:highlight w:val="none"/>
        </w:rPr>
      </w:pPr>
      <w:r>
        <w:rPr>
          <w:rFonts w:hint="eastAsia" w:hAnsi="黑体" w:eastAsia="黑体"/>
          <w:color w:val="auto"/>
          <w:sz w:val="32"/>
          <w:szCs w:val="32"/>
          <w:highlight w:val="none"/>
          <w:lang w:eastAsia="zh-CN"/>
        </w:rPr>
        <w:t>五</w:t>
      </w:r>
      <w:r>
        <w:rPr>
          <w:rFonts w:hint="eastAsia" w:hAnsi="黑体" w:eastAsia="黑体"/>
          <w:color w:val="auto"/>
          <w:sz w:val="32"/>
          <w:szCs w:val="32"/>
          <w:highlight w:val="none"/>
        </w:rPr>
        <w:t>、所需材料</w:t>
      </w:r>
    </w:p>
    <w:tbl>
      <w:tblPr>
        <w:tblStyle w:val="10"/>
        <w:tblW w:w="8985" w:type="dxa"/>
        <w:tblInd w:w="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5386"/>
        <w:gridCol w:w="1410"/>
        <w:gridCol w:w="1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53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b/>
                <w:bCs/>
                <w:color w:val="auto"/>
                <w:sz w:val="24"/>
                <w:highlight w:val="none"/>
              </w:rPr>
              <w:t>附件名称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b/>
                <w:bCs/>
                <w:color w:val="auto"/>
                <w:sz w:val="24"/>
                <w:highlight w:val="none"/>
              </w:rPr>
              <w:t>是否必备材料</w:t>
            </w: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b/>
                <w:bCs/>
                <w:color w:val="auto"/>
                <w:sz w:val="24"/>
                <w:highlight w:val="none"/>
              </w:rPr>
              <w:t>网上提交资料要求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53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楷体" w:hAnsi="楷体" w:eastAsia="楷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highlight w:val="none"/>
              </w:rPr>
              <w:t>新版</w:t>
            </w:r>
            <w:r>
              <w:rPr>
                <w:rFonts w:ascii="楷体" w:hAnsi="楷体" w:eastAsia="楷体"/>
                <w:color w:val="auto"/>
                <w:sz w:val="24"/>
                <w:highlight w:val="none"/>
              </w:rPr>
              <w:t>“</w:t>
            </w:r>
            <w:r>
              <w:rPr>
                <w:rFonts w:hint="eastAsia" w:ascii="楷体" w:hAnsi="楷体" w:eastAsia="楷体"/>
                <w:color w:val="auto"/>
                <w:sz w:val="24"/>
                <w:highlight w:val="none"/>
              </w:rPr>
              <w:t>三证合一</w:t>
            </w:r>
            <w:r>
              <w:rPr>
                <w:rFonts w:ascii="楷体" w:hAnsi="楷体" w:eastAsia="楷体"/>
                <w:color w:val="auto"/>
                <w:sz w:val="24"/>
                <w:highlight w:val="none"/>
              </w:rPr>
              <w:t>”</w:t>
            </w:r>
            <w:r>
              <w:rPr>
                <w:rFonts w:hint="eastAsia" w:ascii="楷体" w:hAnsi="楷体" w:eastAsia="楷体"/>
                <w:color w:val="auto"/>
                <w:sz w:val="24"/>
                <w:highlight w:val="none"/>
              </w:rPr>
              <w:t>营业执照</w:t>
            </w:r>
            <w:r>
              <w:rPr>
                <w:rFonts w:hint="eastAsia" w:ascii="楷体" w:hAnsi="楷体" w:eastAsia="楷体"/>
                <w:sz w:val="24"/>
                <w:highlight w:val="none"/>
              </w:rPr>
              <w:t>（事业单位提交新版“三证合一”法人证书）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highlight w:val="none"/>
              </w:rPr>
              <w:t>是</w:t>
            </w:r>
          </w:p>
        </w:tc>
        <w:tc>
          <w:tcPr>
            <w:tcW w:w="130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highlight w:val="none"/>
              </w:rPr>
              <w:t>原件彩色扫描；P</w:t>
            </w:r>
            <w:r>
              <w:rPr>
                <w:rFonts w:ascii="楷体" w:hAnsi="楷体" w:eastAsia="楷体"/>
                <w:color w:val="auto"/>
                <w:sz w:val="24"/>
                <w:highlight w:val="none"/>
              </w:rPr>
              <w:t>DF</w:t>
            </w:r>
            <w:r>
              <w:rPr>
                <w:rFonts w:hint="eastAsia" w:ascii="楷体" w:hAnsi="楷体" w:eastAsia="楷体"/>
                <w:color w:val="auto"/>
                <w:sz w:val="24"/>
                <w:highlight w:val="none"/>
              </w:rPr>
              <w:t>格式上传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53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楷体" w:hAnsi="楷体" w:eastAsia="楷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highlight w:val="none"/>
              </w:rPr>
              <w:t>法定代表人身份证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highlight w:val="none"/>
              </w:rPr>
              <w:t>是</w:t>
            </w:r>
          </w:p>
        </w:tc>
        <w:tc>
          <w:tcPr>
            <w:tcW w:w="1305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宋体" w:eastAsia="仿宋_GB2312" w:cs="宋体"/>
                <w:color w:val="auto"/>
                <w:spacing w:val="4"/>
                <w:kern w:val="0"/>
                <w:sz w:val="32"/>
                <w:szCs w:val="32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53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楷体" w:hAnsi="楷体" w:eastAsia="楷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highlight w:val="none"/>
              </w:rPr>
              <w:t>税务部门提供的</w:t>
            </w:r>
            <w:r>
              <w:rPr>
                <w:rFonts w:hint="eastAsia" w:ascii="楷体" w:hAnsi="楷体" w:eastAsia="楷体"/>
                <w:color w:val="auto"/>
                <w:sz w:val="24"/>
                <w:highlight w:val="none"/>
                <w:lang w:eastAsia="zh-CN"/>
              </w:rPr>
              <w:t>单位</w:t>
            </w:r>
            <w:r>
              <w:rPr>
                <w:rFonts w:hint="eastAsia" w:ascii="楷体" w:hAnsi="楷体" w:eastAsia="楷体"/>
                <w:color w:val="auto"/>
                <w:sz w:val="24"/>
                <w:highlight w:val="none"/>
              </w:rPr>
              <w:t>上一年度</w:t>
            </w:r>
            <w:r>
              <w:rPr>
                <w:rFonts w:hint="eastAsia" w:ascii="楷体" w:hAnsi="楷体" w:eastAsia="楷体"/>
                <w:color w:val="auto"/>
                <w:sz w:val="24"/>
                <w:highlight w:val="none"/>
                <w:lang w:val="en-US" w:eastAsia="zh-CN"/>
              </w:rPr>
              <w:t>的</w:t>
            </w:r>
            <w:r>
              <w:rPr>
                <w:rFonts w:hint="eastAsia" w:ascii="楷体" w:hAnsi="楷体" w:eastAsia="楷体"/>
                <w:color w:val="auto"/>
                <w:sz w:val="24"/>
                <w:highlight w:val="none"/>
              </w:rPr>
              <w:t>纳税证明</w:t>
            </w:r>
            <w:r>
              <w:rPr>
                <w:rFonts w:hint="eastAsia" w:ascii="楷体" w:hAnsi="楷体" w:eastAsia="楷体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楷体" w:hAnsi="楷体" w:eastAsia="楷体"/>
                <w:color w:val="auto"/>
                <w:sz w:val="24"/>
                <w:highlight w:val="none"/>
              </w:rPr>
              <w:t>税务申报系统下载后上传</w:t>
            </w:r>
            <w:r>
              <w:rPr>
                <w:rFonts w:hint="eastAsia" w:ascii="楷体" w:hAnsi="楷体" w:eastAsia="楷体"/>
                <w:color w:val="auto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highlight w:val="none"/>
              </w:rPr>
              <w:t>是</w:t>
            </w:r>
          </w:p>
        </w:tc>
        <w:tc>
          <w:tcPr>
            <w:tcW w:w="1305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宋体" w:eastAsia="仿宋_GB2312" w:cs="宋体"/>
                <w:color w:val="auto"/>
                <w:spacing w:val="4"/>
                <w:kern w:val="0"/>
                <w:sz w:val="32"/>
                <w:szCs w:val="32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53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楷体" w:hAnsi="楷体" w:eastAsia="楷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highlight w:val="none"/>
                <w:lang w:eastAsia="zh-CN"/>
              </w:rPr>
              <w:t>工作室主持人获得奥运会冠军的证明材料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highlight w:val="none"/>
              </w:rPr>
              <w:t>是</w:t>
            </w:r>
          </w:p>
        </w:tc>
        <w:tc>
          <w:tcPr>
            <w:tcW w:w="1305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宋体" w:eastAsia="仿宋_GB2312" w:cs="宋体"/>
                <w:color w:val="auto"/>
                <w:spacing w:val="4"/>
                <w:kern w:val="0"/>
                <w:sz w:val="32"/>
                <w:szCs w:val="32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楷体" w:hAnsi="楷体" w:eastAsia="楷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53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楷体" w:hAnsi="楷体" w:eastAsia="楷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highlight w:val="none"/>
                <w:lang w:eastAsia="zh-CN"/>
              </w:rPr>
              <w:t>工作室共同主持人获得奥运会冠军或世锦赛冠军的证明材料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highlight w:val="none"/>
                <w:lang w:eastAsia="zh-CN"/>
              </w:rPr>
              <w:t>否</w:t>
            </w:r>
          </w:p>
        </w:tc>
        <w:tc>
          <w:tcPr>
            <w:tcW w:w="1305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宋体" w:eastAsia="仿宋_GB2312" w:cs="宋体"/>
                <w:color w:val="auto"/>
                <w:spacing w:val="4"/>
                <w:kern w:val="0"/>
                <w:sz w:val="32"/>
                <w:szCs w:val="32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highlight w:val="none"/>
                <w:lang w:val="en-US" w:eastAsia="zh-CN"/>
              </w:rPr>
              <w:t>6</w:t>
            </w:r>
          </w:p>
        </w:tc>
        <w:tc>
          <w:tcPr>
            <w:tcW w:w="53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楷体" w:hAnsi="楷体" w:eastAsia="楷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highlight w:val="none"/>
                <w:lang w:eastAsia="zh-CN"/>
              </w:rPr>
              <w:t>工作室主持人或共同主持人作为申报主体主要负责人的证明材料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highlight w:val="none"/>
              </w:rPr>
              <w:t>是</w:t>
            </w:r>
          </w:p>
        </w:tc>
        <w:tc>
          <w:tcPr>
            <w:tcW w:w="1305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宋体" w:eastAsia="仿宋_GB2312" w:cs="宋体"/>
                <w:color w:val="auto"/>
                <w:spacing w:val="4"/>
                <w:kern w:val="0"/>
                <w:sz w:val="32"/>
                <w:szCs w:val="32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楷体" w:hAnsi="楷体" w:eastAsia="楷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highlight w:val="none"/>
                <w:lang w:val="en-US" w:eastAsia="zh-CN"/>
              </w:rPr>
              <w:t>7</w:t>
            </w:r>
          </w:p>
        </w:tc>
        <w:tc>
          <w:tcPr>
            <w:tcW w:w="53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楷体" w:hAnsi="楷体" w:eastAsia="楷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highlight w:val="none"/>
                <w:lang w:eastAsia="zh-CN"/>
              </w:rPr>
              <w:t>申报主体在</w:t>
            </w:r>
            <w:r>
              <w:rPr>
                <w:rFonts w:hint="eastAsia" w:ascii="楷体" w:hAnsi="楷体" w:eastAsia="楷体"/>
                <w:color w:val="auto"/>
                <w:sz w:val="24"/>
                <w:highlight w:val="none"/>
                <w:lang w:val="en-US" w:eastAsia="zh-CN"/>
              </w:rPr>
              <w:t>南山区主办或承办的、参与人数超过100人的体育赛事活动不低于10场的证明材料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highlight w:val="none"/>
              </w:rPr>
              <w:t>是</w:t>
            </w:r>
          </w:p>
        </w:tc>
        <w:tc>
          <w:tcPr>
            <w:tcW w:w="1305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宋体" w:eastAsia="仿宋_GB2312" w:cs="宋体"/>
                <w:color w:val="auto"/>
                <w:spacing w:val="4"/>
                <w:kern w:val="0"/>
                <w:sz w:val="32"/>
                <w:szCs w:val="32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highlight w:val="none"/>
                <w:lang w:val="en-US" w:eastAsia="zh-CN"/>
              </w:rPr>
              <w:t>8</w:t>
            </w:r>
          </w:p>
        </w:tc>
        <w:tc>
          <w:tcPr>
            <w:tcW w:w="53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楷体" w:hAnsi="楷体" w:eastAsia="楷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highlight w:val="none"/>
                <w:lang w:eastAsia="zh-CN"/>
              </w:rPr>
              <w:t>申请书签字盖章版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highlight w:val="none"/>
                <w:lang w:eastAsia="zh-CN"/>
              </w:rPr>
              <w:t>是</w:t>
            </w:r>
          </w:p>
        </w:tc>
        <w:tc>
          <w:tcPr>
            <w:tcW w:w="1305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宋体" w:eastAsia="仿宋_GB2312" w:cs="宋体"/>
                <w:color w:val="auto"/>
                <w:spacing w:val="4"/>
                <w:kern w:val="0"/>
                <w:sz w:val="32"/>
                <w:szCs w:val="32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highlight w:val="none"/>
                <w:lang w:val="en-US" w:eastAsia="zh-CN"/>
              </w:rPr>
              <w:t>9</w:t>
            </w:r>
          </w:p>
        </w:tc>
        <w:tc>
          <w:tcPr>
            <w:tcW w:w="53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楷体" w:hAnsi="楷体" w:eastAsia="楷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sz w:val="24"/>
              </w:rPr>
              <w:t>审核部门认为需要提供的其它材料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highlight w:val="none"/>
              </w:rPr>
              <w:t>否</w:t>
            </w:r>
          </w:p>
        </w:tc>
        <w:tc>
          <w:tcPr>
            <w:tcW w:w="1305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_GB2312" w:hAnsi="宋体" w:eastAsia="仿宋_GB2312" w:cs="宋体"/>
                <w:color w:val="auto"/>
                <w:spacing w:val="4"/>
                <w:kern w:val="0"/>
                <w:sz w:val="32"/>
                <w:szCs w:val="32"/>
                <w:highlight w:val="none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黑体" w:eastAsia="黑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</w:rPr>
        <w:t>登录“i南山企业服务综合平台”（https://www.inanshan.org.cn/）在线填写《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  <w:lang w:eastAsia="zh-CN"/>
        </w:rPr>
        <w:t>支持名人工作室落地项目申请书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</w:rPr>
        <w:t>》。</w:t>
      </w:r>
      <w:r>
        <w:rPr>
          <w:rFonts w:hint="eastAsia" w:ascii="仿宋_GB2312" w:hAnsi="宋体" w:eastAsia="仿宋_GB2312" w:cs="宋体"/>
          <w:color w:val="auto"/>
          <w:spacing w:val="4"/>
          <w:kern w:val="0"/>
          <w:sz w:val="32"/>
          <w:szCs w:val="32"/>
          <w:highlight w:val="none"/>
          <w:lang w:val="en-US" w:eastAsia="zh-CN"/>
        </w:rPr>
        <w:t>(注：申请书编号以最终提交申请书生成为准，附件清单材料为佐证材料。)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黑体" w:eastAsia="黑体"/>
          <w:color w:val="auto"/>
          <w:sz w:val="32"/>
          <w:szCs w:val="32"/>
          <w:highlight w:val="none"/>
        </w:rPr>
      </w:pPr>
      <w:r>
        <w:rPr>
          <w:rFonts w:hint="eastAsia" w:ascii="黑体" w:eastAsia="黑体"/>
          <w:color w:val="auto"/>
          <w:sz w:val="32"/>
          <w:szCs w:val="32"/>
          <w:highlight w:val="none"/>
          <w:lang w:eastAsia="zh-CN"/>
        </w:rPr>
        <w:t>六</w:t>
      </w:r>
      <w:r>
        <w:rPr>
          <w:rFonts w:hint="eastAsia" w:ascii="黑体" w:eastAsia="黑体"/>
          <w:color w:val="auto"/>
          <w:sz w:val="32"/>
          <w:szCs w:val="32"/>
          <w:highlight w:val="none"/>
        </w:rPr>
        <w:t>、其他事项</w:t>
      </w:r>
    </w:p>
    <w:p>
      <w:pPr>
        <w:spacing w:after="0" w:line="560" w:lineRule="exact"/>
        <w:ind w:firstLine="640" w:firstLineChars="200"/>
        <w:contextualSpacing/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申请本项目资助的企业应保证其申报材料的完整性、真实性、准确性及合法性，并承担所提交的项目申报材料的相关法律责任，如有虚假或侵权等行为，该项目申请无效，如事后发现存在以上行为，本资金主管部门将保留依法追究其法律责任的权利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黑体" w:eastAsia="黑体"/>
          <w:color w:val="auto"/>
          <w:sz w:val="32"/>
          <w:szCs w:val="32"/>
          <w:highlight w:val="none"/>
        </w:rPr>
      </w:pPr>
      <w:r>
        <w:rPr>
          <w:rFonts w:hint="eastAsia" w:ascii="黑体" w:eastAsia="黑体"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黑体" w:eastAsia="黑体"/>
          <w:color w:val="auto"/>
          <w:sz w:val="32"/>
          <w:szCs w:val="32"/>
          <w:highlight w:val="none"/>
        </w:rPr>
        <w:t>、附则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本操作规程由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南山区文化广电旅游体育局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负责解释，自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发布之日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起施行。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color w:val="auto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color w:val="auto"/>
          <w:highlight w:val="none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color w:val="auto"/>
          <w:highlight w:val="none"/>
        </w:rPr>
      </w:pPr>
    </w:p>
    <w:sectPr>
      <w:footerReference r:id="rId3" w:type="default"/>
      <w:pgSz w:w="11906" w:h="16838"/>
      <w:pgMar w:top="1440" w:right="1361" w:bottom="1440" w:left="158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宋体-GB2312">
    <w:panose1 w:val="02000500000000000000"/>
    <w:charset w:val="86"/>
    <w:family w:val="auto"/>
    <w:pitch w:val="default"/>
    <w:sig w:usb0="800002AF" w:usb1="08476CF8" w:usb2="00000010" w:usb3="00000000" w:csb0="0004000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95076449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CFF3B6A"/>
    <w:rsid w:val="17664CD1"/>
    <w:rsid w:val="1BAF4382"/>
    <w:rsid w:val="1DC56262"/>
    <w:rsid w:val="1F6CE8C8"/>
    <w:rsid w:val="2ADFF3B0"/>
    <w:rsid w:val="2F777B3D"/>
    <w:rsid w:val="2FBF042B"/>
    <w:rsid w:val="36F74824"/>
    <w:rsid w:val="37FF340B"/>
    <w:rsid w:val="3B162963"/>
    <w:rsid w:val="3B9F8615"/>
    <w:rsid w:val="3BBBC9BB"/>
    <w:rsid w:val="3DBDEE1F"/>
    <w:rsid w:val="3EFDCE7B"/>
    <w:rsid w:val="3F673B71"/>
    <w:rsid w:val="45F9FCD2"/>
    <w:rsid w:val="47EF6AEE"/>
    <w:rsid w:val="49BF6156"/>
    <w:rsid w:val="4FBB0C72"/>
    <w:rsid w:val="50EDE6F5"/>
    <w:rsid w:val="53EE2097"/>
    <w:rsid w:val="5BEFAC10"/>
    <w:rsid w:val="5DD5D52D"/>
    <w:rsid w:val="5F392EDC"/>
    <w:rsid w:val="5FFBDB16"/>
    <w:rsid w:val="5FFFA469"/>
    <w:rsid w:val="61DF78A6"/>
    <w:rsid w:val="69BFFF1D"/>
    <w:rsid w:val="6DC7122A"/>
    <w:rsid w:val="6FFDFB94"/>
    <w:rsid w:val="6FFF40F9"/>
    <w:rsid w:val="70D859D3"/>
    <w:rsid w:val="75DFE79D"/>
    <w:rsid w:val="767A10B1"/>
    <w:rsid w:val="767F0BAF"/>
    <w:rsid w:val="777FF2C3"/>
    <w:rsid w:val="77EE04DE"/>
    <w:rsid w:val="7857A283"/>
    <w:rsid w:val="7A5D000D"/>
    <w:rsid w:val="7B2FD6E6"/>
    <w:rsid w:val="7B7F043A"/>
    <w:rsid w:val="7BA7E7C4"/>
    <w:rsid w:val="7BDD39D3"/>
    <w:rsid w:val="7BEF3D78"/>
    <w:rsid w:val="7BFE1DEB"/>
    <w:rsid w:val="7DFFD840"/>
    <w:rsid w:val="7F7B184B"/>
    <w:rsid w:val="7F7F748F"/>
    <w:rsid w:val="7FCBBB01"/>
    <w:rsid w:val="7FDB1902"/>
    <w:rsid w:val="7FFF8ACB"/>
    <w:rsid w:val="9AEBD3B2"/>
    <w:rsid w:val="9CFF3B6A"/>
    <w:rsid w:val="9E9FD319"/>
    <w:rsid w:val="AF8E279C"/>
    <w:rsid w:val="BFF5DEBF"/>
    <w:rsid w:val="C77F71BF"/>
    <w:rsid w:val="C9B31EDF"/>
    <w:rsid w:val="CACFAED8"/>
    <w:rsid w:val="CEFC9643"/>
    <w:rsid w:val="D3CF8740"/>
    <w:rsid w:val="D5CEC509"/>
    <w:rsid w:val="D7EF8111"/>
    <w:rsid w:val="DBFD23F6"/>
    <w:rsid w:val="DDEF4D66"/>
    <w:rsid w:val="DEEA9F99"/>
    <w:rsid w:val="DEFFBC85"/>
    <w:rsid w:val="DFFEF53A"/>
    <w:rsid w:val="E2DCF23C"/>
    <w:rsid w:val="EBFF8442"/>
    <w:rsid w:val="EDAEC162"/>
    <w:rsid w:val="EE3DE580"/>
    <w:rsid w:val="EE914C35"/>
    <w:rsid w:val="F0C59F36"/>
    <w:rsid w:val="F3366A10"/>
    <w:rsid w:val="F4AB5893"/>
    <w:rsid w:val="F76B080A"/>
    <w:rsid w:val="F7B99DA5"/>
    <w:rsid w:val="F9D53C43"/>
    <w:rsid w:val="F9F7D306"/>
    <w:rsid w:val="FBDF56F9"/>
    <w:rsid w:val="FBFFCEDF"/>
    <w:rsid w:val="FD6967B0"/>
    <w:rsid w:val="FDCB938B"/>
    <w:rsid w:val="FDCFE4B5"/>
    <w:rsid w:val="FDFF8CE7"/>
    <w:rsid w:val="FDFFB7EA"/>
    <w:rsid w:val="FEF8DCDF"/>
    <w:rsid w:val="FF8D48C1"/>
    <w:rsid w:val="FF8F4044"/>
    <w:rsid w:val="FFA3B4BD"/>
    <w:rsid w:val="FFCF33AA"/>
    <w:rsid w:val="FFDFDF3D"/>
    <w:rsid w:val="FFFFF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4"/>
    <w:basedOn w:val="1"/>
    <w:next w:val="1"/>
    <w:qFormat/>
    <w:uiPriority w:val="0"/>
    <w:pPr>
      <w:keepNext/>
      <w:keepLines/>
      <w:spacing w:before="280" w:after="290" w:line="376" w:lineRule="auto"/>
      <w:textAlignment w:val="baseline"/>
    </w:pPr>
    <w:rPr>
      <w:rFonts w:ascii="Cambria" w:hAnsi="Cambria" w:eastAsia="宋体" w:cs="Times New Roman"/>
      <w:b/>
      <w:bCs/>
      <w:sz w:val="28"/>
      <w:szCs w:val="28"/>
    </w:r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styleId="5">
    <w:name w:val="Body Text Indent"/>
    <w:basedOn w:val="1"/>
    <w:qFormat/>
    <w:uiPriority w:val="0"/>
    <w:pPr>
      <w:adjustRightInd w:val="0"/>
      <w:snapToGrid w:val="0"/>
      <w:spacing w:line="300" w:lineRule="auto"/>
      <w:ind w:firstLine="720" w:firstLineChars="225"/>
    </w:pPr>
    <w:rPr>
      <w:rFonts w:ascii="仿宋_GB2312" w:eastAsia="仿宋_GB2312"/>
      <w:color w:val="000000"/>
      <w:sz w:val="32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8">
    <w:name w:val="Body Text First Indent"/>
    <w:basedOn w:val="4"/>
    <w:qFormat/>
    <w:uiPriority w:val="0"/>
    <w:pPr>
      <w:ind w:firstLine="420" w:firstLineChars="100"/>
    </w:p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2024-10-02T03:06:00Z</dcterms:created>
  <dc:creator>苏长顺</dc:creator>
  <cp:lastModifiedBy>杨璐源</cp:lastModifiedBy>
  <cp:lastPrinted>2024-11-29T23:10:00Z</cp:lastPrinted>
  <dcterms:modified xsi:type="dcterms:W3CDTF">2025-03-14T15:28:45Z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</Properties>
</file>