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“一键预约”平台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场馆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核实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数据统计表</w:t>
      </w:r>
    </w:p>
    <w:p>
      <w:pPr>
        <w:widowControl/>
        <w:tabs>
          <w:tab w:val="center" w:pos="4213"/>
          <w:tab w:val="left" w:pos="7660"/>
        </w:tabs>
        <w:spacing w:line="460" w:lineRule="exact"/>
        <w:ind w:firstLine="0" w:firstLineChars="0"/>
        <w:jc w:val="left"/>
        <w:textAlignment w:val="center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</w:pPr>
    </w:p>
    <w:p>
      <w:pPr>
        <w:widowControl/>
        <w:tabs>
          <w:tab w:val="center" w:pos="4213"/>
          <w:tab w:val="left" w:pos="7660"/>
        </w:tabs>
        <w:spacing w:line="460" w:lineRule="exact"/>
        <w:ind w:firstLine="0" w:firstLineChars="0"/>
        <w:jc w:val="left"/>
        <w:textAlignment w:val="center"/>
        <w:rPr>
          <w:rFonts w:ascii="仿宋_GB2312" w:hAnsi="仿宋_GB2312" w:eastAsia="仿宋_GB2312" w:cs="仿宋_GB2312"/>
          <w:bCs/>
          <w:kern w:val="0"/>
          <w:sz w:val="28"/>
          <w:szCs w:val="28"/>
          <w:lang w:bidi="ar"/>
        </w:rPr>
      </w:pPr>
      <w:r>
        <w:rPr>
          <w:rFonts w:hint="eastAsia" w:cs="仿宋_GB2312"/>
          <w:bCs/>
          <w:kern w:val="0"/>
          <w:sz w:val="28"/>
          <w:szCs w:val="28"/>
          <w:lang w:eastAsia="zh-CN" w:bidi="ar"/>
        </w:rPr>
        <w:t>深圳市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  <w:t>南山区文化广电旅游体育局：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  <w:t>根据“</w:t>
      </w:r>
      <w:r>
        <w:rPr>
          <w:rFonts w:hint="eastAsia" w:ascii="仿宋_GB2312" w:hAnsi="仿宋_GB2312" w:eastAsia="仿宋_GB2312" w:cs="仿宋_GB2312"/>
          <w:sz w:val="28"/>
          <w:szCs w:val="28"/>
        </w:rPr>
        <w:t>深圳市南山区“一键预约”平台体育场馆服务协议书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  <w:t>”及“南山文体通”系统后台的订单数据，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 xml:space="preserve"> （公司名称）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  <w:t>的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 xml:space="preserve">   （场馆名称）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  <w:t xml:space="preserve">在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>20</w:t>
      </w:r>
      <w:r>
        <w:rPr>
          <w:rFonts w:hint="eastAsia" w:ascii="宋体" w:hAnsi="宋体" w:eastAsia="CESI仿宋-GB2312" w:cs="宋体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>年</w:t>
      </w:r>
      <w:r>
        <w:rPr>
          <w:rFonts w:hint="eastAsia" w:ascii="宋体" w:hAnsi="宋体" w:eastAsia="CESI仿宋-GB2312" w:cs="宋体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>月</w:t>
      </w:r>
      <w:r>
        <w:rPr>
          <w:rFonts w:hint="eastAsia" w:ascii="宋体" w:hAnsi="宋体" w:eastAsia="CESI仿宋-GB2312" w:cs="宋体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>日-20</w:t>
      </w:r>
      <w:r>
        <w:rPr>
          <w:rFonts w:hint="eastAsia" w:ascii="宋体" w:hAnsi="宋体" w:eastAsia="CESI仿宋-GB2312" w:cs="宋体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>年</w:t>
      </w:r>
      <w:r>
        <w:rPr>
          <w:rFonts w:hint="eastAsia" w:ascii="宋体" w:hAnsi="宋体" w:eastAsia="CESI仿宋-GB2312" w:cs="宋体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>月</w:t>
      </w:r>
      <w:r>
        <w:rPr>
          <w:rFonts w:hint="eastAsia" w:ascii="宋体" w:hAnsi="宋体" w:eastAsia="CESI仿宋-GB2312" w:cs="宋体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single"/>
          <w:lang w:bidi="ar"/>
        </w:rPr>
        <w:t>日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  <w:t>的具体开放天数及补贴金额如下：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1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统计详情</w:t>
            </w:r>
          </w:p>
        </w:tc>
        <w:tc>
          <w:tcPr>
            <w:tcW w:w="81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b/>
                <w:bCs/>
                <w:sz w:val="24"/>
                <w:u w:val="single"/>
              </w:rPr>
              <w:t xml:space="preserve">      （场馆名称）     </w:t>
            </w:r>
            <w:r>
              <w:rPr>
                <w:rFonts w:hint="eastAsia" w:ascii="宋体" w:hAnsi="宋体" w:eastAsia="CESI仿宋-GB2312" w:cs="宋体"/>
                <w:b/>
                <w:bCs/>
                <w:sz w:val="24"/>
              </w:rPr>
              <w:t xml:space="preserve">  (20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CESI仿宋-GB2312" w:cs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CESI仿宋-GB2312" w:cs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CESI仿宋-GB2312" w:cs="宋体"/>
                <w:b/>
                <w:bCs/>
                <w:sz w:val="24"/>
              </w:rPr>
              <w:t>日-20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CESI仿宋-GB2312" w:cs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CESI仿宋-GB2312" w:cs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CESI仿宋-GB2312" w:cs="宋体"/>
                <w:b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1351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</w:p>
        </w:tc>
        <w:tc>
          <w:tcPr>
            <w:tcW w:w="8105" w:type="dxa"/>
          </w:tcPr>
          <w:tbl>
            <w:tblPr>
              <w:tblStyle w:val="4"/>
              <w:tblpPr w:leftFromText="180" w:rightFromText="180" w:vertAnchor="text" w:horzAnchor="page" w:tblpX="-10" w:tblpY="-3"/>
              <w:tblOverlap w:val="never"/>
              <w:tblW w:w="8107" w:type="dxa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671"/>
              <w:gridCol w:w="1124"/>
              <w:gridCol w:w="639"/>
              <w:gridCol w:w="1157"/>
              <w:gridCol w:w="693"/>
              <w:gridCol w:w="1103"/>
              <w:gridCol w:w="158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134" w:type="dxa"/>
                  <w:vMerge w:val="restart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  <w:r>
                    <w:rPr>
                      <w:rFonts w:hint="eastAsia" w:ascii="宋体" w:hAnsi="宋体" w:eastAsia="CESI仿宋-GB2312" w:cs="宋体"/>
                      <w:sz w:val="24"/>
                    </w:rPr>
                    <w:t>月份</w:t>
                  </w:r>
                </w:p>
              </w:tc>
              <w:tc>
                <w:tcPr>
                  <w:tcW w:w="1795" w:type="dxa"/>
                  <w:gridSpan w:val="2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  <w:r>
                    <w:rPr>
                      <w:rFonts w:hint="eastAsia" w:ascii="宋体" w:hAnsi="宋体" w:eastAsia="CESI仿宋-GB2312" w:cs="宋体"/>
                      <w:sz w:val="24"/>
                    </w:rPr>
                    <w:t>游泳</w:t>
                  </w:r>
                </w:p>
              </w:tc>
              <w:tc>
                <w:tcPr>
                  <w:tcW w:w="1796" w:type="dxa"/>
                  <w:gridSpan w:val="2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CESI仿宋-GB2312" w:cs="宋体"/>
                      <w:sz w:val="24"/>
                    </w:rPr>
                    <w:t>羽毛球</w:t>
                  </w:r>
                </w:p>
              </w:tc>
              <w:tc>
                <w:tcPr>
                  <w:tcW w:w="1796" w:type="dxa"/>
                  <w:gridSpan w:val="2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CESI仿宋-GB2312" w:cs="宋体"/>
                      <w:sz w:val="24"/>
                    </w:rPr>
                    <w:t>篮球</w:t>
                  </w:r>
                </w:p>
              </w:tc>
              <w:tc>
                <w:tcPr>
                  <w:tcW w:w="158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  <w:r>
                    <w:rPr>
                      <w:rFonts w:hint="eastAsia" w:ascii="宋体" w:hAnsi="宋体" w:eastAsia="CESI仿宋-GB2312" w:cs="宋体"/>
                      <w:sz w:val="24"/>
                    </w:rPr>
                    <w:t>总金额（元）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8" w:hRule="atLeast"/>
              </w:trPr>
              <w:tc>
                <w:tcPr>
                  <w:tcW w:w="1134" w:type="dxa"/>
                  <w:vMerge w:val="continue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</w:p>
              </w:tc>
              <w:tc>
                <w:tcPr>
                  <w:tcW w:w="671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pacing w:val="-22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CESI仿宋-GB2312" w:cs="宋体"/>
                      <w:spacing w:val="-22"/>
                      <w:sz w:val="22"/>
                      <w:szCs w:val="22"/>
                    </w:rPr>
                    <w:t>开放</w:t>
                  </w:r>
                </w:p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CESI仿宋-GB2312" w:cs="宋体"/>
                      <w:spacing w:val="-22"/>
                      <w:sz w:val="22"/>
                      <w:szCs w:val="22"/>
                    </w:rPr>
                    <w:t>天数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CESI仿宋-GB2312" w:cs="宋体"/>
                      <w:sz w:val="22"/>
                      <w:szCs w:val="22"/>
                    </w:rPr>
                    <w:t>实际核销数（人次）</w:t>
                  </w:r>
                </w:p>
              </w:tc>
              <w:tc>
                <w:tcPr>
                  <w:tcW w:w="639" w:type="dxa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pacing w:val="-22"/>
                      <w:sz w:val="22"/>
                      <w:szCs w:val="22"/>
                    </w:rPr>
                  </w:pPr>
                </w:p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pacing w:val="-22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CESI仿宋-GB2312" w:cs="宋体"/>
                      <w:spacing w:val="-22"/>
                      <w:sz w:val="22"/>
                      <w:szCs w:val="22"/>
                    </w:rPr>
                    <w:t>开放</w:t>
                  </w:r>
                </w:p>
                <w:p>
                  <w:pPr>
                    <w:widowControl w:val="0"/>
                    <w:ind w:firstLine="0" w:firstLineChars="0"/>
                    <w:jc w:val="both"/>
                    <w:rPr>
                      <w:rFonts w:ascii="Calibri" w:hAnsi="Calibri" w:eastAsia="CESI仿宋-GB2312" w:cs="Times New Roman"/>
                      <w:kern w:val="3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CESI仿宋-GB2312" w:cs="宋体"/>
                      <w:spacing w:val="-22"/>
                      <w:kern w:val="32"/>
                      <w:sz w:val="22"/>
                      <w:szCs w:val="22"/>
                      <w:lang w:val="en-US" w:eastAsia="zh-CN" w:bidi="ar-SA"/>
                    </w:rPr>
                    <w:t>天数</w:t>
                  </w:r>
                </w:p>
                <w:p>
                  <w:pPr>
                    <w:spacing w:line="240" w:lineRule="auto"/>
                    <w:ind w:firstLine="0" w:firstLineChars="0"/>
                    <w:rPr>
                      <w:rFonts w:ascii="Calibri" w:hAnsi="Calibri" w:eastAsia="CESI仿宋-GB2312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CESI仿宋-GB2312" w:cs="宋体"/>
                      <w:sz w:val="22"/>
                      <w:szCs w:val="22"/>
                    </w:rPr>
                    <w:t>实际核销数（小时）</w:t>
                  </w:r>
                </w:p>
              </w:tc>
              <w:tc>
                <w:tcPr>
                  <w:tcW w:w="693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pacing w:val="-22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CESI仿宋-GB2312" w:cs="宋体"/>
                      <w:spacing w:val="-22"/>
                      <w:sz w:val="22"/>
                      <w:szCs w:val="22"/>
                    </w:rPr>
                    <w:t>开放</w:t>
                  </w:r>
                </w:p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CESI仿宋-GB2312" w:cs="宋体"/>
                      <w:spacing w:val="-22"/>
                      <w:sz w:val="22"/>
                      <w:szCs w:val="22"/>
                    </w:rPr>
                    <w:t>天数</w:t>
                  </w:r>
                </w:p>
              </w:tc>
              <w:tc>
                <w:tcPr>
                  <w:tcW w:w="1103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pacing w:val="-22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CESI仿宋-GB2312" w:cs="宋体"/>
                      <w:sz w:val="22"/>
                      <w:szCs w:val="22"/>
                    </w:rPr>
                    <w:t>实际核销数（小时）</w:t>
                  </w:r>
                </w:p>
              </w:tc>
              <w:tc>
                <w:tcPr>
                  <w:tcW w:w="158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CESI仿宋-GB2312" w:cs="宋体"/>
                      <w:sz w:val="24"/>
                    </w:rPr>
                    <w:t>/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134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  <w:r>
                    <w:rPr>
                      <w:rFonts w:hint="eastAsia" w:ascii="宋体" w:hAnsi="宋体" w:eastAsia="CESI仿宋-GB2312" w:cs="宋体"/>
                      <w:sz w:val="24"/>
                      <w:u w:val="single"/>
                    </w:rPr>
                    <w:t>XX</w:t>
                  </w:r>
                  <w:r>
                    <w:rPr>
                      <w:rFonts w:hint="eastAsia" w:ascii="宋体" w:hAnsi="宋体" w:eastAsia="CESI仿宋-GB2312" w:cs="宋体"/>
                      <w:sz w:val="24"/>
                    </w:rPr>
                    <w:t>-XX月</w:t>
                  </w:r>
                </w:p>
              </w:tc>
              <w:tc>
                <w:tcPr>
                  <w:tcW w:w="671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CESI仿宋-GB2312" w:cs="宋体"/>
                      <w:sz w:val="24"/>
                    </w:rPr>
                  </w:pPr>
                  <w:r>
                    <w:rPr>
                      <w:rFonts w:hint="eastAsia" w:ascii="宋体" w:hAnsi="宋体" w:eastAsia="CESI仿宋-GB2312" w:cs="宋体"/>
                      <w:b/>
                      <w:bCs/>
                      <w:sz w:val="24"/>
                    </w:rPr>
                    <w:t>￥</w:t>
                  </w:r>
                </w:p>
              </w:tc>
            </w:tr>
          </w:tbl>
          <w:p>
            <w:pPr>
              <w:spacing w:before="156" w:beforeLines="50" w:line="240" w:lineRule="auto"/>
              <w:ind w:firstLine="0" w:firstLineChars="0"/>
              <w:rPr>
                <w:rFonts w:ascii="宋体" w:hAnsi="宋体" w:eastAsia="CESI仿宋-GB2312" w:cs="宋体"/>
                <w:b/>
                <w:bCs/>
                <w:sz w:val="24"/>
              </w:rPr>
            </w:pPr>
            <w:r>
              <w:rPr>
                <w:rFonts w:hint="eastAsia" w:ascii="宋体" w:hAnsi="宋体" w:eastAsia="CESI仿宋-GB2312" w:cs="宋体"/>
                <w:b/>
                <w:bCs/>
                <w:sz w:val="24"/>
              </w:rPr>
              <w:t>合计人民币大写：XX元整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备注</w:t>
            </w:r>
          </w:p>
        </w:tc>
        <w:tc>
          <w:tcPr>
            <w:tcW w:w="8105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合作补贴标准: 羽毛球 30元/小时   游泳20元/人次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135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申请单位意见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</w:p>
        </w:tc>
        <w:tc>
          <w:tcPr>
            <w:tcW w:w="8105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（单位盖章）</w:t>
            </w:r>
          </w:p>
          <w:p>
            <w:pPr>
              <w:spacing w:line="400" w:lineRule="exact"/>
              <w:ind w:firstLine="720" w:firstLineChars="300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负责人签名：</w:t>
            </w:r>
            <w:r>
              <w:rPr>
                <w:rFonts w:hint="eastAsia" w:ascii="宋体" w:hAnsi="宋体" w:eastAsia="CESI仿宋-GB2312" w:cs="宋体"/>
                <w:spacing w:val="-1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CESI仿宋-GB2312" w:cs="宋体"/>
                <w:sz w:val="24"/>
              </w:rPr>
              <w:t xml:space="preserve">                              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 xml:space="preserve">         20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CESI仿宋-GB2312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135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统计单位意见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CESI仿宋-GB2312" w:cs="宋体"/>
                <w:sz w:val="24"/>
              </w:rPr>
            </w:pPr>
          </w:p>
        </w:tc>
        <w:tc>
          <w:tcPr>
            <w:tcW w:w="8105" w:type="dxa"/>
          </w:tcPr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（单位盖章）</w:t>
            </w:r>
          </w:p>
          <w:p>
            <w:pPr>
              <w:spacing w:line="400" w:lineRule="exact"/>
              <w:ind w:firstLine="720" w:firstLineChars="300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统计人签名：</w:t>
            </w:r>
            <w:r>
              <w:rPr>
                <w:rFonts w:hint="eastAsia" w:ascii="宋体" w:hAnsi="宋体" w:eastAsia="CESI仿宋-GB2312" w:cs="宋体"/>
                <w:spacing w:val="-1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CESI仿宋-GB2312" w:cs="宋体"/>
                <w:sz w:val="24"/>
              </w:rPr>
              <w:t xml:space="preserve">                                       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ascii="宋体" w:hAnsi="宋体" w:eastAsia="CESI仿宋-GB2312" w:cs="宋体"/>
                <w:spacing w:val="-10"/>
                <w:sz w:val="24"/>
                <w:u w:val="single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 xml:space="preserve"> 20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CESI仿宋-GB2312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1351" w:type="dxa"/>
          </w:tcPr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主管单位审查意见</w:t>
            </w:r>
          </w:p>
        </w:tc>
        <w:tc>
          <w:tcPr>
            <w:tcW w:w="8105" w:type="dxa"/>
          </w:tcPr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（单位盖章）</w:t>
            </w:r>
          </w:p>
          <w:p>
            <w:pPr>
              <w:spacing w:line="400" w:lineRule="exact"/>
              <w:ind w:firstLine="720" w:firstLineChars="300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审核人意见及签名：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>20</w:t>
            </w:r>
            <w:r>
              <w:rPr>
                <w:rFonts w:hint="eastAsia" w:ascii="宋体" w:hAnsi="宋体" w:eastAsia="CESI仿宋-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CESI仿宋-GB2312" w:cs="宋体"/>
                <w:sz w:val="24"/>
              </w:rPr>
              <w:t>年    月    日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 w:eastAsia="CESI仿宋-GB2312" w:cs="宋体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CESI仿宋-GB2312" w:cs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CESI仿宋-GB2312" w:cs="宋体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宋体" w:hAnsi="宋体" w:eastAsia="CESI仿宋-GB2312" w:cs="宋体"/>
                <w:spacing w:val="-10"/>
                <w:sz w:val="24"/>
                <w:u w:val="single"/>
              </w:rPr>
            </w:pPr>
            <w:r>
              <w:rPr>
                <w:rFonts w:hint="eastAsia" w:ascii="宋体" w:hAnsi="宋体" w:eastAsia="CESI仿宋-GB2312" w:cs="宋体"/>
                <w:sz w:val="24"/>
              </w:rPr>
              <w:t xml:space="preserve">                                        2019年    月    日</w:t>
            </w:r>
          </w:p>
        </w:tc>
      </w:tr>
    </w:tbl>
    <w:p>
      <w:pPr>
        <w:spacing w:line="240" w:lineRule="auto"/>
        <w:ind w:firstLine="0" w:firstLineChars="0"/>
        <w:rPr>
          <w:rFonts w:ascii="Calibri" w:hAnsi="Calibri" w:eastAsia="CESI仿宋-GB2312"/>
        </w:rPr>
      </w:pPr>
    </w:p>
    <w:p>
      <w:pPr>
        <w:spacing w:line="240" w:lineRule="auto"/>
        <w:ind w:firstLine="0" w:firstLineChars="0"/>
        <w:rPr>
          <w:rFonts w:ascii="Calibri" w:hAnsi="Calibri" w:eastAsia="CESI仿宋-GB231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B6DE"/>
    <w:rsid w:val="13EF6876"/>
    <w:rsid w:val="1AABB6DE"/>
    <w:rsid w:val="3EFDCE7B"/>
    <w:rsid w:val="CACFAED8"/>
    <w:rsid w:val="CEFC9643"/>
    <w:rsid w:val="F33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2024-12-14T00:38:00Z</dcterms:created>
  <dc:creator>苏长顺</dc:creator>
  <cp:lastModifiedBy>苏长顺</cp:lastModifiedBy>
  <dcterms:modified xsi:type="dcterms:W3CDTF">2024-12-13T16:45:39Z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