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AE32">
      <w:pPr>
        <w:adjustRightInd w:val="0"/>
        <w:snapToGrid w:val="0"/>
        <w:spacing w:line="300" w:lineRule="auto"/>
        <w:jc w:val="center"/>
        <w:rPr>
          <w:b/>
          <w:bCs/>
          <w:sz w:val="44"/>
          <w:szCs w:val="44"/>
        </w:rPr>
      </w:pPr>
      <w:bookmarkStart w:id="28" w:name="_GoBack"/>
      <w:r>
        <w:rPr>
          <w:rFonts w:hint="eastAsia"/>
          <w:b/>
          <w:bCs/>
          <w:sz w:val="44"/>
          <w:szCs w:val="44"/>
        </w:rPr>
        <w:t>南山区自主创新产业发展专项资金</w:t>
      </w:r>
    </w:p>
    <w:p w14:paraId="3D729CE4">
      <w:pPr>
        <w:adjustRightInd w:val="0"/>
        <w:snapToGrid w:val="0"/>
        <w:spacing w:line="300" w:lineRule="auto"/>
        <w:jc w:val="center"/>
        <w:rPr>
          <w:b/>
          <w:bCs/>
          <w:sz w:val="44"/>
          <w:szCs w:val="44"/>
        </w:rPr>
      </w:pPr>
      <w:r>
        <w:rPr>
          <w:rFonts w:hint="eastAsia"/>
          <w:b/>
          <w:bCs/>
          <w:sz w:val="44"/>
          <w:szCs w:val="44"/>
        </w:rPr>
        <w:t>文化产业发展分项资金项目</w:t>
      </w:r>
      <w:bookmarkStart w:id="0" w:name="OLE_LINK16"/>
      <w:r>
        <w:rPr>
          <w:rFonts w:hint="eastAsia"/>
          <w:b/>
          <w:bCs/>
          <w:sz w:val="44"/>
          <w:szCs w:val="44"/>
        </w:rPr>
        <w:t>操作规程</w:t>
      </w:r>
      <w:bookmarkEnd w:id="0"/>
      <w:r>
        <w:rPr>
          <w:rFonts w:hint="eastAsia"/>
          <w:b/>
          <w:bCs/>
          <w:sz w:val="44"/>
          <w:szCs w:val="44"/>
        </w:rPr>
        <w:t>（202</w:t>
      </w:r>
      <w:r>
        <w:rPr>
          <w:rFonts w:hint="eastAsia"/>
          <w:b/>
          <w:bCs/>
          <w:sz w:val="44"/>
          <w:szCs w:val="44"/>
          <w:lang w:val="en-US" w:eastAsia="zh-CN"/>
        </w:rPr>
        <w:t>2</w:t>
      </w:r>
      <w:r>
        <w:rPr>
          <w:rFonts w:hint="eastAsia"/>
          <w:b/>
          <w:bCs/>
          <w:sz w:val="44"/>
          <w:szCs w:val="44"/>
        </w:rPr>
        <w:t>）</w:t>
      </w:r>
    </w:p>
    <w:bookmarkEnd w:id="28"/>
    <w:p w14:paraId="658F85BF">
      <w:pPr>
        <w:adjustRightInd w:val="0"/>
        <w:snapToGrid w:val="0"/>
        <w:spacing w:line="300" w:lineRule="auto"/>
        <w:rPr>
          <w:sz w:val="24"/>
        </w:rPr>
      </w:pPr>
    </w:p>
    <w:p w14:paraId="2F18AE0D">
      <w:pPr>
        <w:adjustRightInd w:val="0"/>
        <w:snapToGrid w:val="0"/>
        <w:spacing w:line="300" w:lineRule="auto"/>
        <w:jc w:val="center"/>
        <w:rPr>
          <w:b/>
          <w:bCs/>
          <w:sz w:val="32"/>
        </w:rPr>
      </w:pPr>
      <w:r>
        <w:rPr>
          <w:rFonts w:hint="eastAsia"/>
          <w:b/>
          <w:bCs/>
          <w:sz w:val="32"/>
        </w:rPr>
        <w:t>一、目的</w:t>
      </w:r>
    </w:p>
    <w:p w14:paraId="5221A02B">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通过政府资金的扶持和导向作用，支持文化产业园区（基地）的建设，支持我区文化产业重点行业内的企业及其重点环节项目的发展，提升南山区文化产业核心竞争力和文化“软实力”，推动南山区文化产业</w:t>
      </w:r>
      <w:r>
        <w:rPr>
          <w:rFonts w:hint="eastAsia" w:ascii="仿宋_GB2312" w:hAnsi="宋体" w:eastAsia="仿宋_GB2312" w:cs="宋体"/>
          <w:spacing w:val="4"/>
          <w:kern w:val="0"/>
          <w:sz w:val="32"/>
          <w:szCs w:val="32"/>
          <w:lang w:eastAsia="zh-CN"/>
        </w:rPr>
        <w:t>高质量</w:t>
      </w:r>
      <w:r>
        <w:rPr>
          <w:rFonts w:hint="eastAsia" w:ascii="仿宋_GB2312" w:hAnsi="宋体" w:eastAsia="仿宋_GB2312" w:cs="宋体"/>
          <w:spacing w:val="4"/>
          <w:kern w:val="0"/>
          <w:sz w:val="32"/>
          <w:szCs w:val="32"/>
        </w:rPr>
        <w:t>发展。</w:t>
      </w:r>
    </w:p>
    <w:p w14:paraId="3AC12D6E">
      <w:pPr>
        <w:adjustRightInd w:val="0"/>
        <w:snapToGrid w:val="0"/>
        <w:spacing w:line="300" w:lineRule="auto"/>
        <w:rPr>
          <w:sz w:val="32"/>
        </w:rPr>
      </w:pPr>
    </w:p>
    <w:p w14:paraId="60504C5D">
      <w:pPr>
        <w:adjustRightInd w:val="0"/>
        <w:snapToGrid w:val="0"/>
        <w:spacing w:line="300" w:lineRule="auto"/>
        <w:jc w:val="center"/>
        <w:rPr>
          <w:sz w:val="24"/>
        </w:rPr>
      </w:pPr>
      <w:r>
        <w:rPr>
          <w:rFonts w:hint="eastAsia"/>
          <w:b/>
          <w:bCs/>
          <w:sz w:val="32"/>
        </w:rPr>
        <w:t>二、资助标准及申报条件</w:t>
      </w:r>
    </w:p>
    <w:p w14:paraId="1DEB2E06">
      <w:pPr>
        <w:adjustRightInd w:val="0"/>
        <w:snapToGrid w:val="0"/>
        <w:spacing w:line="300" w:lineRule="auto"/>
        <w:ind w:firstLine="659" w:firstLineChars="200"/>
        <w:rPr>
          <w:rFonts w:ascii="黑体" w:hAnsi="黑体" w:eastAsia="黑体" w:cs="黑体"/>
          <w:b/>
          <w:bCs/>
          <w:spacing w:val="4"/>
          <w:kern w:val="0"/>
          <w:sz w:val="32"/>
          <w:szCs w:val="32"/>
        </w:rPr>
      </w:pPr>
      <w:r>
        <w:rPr>
          <w:rFonts w:hint="eastAsia" w:ascii="黑体" w:hAnsi="黑体" w:eastAsia="黑体" w:cs="黑体"/>
          <w:b/>
          <w:bCs/>
          <w:spacing w:val="4"/>
          <w:kern w:val="0"/>
          <w:sz w:val="32"/>
          <w:szCs w:val="32"/>
        </w:rPr>
        <w:t>1、资助方式</w:t>
      </w:r>
    </w:p>
    <w:p w14:paraId="7E30AF0C">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本分项资金均采用核准制方式安排资金。申报单位年度获得的资助总额原则上不超过其上年度形成的南山区地方财力贡献；引导和鼓励文化（体育）企业以入驻产业园区的方式集聚发展、支持承办文化（体育）产业展会及交流活动或文体赛事、鼓励企事业单位进行版权（著作权）登记、支持开展旅游行业推广等类别资助不受此限制。</w:t>
      </w:r>
    </w:p>
    <w:p w14:paraId="3D0C1BB5">
      <w:pPr>
        <w:adjustRightInd w:val="0"/>
        <w:snapToGrid w:val="0"/>
        <w:spacing w:line="300" w:lineRule="auto"/>
        <w:ind w:firstLine="640" w:firstLineChars="200"/>
        <w:rPr>
          <w:rFonts w:ascii="仿宋_GB2312" w:hAnsi="宋体" w:eastAsia="仿宋_GB2312" w:cs="宋体"/>
          <w:spacing w:val="4"/>
          <w:kern w:val="0"/>
          <w:sz w:val="32"/>
          <w:szCs w:val="32"/>
        </w:rPr>
      </w:pPr>
      <w:r>
        <w:rPr>
          <w:rFonts w:hint="eastAsia" w:ascii="仿宋_GB2312" w:eastAsia="仿宋_GB2312"/>
          <w:sz w:val="32"/>
          <w:szCs w:val="32"/>
        </w:rPr>
        <w:t>申报单位</w:t>
      </w:r>
      <w:r>
        <w:rPr>
          <w:rFonts w:hint="eastAsia" w:ascii="仿宋_GB2312" w:hAnsi="宋体" w:eastAsia="仿宋_GB2312" w:cs="宋体"/>
          <w:spacing w:val="4"/>
          <w:kern w:val="0"/>
          <w:sz w:val="32"/>
          <w:szCs w:val="32"/>
        </w:rPr>
        <w:t>上年度形成的南山区地方财力贡献以区财政局最后核算的数额为准。</w:t>
      </w:r>
    </w:p>
    <w:p w14:paraId="04D85F56">
      <w:pPr>
        <w:adjustRightInd w:val="0"/>
        <w:snapToGrid w:val="0"/>
        <w:spacing w:line="300" w:lineRule="auto"/>
        <w:ind w:firstLine="656" w:firstLineChars="200"/>
        <w:rPr>
          <w:rFonts w:ascii="仿宋_GB2312" w:hAnsi="宋体" w:eastAsia="仿宋_GB2312" w:cs="宋体"/>
          <w:spacing w:val="4"/>
          <w:kern w:val="0"/>
          <w:sz w:val="32"/>
          <w:szCs w:val="32"/>
        </w:rPr>
      </w:pPr>
    </w:p>
    <w:p w14:paraId="167D72A1">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32"/>
        </w:rPr>
      </w:pPr>
      <w:r>
        <w:rPr>
          <w:rFonts w:hint="eastAsia" w:ascii="黑体" w:hAnsi="黑体" w:eastAsia="黑体" w:cs="黑体"/>
          <w:b/>
          <w:bCs/>
          <w:spacing w:val="4"/>
          <w:sz w:val="32"/>
          <w:szCs w:val="32"/>
        </w:rPr>
        <w:t>2、申报基本条件</w:t>
      </w:r>
    </w:p>
    <w:p w14:paraId="1EA65CD4">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申请本分项资金资助的单位原则上须满足以下基本条件：</w:t>
      </w:r>
    </w:p>
    <w:p w14:paraId="0DBB5CA6">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（一）在南山辖区内登记注册、经营、具有独立法人资格。</w:t>
      </w:r>
    </w:p>
    <w:p w14:paraId="2305C644">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（二）守法经营、诚实守信、有规范健全的财务制度。</w:t>
      </w:r>
    </w:p>
    <w:p w14:paraId="07C41686">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（三）按照国家相关统计报表制度规定，正常履行统计报表义务。</w:t>
      </w:r>
    </w:p>
    <w:p w14:paraId="74B76908">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四</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根据申报资助内容的不同，还应满足其他相应条件。</w:t>
      </w:r>
    </w:p>
    <w:p w14:paraId="5A9CF2D5">
      <w:pPr>
        <w:pStyle w:val="8"/>
        <w:shd w:val="clear" w:color="auto" w:fill="FFFFFF"/>
        <w:spacing w:before="0" w:beforeAutospacing="0" w:after="0" w:afterAutospacing="0" w:line="560" w:lineRule="exact"/>
        <w:ind w:firstLine="656" w:firstLineChars="200"/>
        <w:jc w:val="both"/>
        <w:rPr>
          <w:rFonts w:ascii="仿宋_GB2312" w:eastAsia="仿宋_GB2312"/>
          <w:spacing w:val="4"/>
          <w:sz w:val="32"/>
          <w:szCs w:val="28"/>
        </w:rPr>
      </w:pPr>
    </w:p>
    <w:p w14:paraId="6354B862">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28"/>
        </w:rPr>
      </w:pPr>
      <w:r>
        <w:rPr>
          <w:rFonts w:hint="eastAsia" w:ascii="黑体" w:hAnsi="黑体" w:eastAsia="黑体" w:cs="黑体"/>
          <w:b/>
          <w:bCs/>
          <w:spacing w:val="4"/>
          <w:sz w:val="32"/>
          <w:szCs w:val="28"/>
        </w:rPr>
        <w:t>3、不予资助的情形</w:t>
      </w:r>
    </w:p>
    <w:p w14:paraId="4C1AE952">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有下列情况之一的，专项资金不予资助：</w:t>
      </w:r>
    </w:p>
    <w:p w14:paraId="5F6EB217">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（一）近两年内在税收、安全生产、环保、劳动等方面存在重大违法行为，受到有关部门行政处罚的；</w:t>
      </w:r>
    </w:p>
    <w:p w14:paraId="6E1DD470">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w:t>
      </w:r>
      <w:bookmarkStart w:id="1" w:name="OLE_LINK7"/>
      <w:r>
        <w:rPr>
          <w:rFonts w:hint="eastAsia" w:ascii="仿宋_GB2312" w:hAnsi="Times New Roman" w:eastAsia="仿宋_GB2312" w:cs="Times New Roman"/>
          <w:kern w:val="2"/>
          <w:sz w:val="32"/>
          <w:szCs w:val="32"/>
        </w:rPr>
        <w:t>（二</w:t>
      </w:r>
      <w:bookmarkStart w:id="2" w:name="OLE_LINK40"/>
      <w:r>
        <w:rPr>
          <w:rFonts w:hint="eastAsia" w:ascii="仿宋_GB2312" w:hAnsi="Times New Roman" w:eastAsia="仿宋_GB2312" w:cs="Times New Roman"/>
          <w:kern w:val="2"/>
          <w:sz w:val="32"/>
          <w:szCs w:val="32"/>
        </w:rPr>
        <w:t>）</w:t>
      </w:r>
      <w:bookmarkEnd w:id="1"/>
      <w:bookmarkEnd w:id="2"/>
      <w:r>
        <w:rPr>
          <w:rFonts w:hint="eastAsia" w:ascii="仿宋_GB2312" w:hAnsi="Times New Roman" w:eastAsia="仿宋_GB2312" w:cs="Times New Roman"/>
          <w:kern w:val="2"/>
          <w:sz w:val="32"/>
          <w:szCs w:val="32"/>
        </w:rPr>
        <w:t>申报材料有弄虚作假情况的；</w:t>
      </w:r>
    </w:p>
    <w:p w14:paraId="3F0BED46">
      <w:pPr>
        <w:pStyle w:val="8"/>
        <w:shd w:val="clear" w:color="auto" w:fill="FFFFFF"/>
        <w:spacing w:before="0" w:beforeAutospacing="0" w:after="0" w:afterAutospacing="0" w:line="560" w:lineRule="exact"/>
        <w:ind w:firstLine="645"/>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（三）</w:t>
      </w:r>
      <w:r>
        <w:rPr>
          <w:rFonts w:hint="eastAsia" w:ascii="仿宋_GB2312" w:hAnsi="仿宋" w:eastAsia="仿宋_GB2312"/>
          <w:sz w:val="32"/>
          <w:szCs w:val="32"/>
        </w:rPr>
        <w:t>近三年内申请</w:t>
      </w:r>
      <w:r>
        <w:rPr>
          <w:rFonts w:hint="eastAsia" w:ascii="仿宋_GB2312" w:hAnsi="Times New Roman" w:eastAsia="仿宋_GB2312" w:cs="Times New Roman"/>
          <w:kern w:val="2"/>
          <w:sz w:val="32"/>
          <w:szCs w:val="32"/>
        </w:rPr>
        <w:t>单位以及单位</w:t>
      </w:r>
      <w:r>
        <w:rPr>
          <w:rFonts w:hint="eastAsia" w:ascii="仿宋" w:hAnsi="仿宋" w:eastAsia="仿宋" w:cs="仿宋"/>
          <w:kern w:val="2"/>
          <w:sz w:val="32"/>
          <w:szCs w:val="32"/>
        </w:rPr>
        <w:t>法定代表人</w:t>
      </w:r>
      <w:r>
        <w:rPr>
          <w:rFonts w:hint="eastAsia" w:ascii="仿宋_GB2312" w:hAnsi="仿宋" w:eastAsia="仿宋_GB2312"/>
          <w:sz w:val="32"/>
          <w:szCs w:val="32"/>
        </w:rPr>
        <w:t>存在违规申报使用政府资金、商业贿赂、不良信用记录等情况的</w:t>
      </w:r>
      <w:r>
        <w:rPr>
          <w:rFonts w:hint="eastAsia" w:ascii="仿宋_GB2312" w:hAnsi="Times New Roman" w:eastAsia="仿宋_GB2312" w:cs="Times New Roman"/>
          <w:kern w:val="2"/>
          <w:sz w:val="32"/>
          <w:szCs w:val="32"/>
          <w:lang w:eastAsia="zh-CN"/>
        </w:rPr>
        <w:t>；</w:t>
      </w:r>
    </w:p>
    <w:p w14:paraId="7D94F0DC">
      <w:pPr>
        <w:pStyle w:val="8"/>
        <w:shd w:val="clear" w:color="auto" w:fill="FFFFFF"/>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rPr>
        <w:t>（四）提出资助申请后，将</w:t>
      </w:r>
      <w:r>
        <w:rPr>
          <w:rFonts w:hint="eastAsia" w:ascii="仿宋_GB2312" w:hAnsi="仿宋_GB2312" w:eastAsia="仿宋_GB2312" w:cs="仿宋_GB2312"/>
          <w:sz w:val="32"/>
          <w:szCs w:val="32"/>
        </w:rPr>
        <w:t>企业注册地搬离南山和未按规定提交统计报表、未按规定</w:t>
      </w:r>
      <w:r>
        <w:rPr>
          <w:rFonts w:hint="eastAsia" w:ascii="仿宋_GB2312" w:eastAsia="仿宋_GB2312"/>
          <w:sz w:val="32"/>
          <w:szCs w:val="32"/>
        </w:rPr>
        <w:t>在产业发展综合服务平台填报相关数据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p>
    <w:p w14:paraId="2DA53CC7">
      <w:pPr>
        <w:pStyle w:val="8"/>
        <w:shd w:val="clear" w:color="auto" w:fill="FFFFFF"/>
        <w:spacing w:before="0" w:beforeAutospacing="0" w:after="0" w:afterAutospacing="0" w:line="560" w:lineRule="exact"/>
        <w:ind w:firstLine="64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 w:hAnsi="仿宋" w:eastAsia="仿宋" w:cs="Times New Roman"/>
          <w:color w:val="000000"/>
          <w:sz w:val="32"/>
          <w:szCs w:val="32"/>
          <w:lang w:val="en-US" w:eastAsia="zh-CN"/>
        </w:rPr>
        <w:t>申请奖励金额低于1万元。</w:t>
      </w:r>
    </w:p>
    <w:p w14:paraId="38F2F9E2">
      <w:pPr>
        <w:adjustRightInd w:val="0"/>
        <w:snapToGrid w:val="0"/>
        <w:spacing w:line="300" w:lineRule="auto"/>
        <w:ind w:firstLine="656" w:firstLineChars="200"/>
        <w:rPr>
          <w:rFonts w:ascii="仿宋_GB2312" w:eastAsia="仿宋_GB2312"/>
          <w:spacing w:val="4"/>
          <w:sz w:val="32"/>
          <w:szCs w:val="32"/>
        </w:rPr>
      </w:pPr>
    </w:p>
    <w:p w14:paraId="7C305A8C">
      <w:pPr>
        <w:adjustRightInd w:val="0"/>
        <w:snapToGrid w:val="0"/>
        <w:spacing w:line="300" w:lineRule="auto"/>
        <w:ind w:firstLine="659" w:firstLineChars="200"/>
        <w:rPr>
          <w:rFonts w:ascii="仿宋_GB2312" w:hAnsi="宋体" w:eastAsia="仿宋_GB2312" w:cs="宋体"/>
          <w:spacing w:val="4"/>
          <w:kern w:val="0"/>
          <w:sz w:val="32"/>
          <w:szCs w:val="32"/>
        </w:rPr>
      </w:pPr>
      <w:r>
        <w:rPr>
          <w:rFonts w:hint="eastAsia" w:ascii="黑体" w:hAnsi="黑体" w:eastAsia="黑体" w:cs="黑体"/>
          <w:b/>
          <w:bCs/>
          <w:spacing w:val="4"/>
          <w:kern w:val="0"/>
          <w:sz w:val="32"/>
          <w:szCs w:val="32"/>
        </w:rPr>
        <w:t>4、资助内容、标准及申报条件</w:t>
      </w:r>
    </w:p>
    <w:p w14:paraId="1C0D4C49">
      <w:pPr>
        <w:adjustRightInd w:val="0"/>
        <w:snapToGrid w:val="0"/>
        <w:spacing w:line="300" w:lineRule="auto"/>
        <w:ind w:firstLine="659" w:firstLineChars="200"/>
        <w:rPr>
          <w:rFonts w:ascii="仿宋_GB2312" w:eastAsia="仿宋_GB2312"/>
          <w:b/>
          <w:bCs/>
          <w:spacing w:val="4"/>
          <w:sz w:val="32"/>
        </w:rPr>
      </w:pPr>
      <w:bookmarkStart w:id="3" w:name="OLE_LINK125"/>
      <w:r>
        <w:rPr>
          <w:rFonts w:hint="eastAsia" w:ascii="仿宋_GB2312" w:eastAsia="仿宋_GB2312"/>
          <w:b/>
          <w:bCs/>
          <w:spacing w:val="4"/>
          <w:sz w:val="32"/>
          <w:lang w:val="en-US" w:eastAsia="zh-CN"/>
        </w:rPr>
        <w:t>4</w:t>
      </w:r>
      <w:r>
        <w:rPr>
          <w:rFonts w:hint="eastAsia" w:ascii="仿宋_GB2312" w:eastAsia="仿宋_GB2312"/>
          <w:b/>
          <w:bCs/>
          <w:spacing w:val="4"/>
          <w:sz w:val="32"/>
        </w:rPr>
        <w:t>.1文化精品原创奖励资助</w:t>
      </w:r>
    </w:p>
    <w:bookmarkEnd w:id="3"/>
    <w:p w14:paraId="64EC74B4">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我区企事业单位原创文化产品（动漫、电影、电视剧、舞台剧、出版作品、网络剧、微电影等）在国家级、省级出版发行单位或院线、电视台、剧场、网络播放平台等出版发行或播出、演出的，按其出版发行或播出、演出首年度内实际收入15%的比例给予原创作品开发单位奖励，每家单位每年奖励总额最高不超过100万元。</w:t>
      </w:r>
    </w:p>
    <w:p w14:paraId="4BC1D177">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我区游戏开发企业原创开发的或拥有完全自主知识产权的游戏产品（不含委托加工游戏产品）进行运营的，按其运营首年度内实际收入10%的比例给予原创作品开发企业奖励，每家单位每年奖励总额最高不超过100万元。</w:t>
      </w:r>
    </w:p>
    <w:p w14:paraId="46F1A6E6">
      <w:pPr>
        <w:spacing w:beforeLines="50" w:line="560" w:lineRule="exact"/>
        <w:ind w:firstLine="641"/>
        <w:rPr>
          <w:rFonts w:ascii="仿宋_GB2312" w:eastAsia="仿宋_GB2312"/>
          <w:sz w:val="32"/>
          <w:szCs w:val="32"/>
        </w:rPr>
      </w:pPr>
    </w:p>
    <w:p w14:paraId="099D526F">
      <w:pPr>
        <w:adjustRightInd w:val="0"/>
        <w:snapToGrid w:val="0"/>
        <w:spacing w:line="300" w:lineRule="auto"/>
        <w:ind w:firstLine="718" w:firstLineChars="219"/>
        <w:rPr>
          <w:rFonts w:ascii="黑体" w:hAnsi="黑体" w:eastAsia="黑体"/>
          <w:spacing w:val="4"/>
          <w:sz w:val="32"/>
        </w:rPr>
      </w:pPr>
      <w:r>
        <w:rPr>
          <w:rFonts w:hint="eastAsia" w:ascii="黑体" w:hAnsi="黑体" w:eastAsia="黑体"/>
          <w:spacing w:val="4"/>
          <w:sz w:val="32"/>
        </w:rPr>
        <w:t>申报条件及说明：</w:t>
      </w:r>
    </w:p>
    <w:p w14:paraId="59FC1645">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eastAsia="仿宋_GB2312"/>
          <w:spacing w:val="4"/>
          <w:sz w:val="32"/>
          <w:szCs w:val="32"/>
        </w:rPr>
        <w:t>1）</w:t>
      </w:r>
      <w:r>
        <w:rPr>
          <w:rFonts w:hint="eastAsia" w:ascii="仿宋_GB2312" w:hAnsi="宋体" w:eastAsia="仿宋_GB2312" w:cs="宋体"/>
          <w:spacing w:val="4"/>
          <w:kern w:val="0"/>
          <w:sz w:val="32"/>
          <w:szCs w:val="32"/>
        </w:rPr>
        <w:t>申报主体为</w:t>
      </w:r>
      <w:r>
        <w:rPr>
          <w:rFonts w:hint="eastAsia" w:ascii="仿宋_GB2312" w:eastAsia="仿宋_GB2312"/>
          <w:spacing w:val="4"/>
          <w:sz w:val="32"/>
          <w:szCs w:val="32"/>
        </w:rPr>
        <w:t>原创文化产品的独立制作单位或第一出品人单位、</w:t>
      </w:r>
      <w:r>
        <w:rPr>
          <w:rFonts w:hint="eastAsia" w:ascii="仿宋_GB2312" w:hAnsi="宋体" w:eastAsia="仿宋_GB2312" w:cs="宋体"/>
          <w:spacing w:val="4"/>
          <w:kern w:val="0"/>
          <w:sz w:val="32"/>
          <w:szCs w:val="32"/>
        </w:rPr>
        <w:t>游戏产品的开发商；</w:t>
      </w:r>
    </w:p>
    <w:p w14:paraId="2C0A2482">
      <w:pPr>
        <w:adjustRightInd w:val="0"/>
        <w:snapToGrid w:val="0"/>
        <w:spacing w:line="300" w:lineRule="auto"/>
        <w:ind w:firstLine="656" w:firstLineChars="200"/>
        <w:rPr>
          <w:rFonts w:ascii="仿宋_GB2312" w:eastAsia="仿宋_GB2312"/>
          <w:spacing w:val="4"/>
          <w:sz w:val="32"/>
          <w:szCs w:val="32"/>
        </w:rPr>
      </w:pPr>
      <w:r>
        <w:rPr>
          <w:rFonts w:hint="eastAsia" w:ascii="仿宋_GB2312" w:hAnsi="黑体" w:eastAsia="仿宋_GB2312"/>
          <w:spacing w:val="4"/>
          <w:sz w:val="32"/>
        </w:rPr>
        <w:t>2）奖励范围为上</w:t>
      </w:r>
      <w:bookmarkStart w:id="4" w:name="OLE_LINK61"/>
      <w:r>
        <w:rPr>
          <w:rFonts w:hint="eastAsia" w:ascii="仿宋_GB2312" w:hAnsi="黑体" w:eastAsia="仿宋_GB2312"/>
          <w:spacing w:val="4"/>
          <w:sz w:val="32"/>
        </w:rPr>
        <w:t>两个年度内</w:t>
      </w:r>
      <w:bookmarkEnd w:id="4"/>
      <w:r>
        <w:rPr>
          <w:rFonts w:hint="eastAsia" w:ascii="仿宋_GB2312" w:hAnsi="黑体" w:eastAsia="仿宋_GB2312"/>
          <w:spacing w:val="4"/>
          <w:sz w:val="32"/>
        </w:rPr>
        <w:t>原创作品在国家级、省级的出版发行单位或电视台、网络播放平台等出版首次发行或播出、演出之后12个月内所产生的全部收入；原创游戏产品</w:t>
      </w:r>
      <w:bookmarkStart w:id="5" w:name="OLE_LINK62"/>
      <w:r>
        <w:rPr>
          <w:rFonts w:hint="eastAsia" w:ascii="仿宋_GB2312" w:hAnsi="黑体" w:eastAsia="仿宋_GB2312"/>
          <w:spacing w:val="4"/>
          <w:sz w:val="32"/>
        </w:rPr>
        <w:t>上两个年度内</w:t>
      </w:r>
      <w:bookmarkEnd w:id="5"/>
      <w:r>
        <w:rPr>
          <w:rFonts w:hint="eastAsia" w:ascii="仿宋_GB2312" w:hAnsi="黑体" w:eastAsia="仿宋_GB2312"/>
          <w:spacing w:val="4"/>
          <w:sz w:val="32"/>
        </w:rPr>
        <w:t>首次公开发售或投入运营之后12个月内</w:t>
      </w:r>
      <w:r>
        <w:rPr>
          <w:rFonts w:hint="eastAsia" w:ascii="仿宋_GB2312" w:hAnsi="宋体" w:eastAsia="仿宋_GB2312" w:cs="宋体"/>
          <w:spacing w:val="4"/>
          <w:kern w:val="0"/>
          <w:sz w:val="32"/>
          <w:szCs w:val="32"/>
        </w:rPr>
        <w:t>所产生的全部收入；</w:t>
      </w:r>
    </w:p>
    <w:p w14:paraId="035196B3">
      <w:pPr>
        <w:adjustRightInd w:val="0"/>
        <w:snapToGrid w:val="0"/>
        <w:spacing w:line="300" w:lineRule="auto"/>
        <w:ind w:firstLine="656" w:firstLineChars="200"/>
        <w:rPr>
          <w:rFonts w:ascii="仿宋_GB2312" w:eastAsia="仿宋_GB2312"/>
          <w:spacing w:val="4"/>
          <w:sz w:val="32"/>
          <w:szCs w:val="32"/>
        </w:rPr>
      </w:pPr>
      <w:r>
        <w:rPr>
          <w:rFonts w:hint="eastAsia" w:ascii="仿宋_GB2312" w:hAnsi="宋体" w:eastAsia="仿宋_GB2312" w:cs="宋体"/>
          <w:spacing w:val="4"/>
          <w:kern w:val="0"/>
          <w:sz w:val="32"/>
          <w:szCs w:val="32"/>
        </w:rPr>
        <w:t>3）收入为不含税。产生收入时间在上两个年度内</w:t>
      </w:r>
      <w:r>
        <w:rPr>
          <w:rFonts w:hint="eastAsia" w:ascii="仿宋_GB2312" w:hAnsi="黑体" w:eastAsia="仿宋_GB2312"/>
          <w:spacing w:val="4"/>
          <w:sz w:val="32"/>
        </w:rPr>
        <w:t>（自然年）</w:t>
      </w:r>
      <w:r>
        <w:rPr>
          <w:rFonts w:hint="eastAsia" w:ascii="仿宋_GB2312" w:hAnsi="宋体" w:eastAsia="仿宋_GB2312" w:cs="宋体"/>
          <w:spacing w:val="4"/>
          <w:kern w:val="0"/>
          <w:sz w:val="32"/>
          <w:szCs w:val="32"/>
        </w:rPr>
        <w:t>，连续不超过12个月。</w:t>
      </w:r>
    </w:p>
    <w:p w14:paraId="003BAACE">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14:paraId="55EDFAB5">
      <w:pPr>
        <w:numPr>
          <w:ilvl w:val="0"/>
          <w:numId w:val="1"/>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原创作品播出、运营奖励</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登录南山区产业发展综合服务平台在线填写</w:t>
      </w:r>
      <w:r>
        <w:rPr>
          <w:rFonts w:hint="eastAsia" w:ascii="仿宋_GB2312" w:hAnsi="仿宋_GB2312" w:eastAsia="仿宋_GB2312"/>
          <w:sz w:val="32"/>
          <w:szCs w:val="32"/>
        </w:rPr>
        <w:t>）；</w:t>
      </w:r>
    </w:p>
    <w:p w14:paraId="5393DAA2">
      <w:pPr>
        <w:numPr>
          <w:ilvl w:val="0"/>
          <w:numId w:val="1"/>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14:paraId="44161E7F">
      <w:pPr>
        <w:numPr>
          <w:ilvl w:val="0"/>
          <w:numId w:val="1"/>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3C6DEBBC">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14:paraId="2E5A730F">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5）本作品知识产权证明材料（版权、著作权登记证书）；</w:t>
      </w:r>
    </w:p>
    <w:p w14:paraId="47F01226">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6）出版/发行/播出/运营该作品的政府相关部门批文；</w:t>
      </w:r>
    </w:p>
    <w:p w14:paraId="4DCAB3CA">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7）出版/发行/播出/运营该作品的合同（协议）；</w:t>
      </w:r>
    </w:p>
    <w:p w14:paraId="43E59B94">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8）单位专业资质的证明材料；</w:t>
      </w:r>
    </w:p>
    <w:p w14:paraId="72E9C7C5">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9）首年度实际收入相关证明材料、收入</w:t>
      </w:r>
      <w:bookmarkStart w:id="6" w:name="OLE_LINK141"/>
      <w:r>
        <w:rPr>
          <w:rFonts w:hint="eastAsia" w:ascii="仿宋_GB2312" w:hAnsi="宋体" w:eastAsia="仿宋_GB2312" w:cs="宋体"/>
          <w:spacing w:val="4"/>
          <w:kern w:val="0"/>
          <w:sz w:val="32"/>
          <w:szCs w:val="32"/>
        </w:rPr>
        <w:t>发票、系统截图、银行往来凭证等</w:t>
      </w:r>
      <w:bookmarkEnd w:id="6"/>
      <w:r>
        <w:rPr>
          <w:rFonts w:hint="eastAsia" w:ascii="仿宋_GB2312" w:hAnsi="宋体" w:eastAsia="仿宋_GB2312" w:cs="宋体"/>
          <w:spacing w:val="4"/>
          <w:kern w:val="0"/>
          <w:sz w:val="32"/>
          <w:szCs w:val="32"/>
        </w:rPr>
        <w:t>；</w:t>
      </w:r>
    </w:p>
    <w:p w14:paraId="3C471754">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10）申请奖励项目收入到账明细表；</w:t>
      </w:r>
    </w:p>
    <w:p w14:paraId="5ADA9005">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11）</w:t>
      </w:r>
      <w:bookmarkStart w:id="7" w:name="OLE_LINK142"/>
      <w:r>
        <w:rPr>
          <w:rFonts w:hint="eastAsia" w:ascii="仿宋_GB2312" w:hAnsi="宋体" w:eastAsia="仿宋_GB2312" w:cs="宋体"/>
          <w:spacing w:val="4"/>
          <w:kern w:val="0"/>
          <w:sz w:val="32"/>
          <w:szCs w:val="32"/>
        </w:rPr>
        <w:t>作品样品（影视作品、动漫、游戏等可提供截图）</w:t>
      </w:r>
      <w:bookmarkEnd w:id="7"/>
      <w:r>
        <w:rPr>
          <w:rFonts w:hint="eastAsia" w:ascii="仿宋_GB2312" w:hAnsi="宋体" w:eastAsia="仿宋_GB2312" w:cs="宋体"/>
          <w:spacing w:val="4"/>
          <w:kern w:val="0"/>
          <w:sz w:val="32"/>
          <w:szCs w:val="32"/>
        </w:rPr>
        <w:t>；</w:t>
      </w:r>
    </w:p>
    <w:p w14:paraId="44E8CBBC">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12）</w:t>
      </w:r>
      <w:r>
        <w:rPr>
          <w:rFonts w:hint="eastAsia" w:ascii="仿宋_GB2312" w:hAnsi="宋体" w:eastAsia="仿宋_GB2312" w:cs="宋体"/>
          <w:spacing w:val="4"/>
          <w:kern w:val="0"/>
          <w:sz w:val="32"/>
          <w:szCs w:val="32"/>
          <w:lang w:eastAsia="zh-CN"/>
        </w:rPr>
        <w:t>申请书签字盖章版前四页；</w:t>
      </w:r>
    </w:p>
    <w:p w14:paraId="77373C4E">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13）</w:t>
      </w:r>
      <w:r>
        <w:rPr>
          <w:rFonts w:hint="eastAsia" w:ascii="仿宋_GB2312" w:hAnsi="宋体" w:eastAsia="仿宋_GB2312" w:cs="宋体"/>
          <w:spacing w:val="4"/>
          <w:kern w:val="0"/>
          <w:sz w:val="32"/>
          <w:szCs w:val="32"/>
        </w:rPr>
        <w:t>其它附件（如有）。</w:t>
      </w:r>
    </w:p>
    <w:p w14:paraId="205B8573">
      <w:pPr>
        <w:adjustRightInd w:val="0"/>
        <w:snapToGrid w:val="0"/>
        <w:spacing w:line="300" w:lineRule="auto"/>
        <w:ind w:firstLine="659" w:firstLineChars="200"/>
        <w:rPr>
          <w:rFonts w:ascii="仿宋_GB2312" w:eastAsia="仿宋_GB2312"/>
          <w:b/>
          <w:bCs/>
          <w:spacing w:val="4"/>
          <w:sz w:val="32"/>
        </w:rPr>
      </w:pPr>
    </w:p>
    <w:p w14:paraId="3F883E5A">
      <w:pPr>
        <w:adjustRightInd w:val="0"/>
        <w:snapToGrid w:val="0"/>
        <w:spacing w:line="300" w:lineRule="auto"/>
        <w:ind w:firstLine="659" w:firstLineChars="200"/>
        <w:rPr>
          <w:rFonts w:ascii="仿宋_GB2312" w:eastAsia="仿宋_GB2312"/>
          <w:b/>
          <w:bCs/>
          <w:spacing w:val="4"/>
          <w:sz w:val="32"/>
        </w:rPr>
      </w:pPr>
      <w:bookmarkStart w:id="8" w:name="OLE_LINK126"/>
      <w:r>
        <w:rPr>
          <w:rFonts w:hint="eastAsia" w:ascii="仿宋_GB2312" w:eastAsia="仿宋_GB2312"/>
          <w:b/>
          <w:bCs/>
          <w:spacing w:val="4"/>
          <w:sz w:val="32"/>
          <w:lang w:val="en-US" w:eastAsia="zh-CN"/>
        </w:rPr>
        <w:t>4</w:t>
      </w:r>
      <w:r>
        <w:rPr>
          <w:rFonts w:hint="eastAsia" w:ascii="仿宋_GB2312" w:eastAsia="仿宋_GB2312"/>
          <w:b/>
          <w:bCs/>
          <w:spacing w:val="4"/>
          <w:sz w:val="32"/>
        </w:rPr>
        <w:t>.2 版权（著作权）登记补贴</w:t>
      </w:r>
    </w:p>
    <w:bookmarkEnd w:id="8"/>
    <w:p w14:paraId="555DC84B">
      <w:pPr>
        <w:spacing w:line="560" w:lineRule="exact"/>
        <w:ind w:firstLine="641"/>
        <w:textAlignment w:val="baseline"/>
        <w:rPr>
          <w:rFonts w:ascii="仿宋_GB2312" w:hAnsi="黑体" w:eastAsia="仿宋_GB2312" w:cs="宋体"/>
          <w:spacing w:val="4"/>
          <w:kern w:val="0"/>
          <w:sz w:val="32"/>
        </w:rPr>
      </w:pPr>
      <w:r>
        <w:rPr>
          <w:rFonts w:hint="eastAsia" w:ascii="黑体" w:hAnsi="黑体" w:eastAsia="黑体"/>
          <w:spacing w:val="4"/>
          <w:sz w:val="32"/>
        </w:rPr>
        <w:t>资助标准：</w:t>
      </w:r>
      <w:r>
        <w:rPr>
          <w:rFonts w:hint="eastAsia" w:ascii="仿宋_GB2312" w:hAnsi="黑体" w:eastAsia="仿宋_GB2312" w:cs="宋体"/>
          <w:spacing w:val="4"/>
          <w:kern w:val="0"/>
          <w:sz w:val="32"/>
        </w:rPr>
        <w:t>对获得版权（著作权）登记的，每项一次性给予不超过其登记费用和代理费用总额，且最高不超过2500元奖励。每家单位每年奖励总额最高不超过10万元。</w:t>
      </w:r>
    </w:p>
    <w:p w14:paraId="167CF702">
      <w:pPr>
        <w:pStyle w:val="8"/>
        <w:spacing w:before="0" w:beforeAutospacing="0" w:after="0" w:afterAutospacing="0" w:line="560" w:lineRule="exact"/>
        <w:ind w:firstLine="656" w:firstLineChars="200"/>
        <w:jc w:val="both"/>
        <w:rPr>
          <w:rFonts w:ascii="黑体" w:hAnsi="黑体" w:eastAsia="黑体"/>
          <w:spacing w:val="4"/>
          <w:sz w:val="32"/>
        </w:rPr>
      </w:pPr>
      <w:r>
        <w:rPr>
          <w:rFonts w:hint="eastAsia" w:ascii="黑体" w:hAnsi="黑体" w:eastAsia="黑体"/>
          <w:spacing w:val="4"/>
          <w:sz w:val="32"/>
        </w:rPr>
        <w:t>申报条件及说明：</w:t>
      </w:r>
    </w:p>
    <w:p w14:paraId="7253BE03">
      <w:pPr>
        <w:pStyle w:val="8"/>
        <w:spacing w:before="0" w:beforeAutospacing="0" w:after="0" w:afterAutospacing="0" w:line="560" w:lineRule="exact"/>
        <w:ind w:firstLine="656" w:firstLineChars="200"/>
        <w:jc w:val="both"/>
        <w:rPr>
          <w:rFonts w:ascii="仿宋_GB2312" w:eastAsia="仿宋_GB2312"/>
          <w:sz w:val="32"/>
          <w:szCs w:val="32"/>
        </w:rPr>
      </w:pPr>
      <w:r>
        <w:rPr>
          <w:rFonts w:hint="eastAsia" w:ascii="仿宋_GB2312" w:hAnsi="黑体" w:eastAsia="仿宋_GB2312"/>
          <w:spacing w:val="4"/>
          <w:sz w:val="32"/>
        </w:rPr>
        <w:t>1）</w:t>
      </w:r>
      <w:r>
        <w:rPr>
          <w:rFonts w:hint="eastAsia" w:ascii="仿宋_GB2312" w:eastAsia="仿宋_GB2312"/>
          <w:sz w:val="32"/>
          <w:szCs w:val="32"/>
        </w:rPr>
        <w:t>申报主体为</w:t>
      </w:r>
      <w:r>
        <w:rPr>
          <w:rFonts w:hint="eastAsia" w:ascii="仿宋_GB2312" w:hAnsi="黑体" w:eastAsia="仿宋_GB2312"/>
          <w:spacing w:val="4"/>
          <w:sz w:val="32"/>
        </w:rPr>
        <w:t>上年度获得国家、广东省版权局登记颁发的作品登记证书或者作品著作权登记证的</w:t>
      </w:r>
      <w:r>
        <w:rPr>
          <w:rFonts w:hint="eastAsia" w:ascii="仿宋_GB2312" w:eastAsia="仿宋_GB2312"/>
          <w:sz w:val="32"/>
          <w:szCs w:val="32"/>
        </w:rPr>
        <w:t>企事业单位；</w:t>
      </w:r>
    </w:p>
    <w:p w14:paraId="0E4B6379">
      <w:pPr>
        <w:pStyle w:val="8"/>
        <w:spacing w:before="0" w:beforeAutospacing="0" w:after="0" w:afterAutospacing="0" w:line="560" w:lineRule="exact"/>
        <w:ind w:left="1121" w:leftChars="313" w:hanging="464" w:hangingChars="145"/>
        <w:jc w:val="both"/>
        <w:rPr>
          <w:rFonts w:ascii="仿宋_GB2312" w:eastAsia="仿宋_GB2312"/>
          <w:sz w:val="32"/>
          <w:szCs w:val="32"/>
        </w:rPr>
      </w:pPr>
      <w:r>
        <w:rPr>
          <w:rFonts w:hint="eastAsia" w:ascii="仿宋_GB2312" w:eastAsia="仿宋_GB2312"/>
          <w:sz w:val="32"/>
          <w:szCs w:val="32"/>
        </w:rPr>
        <w:t>2）每家企业每年该类资助的总额最高不超过10万元。</w:t>
      </w:r>
    </w:p>
    <w:p w14:paraId="372C281B">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14:paraId="23D16212">
      <w:pPr>
        <w:numPr>
          <w:ilvl w:val="0"/>
          <w:numId w:val="2"/>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bookmarkStart w:id="9" w:name="OLE_LINK128"/>
      <w:r>
        <w:rPr>
          <w:rFonts w:hint="eastAsia" w:ascii="仿宋_GB2312" w:eastAsia="仿宋_GB2312"/>
          <w:sz w:val="32"/>
          <w:szCs w:val="32"/>
        </w:rPr>
        <w:t>版权（著作权）登记补贴</w:t>
      </w:r>
      <w:r>
        <w:rPr>
          <w:rFonts w:hint="eastAsia" w:ascii="仿宋_GB2312" w:hAnsi="宋体" w:eastAsia="仿宋_GB2312" w:cs="宋体"/>
          <w:spacing w:val="4"/>
          <w:kern w:val="0"/>
          <w:sz w:val="32"/>
          <w:szCs w:val="32"/>
        </w:rPr>
        <w:t>资助申请书</w:t>
      </w:r>
      <w:bookmarkEnd w:id="9"/>
      <w:r>
        <w:rPr>
          <w:rFonts w:hint="eastAsia" w:ascii="仿宋_GB2312" w:hAnsi="仿宋_GB2312" w:eastAsia="仿宋_GB2312"/>
          <w:sz w:val="32"/>
          <w:szCs w:val="32"/>
        </w:rPr>
        <w:t>》（</w:t>
      </w:r>
      <w:r>
        <w:rPr>
          <w:rFonts w:hint="eastAsia" w:ascii="仿宋_GB2312" w:eastAsia="仿宋_GB2312"/>
          <w:sz w:val="32"/>
        </w:rPr>
        <w:t>登录南山区产业发展综合服务平台在线填写</w:t>
      </w:r>
      <w:r>
        <w:rPr>
          <w:rFonts w:hint="eastAsia" w:ascii="仿宋_GB2312" w:hAnsi="仿宋_GB2312" w:eastAsia="仿宋_GB2312"/>
          <w:sz w:val="32"/>
          <w:szCs w:val="32"/>
        </w:rPr>
        <w:t>）；</w:t>
      </w:r>
    </w:p>
    <w:p w14:paraId="55FE5880">
      <w:pPr>
        <w:numPr>
          <w:ilvl w:val="0"/>
          <w:numId w:val="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14:paraId="67AD22ED">
      <w:pPr>
        <w:numPr>
          <w:ilvl w:val="0"/>
          <w:numId w:val="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4260D8BE">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14:paraId="5E055A88">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5）版权（著作权）登记证书；</w:t>
      </w:r>
    </w:p>
    <w:p w14:paraId="57C4DEBF">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6）登记费、代理费发票；</w:t>
      </w:r>
    </w:p>
    <w:p w14:paraId="59EC8375">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r>
        <w:rPr>
          <w:rFonts w:hint="eastAsia" w:ascii="仿宋_GB2312" w:hAnsi="宋体" w:eastAsia="仿宋_GB2312" w:cs="宋体"/>
          <w:spacing w:val="4"/>
          <w:kern w:val="0"/>
          <w:sz w:val="32"/>
          <w:szCs w:val="32"/>
          <w:lang w:eastAsia="zh-CN"/>
        </w:rPr>
        <w:t>申请书签字盖章版前四页；</w:t>
      </w:r>
    </w:p>
    <w:p w14:paraId="34874DD0">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8）</w:t>
      </w:r>
      <w:r>
        <w:rPr>
          <w:rFonts w:hint="eastAsia" w:ascii="仿宋_GB2312" w:hAnsi="宋体" w:eastAsia="仿宋_GB2312" w:cs="宋体"/>
          <w:spacing w:val="4"/>
          <w:kern w:val="0"/>
          <w:sz w:val="32"/>
          <w:szCs w:val="32"/>
        </w:rPr>
        <w:t>其它附件（如有）。</w:t>
      </w:r>
    </w:p>
    <w:p w14:paraId="737B6084">
      <w:pPr>
        <w:adjustRightInd w:val="0"/>
        <w:snapToGrid w:val="0"/>
        <w:spacing w:line="300" w:lineRule="auto"/>
        <w:ind w:firstLine="659" w:firstLineChars="200"/>
        <w:rPr>
          <w:rFonts w:hint="eastAsia" w:ascii="仿宋_GB2312" w:eastAsia="仿宋_GB2312"/>
          <w:b/>
          <w:bCs/>
          <w:spacing w:val="4"/>
          <w:sz w:val="32"/>
        </w:rPr>
      </w:pPr>
    </w:p>
    <w:p w14:paraId="562FDE35">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lang w:val="en-US" w:eastAsia="zh-CN"/>
        </w:rPr>
        <w:t>4.</w:t>
      </w:r>
      <w:r>
        <w:rPr>
          <w:rFonts w:hint="eastAsia" w:ascii="仿宋_GB2312" w:eastAsia="仿宋_GB2312"/>
          <w:b/>
          <w:bCs/>
          <w:spacing w:val="4"/>
          <w:sz w:val="32"/>
        </w:rPr>
        <w:t xml:space="preserve">3 </w:t>
      </w:r>
      <w:bookmarkStart w:id="10" w:name="OLE_LINK23"/>
      <w:r>
        <w:rPr>
          <w:rFonts w:hint="eastAsia" w:ascii="仿宋_GB2312" w:eastAsia="仿宋_GB2312"/>
          <w:b/>
          <w:bCs/>
          <w:spacing w:val="4"/>
          <w:sz w:val="32"/>
        </w:rPr>
        <w:t>国家级、省市级文化（体育）</w:t>
      </w:r>
      <w:bookmarkStart w:id="11" w:name="OLE_LINK22"/>
      <w:r>
        <w:rPr>
          <w:rFonts w:hint="eastAsia" w:ascii="仿宋_GB2312" w:eastAsia="仿宋_GB2312"/>
          <w:b/>
          <w:bCs/>
          <w:spacing w:val="4"/>
          <w:sz w:val="32"/>
        </w:rPr>
        <w:t>奖项及评级</w:t>
      </w:r>
      <w:bookmarkEnd w:id="11"/>
      <w:r>
        <w:rPr>
          <w:rFonts w:hint="eastAsia" w:ascii="仿宋_GB2312" w:eastAsia="仿宋_GB2312"/>
          <w:b/>
          <w:bCs/>
          <w:spacing w:val="4"/>
          <w:sz w:val="32"/>
        </w:rPr>
        <w:t>奖励</w:t>
      </w:r>
      <w:bookmarkEnd w:id="10"/>
    </w:p>
    <w:p w14:paraId="7BF9BFF0">
      <w:pPr>
        <w:spacing w:line="560" w:lineRule="exact"/>
        <w:ind w:firstLine="641"/>
        <w:textAlignment w:val="baseline"/>
        <w:rPr>
          <w:rFonts w:ascii="仿宋_GB2312" w:hAnsi="仿宋_GB2312" w:eastAsia="仿宋_GB2312"/>
          <w:sz w:val="32"/>
          <w:szCs w:val="32"/>
        </w:rPr>
      </w:pPr>
      <w:r>
        <w:rPr>
          <w:rFonts w:hint="eastAsia" w:ascii="黑体" w:hAnsi="黑体" w:eastAsia="黑体"/>
          <w:spacing w:val="4"/>
          <w:sz w:val="32"/>
        </w:rPr>
        <w:t>资助标准：</w:t>
      </w:r>
      <w:bookmarkStart w:id="12" w:name="OLE_LINK49"/>
      <w:r>
        <w:rPr>
          <w:rFonts w:hint="eastAsia" w:ascii="仿宋_GB2312" w:hAnsi="仿宋_GB2312" w:eastAsia="仿宋_GB2312"/>
          <w:sz w:val="32"/>
          <w:szCs w:val="32"/>
        </w:rPr>
        <w:t>对获得国家“五个一工程”奖、文化和旅游部中国文化艺术政府奖的单位一次性奖励100万元；对获得国家文化企业30强的单位一次性奖励50万元；对获得“中国电影华表奖”、“中国电视星光奖”、“中国出版政府奖”主要奖项，入选“中国原创游戏精品出版工程”的单位一次性奖励30万元；对获得深圳市优秀新兴业态文化创意企业认定的单位一次性奖励25万元。对获得国家体育总局、文化和旅游部新认定为国家级体育旅游示范基地、国家级体育旅游精品赛事、国家级体育旅游精品线路的项目分别给予一次性奖励15万元。</w:t>
      </w:r>
    </w:p>
    <w:bookmarkEnd w:id="12"/>
    <w:p w14:paraId="2693A644">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14:paraId="0BA001B4">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申报主体为上年度获得以上奖项或评级的运营单位。</w:t>
      </w:r>
    </w:p>
    <w:p w14:paraId="008C9EF7">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14:paraId="62F612FC">
      <w:pPr>
        <w:adjustRightInd w:val="0"/>
        <w:snapToGrid w:val="0"/>
        <w:spacing w:line="300" w:lineRule="auto"/>
        <w:ind w:firstLine="640" w:firstLineChars="200"/>
        <w:rPr>
          <w:rFonts w:ascii="仿宋_GB2312" w:hAnsi="仿宋_GB2312" w:eastAsia="仿宋_GB2312"/>
          <w:sz w:val="32"/>
          <w:szCs w:val="32"/>
        </w:rPr>
      </w:pPr>
      <w:r>
        <w:rPr>
          <w:rFonts w:hint="eastAsia" w:ascii="仿宋_GB2312" w:eastAsia="仿宋_GB2312"/>
          <w:sz w:val="32"/>
        </w:rPr>
        <w:t>1）《国家级、省市级文化（体育）奖项及评级奖励资</w:t>
      </w:r>
      <w:r>
        <w:rPr>
          <w:rFonts w:hint="eastAsia" w:ascii="仿宋_GB2312" w:hAnsi="宋体" w:eastAsia="仿宋_GB2312" w:cs="宋体"/>
          <w:spacing w:val="4"/>
          <w:kern w:val="0"/>
          <w:sz w:val="32"/>
          <w:szCs w:val="32"/>
        </w:rPr>
        <w:t>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登录南山区产业发展综合服务平台在线填写</w:t>
      </w:r>
      <w:r>
        <w:rPr>
          <w:rFonts w:hint="eastAsia" w:ascii="仿宋_GB2312" w:hAnsi="仿宋_GB2312" w:eastAsia="仿宋_GB2312"/>
          <w:sz w:val="32"/>
          <w:szCs w:val="32"/>
        </w:rPr>
        <w:t>）；</w:t>
      </w:r>
    </w:p>
    <w:p w14:paraId="24D4FDBB">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14:paraId="59EE47EC">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w:t>
      </w: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6EE436E9">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14:paraId="583A8B11">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 所申请</w:t>
      </w:r>
      <w:r>
        <w:rPr>
          <w:rFonts w:hint="eastAsia" w:ascii="仿宋_GB2312" w:hAnsi="仿宋_GB2312" w:eastAsia="仿宋_GB2312"/>
          <w:sz w:val="32"/>
          <w:szCs w:val="32"/>
        </w:rPr>
        <w:t>奖励或评级证书/文件/奖励资助到账证明等；</w:t>
      </w:r>
    </w:p>
    <w:p w14:paraId="6E7E2C7F">
      <w:pPr>
        <w:adjustRightInd w:val="0"/>
        <w:snapToGrid w:val="0"/>
        <w:spacing w:line="300" w:lineRule="auto"/>
        <w:ind w:firstLine="656" w:firstLineChars="200"/>
        <w:rPr>
          <w:rFonts w:hint="eastAsia" w:ascii="仿宋_GB2312" w:hAnsi="宋体" w:eastAsia="仿宋_GB2312" w:cs="宋体"/>
          <w:spacing w:val="4"/>
          <w:kern w:val="0"/>
          <w:sz w:val="32"/>
          <w:szCs w:val="32"/>
          <w:lang w:eastAsia="zh-CN"/>
        </w:rPr>
      </w:pPr>
      <w:bookmarkStart w:id="13" w:name="OLE_LINK35"/>
      <w:r>
        <w:rPr>
          <w:rFonts w:hint="eastAsia" w:ascii="仿宋_GB2312" w:hAnsi="宋体" w:eastAsia="仿宋_GB2312" w:cs="宋体"/>
          <w:spacing w:val="4"/>
          <w:kern w:val="0"/>
          <w:sz w:val="32"/>
          <w:szCs w:val="32"/>
        </w:rPr>
        <w:t>6）</w:t>
      </w:r>
      <w:r>
        <w:rPr>
          <w:rFonts w:hint="eastAsia" w:ascii="仿宋_GB2312" w:hAnsi="宋体" w:eastAsia="仿宋_GB2312" w:cs="宋体"/>
          <w:spacing w:val="4"/>
          <w:kern w:val="0"/>
          <w:sz w:val="32"/>
          <w:szCs w:val="32"/>
          <w:lang w:eastAsia="zh-CN"/>
        </w:rPr>
        <w:t>申请书签字盖章版前四页；</w:t>
      </w:r>
    </w:p>
    <w:p w14:paraId="77A4B266">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7）</w:t>
      </w:r>
      <w:r>
        <w:rPr>
          <w:rFonts w:hint="eastAsia" w:ascii="仿宋_GB2312" w:hAnsi="宋体" w:eastAsia="仿宋_GB2312" w:cs="宋体"/>
          <w:spacing w:val="4"/>
          <w:kern w:val="0"/>
          <w:sz w:val="32"/>
          <w:szCs w:val="32"/>
        </w:rPr>
        <w:t>其它附件（如有）。</w:t>
      </w:r>
    </w:p>
    <w:bookmarkEnd w:id="13"/>
    <w:p w14:paraId="00BB3760">
      <w:pPr>
        <w:adjustRightInd w:val="0"/>
        <w:snapToGrid w:val="0"/>
        <w:spacing w:line="300" w:lineRule="auto"/>
        <w:ind w:firstLine="656" w:firstLineChars="200"/>
        <w:rPr>
          <w:rFonts w:ascii="仿宋_GB2312" w:hAnsi="宋体" w:eastAsia="仿宋_GB2312" w:cs="宋体"/>
          <w:spacing w:val="4"/>
          <w:kern w:val="0"/>
          <w:sz w:val="32"/>
          <w:szCs w:val="32"/>
        </w:rPr>
      </w:pPr>
    </w:p>
    <w:p w14:paraId="3F98AED0">
      <w:pPr>
        <w:adjustRightInd w:val="0"/>
        <w:snapToGrid w:val="0"/>
        <w:spacing w:line="300" w:lineRule="auto"/>
        <w:ind w:firstLine="659" w:firstLineChars="200"/>
        <w:rPr>
          <w:rFonts w:ascii="仿宋_GB2312" w:eastAsia="仿宋_GB2312"/>
          <w:b/>
          <w:bCs/>
          <w:spacing w:val="4"/>
          <w:sz w:val="32"/>
        </w:rPr>
      </w:pPr>
      <w:bookmarkStart w:id="14" w:name="OLE_LINK131"/>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4</w:t>
      </w:r>
      <w:r>
        <w:rPr>
          <w:rFonts w:hint="eastAsia" w:ascii="仿宋_GB2312" w:eastAsia="仿宋_GB2312"/>
          <w:b/>
          <w:bCs/>
          <w:spacing w:val="4"/>
          <w:sz w:val="32"/>
        </w:rPr>
        <w:t>国家级、省级出口企业和基地奖励</w:t>
      </w:r>
      <w:bookmarkEnd w:id="14"/>
    </w:p>
    <w:p w14:paraId="4B179F7D">
      <w:pPr>
        <w:spacing w:line="560" w:lineRule="exact"/>
        <w:ind w:firstLine="641"/>
        <w:textAlignment w:val="baseline"/>
        <w:rPr>
          <w:rFonts w:ascii="仿宋_GB2312" w:hAnsi="仿宋_GB2312"/>
          <w:szCs w:val="22"/>
        </w:rPr>
      </w:pPr>
      <w:bookmarkStart w:id="15" w:name="OLE_LINK19"/>
      <w:r>
        <w:rPr>
          <w:rFonts w:hint="eastAsia" w:ascii="黑体" w:hAnsi="黑体" w:eastAsia="黑体"/>
          <w:spacing w:val="4"/>
          <w:sz w:val="32"/>
        </w:rPr>
        <w:t>资助标准：</w:t>
      </w:r>
      <w:bookmarkEnd w:id="15"/>
      <w:r>
        <w:rPr>
          <w:rFonts w:hint="eastAsia" w:ascii="仿宋_GB2312" w:hAnsi="仿宋_GB2312" w:eastAsia="仿宋_GB2312"/>
          <w:sz w:val="32"/>
          <w:szCs w:val="32"/>
        </w:rPr>
        <w:t>国家级、省级出口企业和出口基地奖励。对被评为国家级、省级文化出口企业的单位，分别给予50万元、25万元的奖励；对被评为国家级、省级文化出口基地的单位，分别给予100万元、50万元的奖励。该奖励企业每两年可申请一次。省级文化出口企业或基地升格为国家级出口企业或基地的，可申请差额部分奖励。</w:t>
      </w:r>
    </w:p>
    <w:p w14:paraId="4783440C">
      <w:pPr>
        <w:adjustRightInd w:val="0"/>
        <w:snapToGrid w:val="0"/>
        <w:spacing w:line="300" w:lineRule="auto"/>
        <w:ind w:firstLine="656" w:firstLineChars="200"/>
        <w:rPr>
          <w:rFonts w:ascii="黑体" w:hAnsi="黑体" w:eastAsia="黑体"/>
          <w:spacing w:val="4"/>
          <w:sz w:val="32"/>
        </w:rPr>
      </w:pPr>
      <w:bookmarkStart w:id="16" w:name="OLE_LINK20"/>
      <w:r>
        <w:rPr>
          <w:rFonts w:hint="eastAsia" w:ascii="黑体" w:hAnsi="黑体" w:eastAsia="黑体"/>
          <w:spacing w:val="4"/>
          <w:sz w:val="32"/>
        </w:rPr>
        <w:t>申报条件及说明：</w:t>
      </w:r>
    </w:p>
    <w:bookmarkEnd w:id="16"/>
    <w:p w14:paraId="42CFAF43">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申报主体为上两个年度内获评为“国家文化出口重点企业”、“广东省文化出口重点企业”、“国家文化出口基地”或 “广东省文化出口基地”的运营单位。</w:t>
      </w:r>
    </w:p>
    <w:p w14:paraId="028F84EA">
      <w:pPr>
        <w:adjustRightInd w:val="0"/>
        <w:snapToGrid w:val="0"/>
        <w:spacing w:line="300" w:lineRule="auto"/>
        <w:ind w:firstLine="656" w:firstLineChars="200"/>
        <w:rPr>
          <w:rFonts w:ascii="黑体" w:hAnsi="黑体" w:eastAsia="黑体"/>
          <w:spacing w:val="4"/>
          <w:sz w:val="32"/>
        </w:rPr>
      </w:pPr>
      <w:bookmarkStart w:id="17" w:name="OLE_LINK21"/>
      <w:r>
        <w:rPr>
          <w:rFonts w:hint="eastAsia" w:ascii="黑体" w:hAnsi="黑体" w:eastAsia="黑体"/>
          <w:spacing w:val="4"/>
          <w:sz w:val="32"/>
        </w:rPr>
        <w:t>申报所需提交的材料：</w:t>
      </w:r>
    </w:p>
    <w:p w14:paraId="52DD8BF4">
      <w:pPr>
        <w:numPr>
          <w:ilvl w:val="0"/>
          <w:numId w:val="3"/>
        </w:numPr>
        <w:adjustRightInd w:val="0"/>
        <w:snapToGrid w:val="0"/>
        <w:spacing w:line="30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国家级、广东省文化出口企业和基地奖励</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登录南山区产业发展综合服务平台在线填写</w:t>
      </w:r>
      <w:r>
        <w:rPr>
          <w:rFonts w:hint="eastAsia" w:ascii="仿宋_GB2312" w:hAnsi="仿宋_GB2312" w:eastAsia="仿宋_GB2312"/>
          <w:sz w:val="32"/>
          <w:szCs w:val="32"/>
        </w:rPr>
        <w:t>）；</w:t>
      </w:r>
    </w:p>
    <w:p w14:paraId="189CEF6E">
      <w:pPr>
        <w:numPr>
          <w:ilvl w:val="0"/>
          <w:numId w:val="3"/>
        </w:numPr>
        <w:adjustRightInd w:val="0"/>
        <w:snapToGrid w:val="0"/>
        <w:spacing w:line="300" w:lineRule="auto"/>
        <w:ind w:firstLine="64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14:paraId="1B603077">
      <w:pPr>
        <w:numPr>
          <w:ilvl w:val="0"/>
          <w:numId w:val="3"/>
        </w:numPr>
        <w:adjustRightInd w:val="0"/>
        <w:snapToGrid w:val="0"/>
        <w:spacing w:line="300" w:lineRule="auto"/>
        <w:ind w:firstLine="64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1ACCBAD0">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14:paraId="3CB99F40">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 xml:space="preserve">5） </w:t>
      </w:r>
      <w:r>
        <w:rPr>
          <w:rFonts w:hint="eastAsia" w:ascii="仿宋_GB2312" w:hAnsi="仿宋_GB2312" w:eastAsia="仿宋_GB2312"/>
          <w:sz w:val="32"/>
          <w:szCs w:val="32"/>
        </w:rPr>
        <w:t>“国家文化出口重点企业”、“广东省文化出口重点企业”、“国家文化出口基地”或 “广东省文化出口基地”证书；</w:t>
      </w:r>
    </w:p>
    <w:p w14:paraId="443581DA">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w:t>
      </w:r>
      <w:r>
        <w:rPr>
          <w:rFonts w:hint="eastAsia" w:ascii="仿宋_GB2312" w:hAnsi="宋体" w:eastAsia="仿宋_GB2312" w:cs="宋体"/>
          <w:spacing w:val="4"/>
          <w:kern w:val="0"/>
          <w:sz w:val="32"/>
          <w:szCs w:val="32"/>
          <w:lang w:eastAsia="zh-CN"/>
        </w:rPr>
        <w:t>申请书签字盖章版前四页；</w:t>
      </w:r>
    </w:p>
    <w:p w14:paraId="363F68EC">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7）</w:t>
      </w:r>
      <w:r>
        <w:rPr>
          <w:rFonts w:hint="eastAsia" w:ascii="仿宋_GB2312" w:hAnsi="宋体" w:eastAsia="仿宋_GB2312" w:cs="宋体"/>
          <w:spacing w:val="4"/>
          <w:kern w:val="0"/>
          <w:sz w:val="32"/>
          <w:szCs w:val="32"/>
        </w:rPr>
        <w:t>其它附件（如有）。</w:t>
      </w:r>
    </w:p>
    <w:p w14:paraId="27B4D0E4">
      <w:pPr>
        <w:adjustRightInd w:val="0"/>
        <w:snapToGrid w:val="0"/>
        <w:spacing w:line="300" w:lineRule="auto"/>
        <w:ind w:firstLine="656" w:firstLineChars="200"/>
        <w:rPr>
          <w:rFonts w:hint="eastAsia" w:ascii="仿宋_GB2312" w:hAnsi="宋体" w:eastAsia="仿宋_GB2312" w:cs="宋体"/>
          <w:spacing w:val="4"/>
          <w:kern w:val="0"/>
          <w:sz w:val="32"/>
          <w:szCs w:val="32"/>
        </w:rPr>
      </w:pPr>
    </w:p>
    <w:p w14:paraId="3647061C">
      <w:pPr>
        <w:adjustRightInd w:val="0"/>
        <w:snapToGrid w:val="0"/>
        <w:spacing w:line="300" w:lineRule="auto"/>
        <w:ind w:firstLine="659" w:firstLineChars="200"/>
        <w:rPr>
          <w:rFonts w:ascii="仿宋_GB2312" w:eastAsia="仿宋_GB2312"/>
          <w:b/>
          <w:bCs/>
          <w:spacing w:val="4"/>
          <w:sz w:val="32"/>
        </w:rPr>
      </w:pPr>
      <w:bookmarkStart w:id="18" w:name="OLE_LINK137"/>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5</w:t>
      </w:r>
      <w:r>
        <w:rPr>
          <w:rFonts w:hint="eastAsia" w:ascii="仿宋_GB2312" w:eastAsia="仿宋_GB2312"/>
          <w:b/>
          <w:bCs/>
          <w:spacing w:val="4"/>
          <w:sz w:val="32"/>
        </w:rPr>
        <w:t xml:space="preserve"> 国家文化科技融合示范基地奖励</w:t>
      </w:r>
    </w:p>
    <w:bookmarkEnd w:id="18"/>
    <w:p w14:paraId="1DC83BCA">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对获得国家文化科技融合示范基地（集聚类）认定的单位一次性奖励300万元，获得国家文化科技融合示范基地（单体类）认定的单位一次性奖励100万元。</w:t>
      </w:r>
    </w:p>
    <w:p w14:paraId="68BCBB29">
      <w:pPr>
        <w:widowControl/>
        <w:ind w:firstLine="656" w:firstLineChars="200"/>
        <w:jc w:val="left"/>
        <w:rPr>
          <w:rFonts w:ascii="黑体" w:hAnsi="黑体" w:eastAsia="黑体"/>
          <w:spacing w:val="4"/>
          <w:sz w:val="32"/>
        </w:rPr>
      </w:pPr>
      <w:r>
        <w:rPr>
          <w:rFonts w:hint="eastAsia" w:ascii="黑体" w:hAnsi="黑体" w:eastAsia="黑体"/>
          <w:spacing w:val="4"/>
          <w:sz w:val="32"/>
        </w:rPr>
        <w:t>申报条件及说明：</w:t>
      </w:r>
    </w:p>
    <w:p w14:paraId="6004968F">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申报主体为上年度</w:t>
      </w:r>
      <w:bookmarkStart w:id="19" w:name="OLE_LINK51"/>
      <w:r>
        <w:rPr>
          <w:rFonts w:hint="eastAsia" w:ascii="仿宋_GB2312" w:hAnsi="宋体" w:eastAsia="仿宋_GB2312" w:cs="宋体"/>
          <w:spacing w:val="4"/>
          <w:kern w:val="0"/>
          <w:sz w:val="32"/>
          <w:szCs w:val="32"/>
        </w:rPr>
        <w:t>获得国家文化科技融合示范基地（集聚类或单体类）认定的单位</w:t>
      </w:r>
      <w:bookmarkEnd w:id="19"/>
      <w:r>
        <w:rPr>
          <w:rFonts w:hint="eastAsia" w:ascii="仿宋_GB2312" w:hAnsi="宋体" w:eastAsia="仿宋_GB2312" w:cs="宋体"/>
          <w:spacing w:val="4"/>
          <w:kern w:val="0"/>
          <w:sz w:val="32"/>
          <w:szCs w:val="32"/>
        </w:rPr>
        <w:t>。</w:t>
      </w:r>
    </w:p>
    <w:p w14:paraId="261BB74A">
      <w:pPr>
        <w:widowControl/>
        <w:ind w:firstLine="656" w:firstLineChars="200"/>
        <w:jc w:val="left"/>
        <w:rPr>
          <w:rFonts w:ascii="黑体" w:hAnsi="黑体" w:eastAsia="黑体"/>
          <w:spacing w:val="4"/>
          <w:sz w:val="32"/>
        </w:rPr>
      </w:pPr>
      <w:r>
        <w:rPr>
          <w:rFonts w:hint="eastAsia" w:ascii="黑体" w:hAnsi="黑体" w:eastAsia="黑体"/>
          <w:spacing w:val="4"/>
          <w:sz w:val="32"/>
        </w:rPr>
        <w:t>申报所需提交的材料：</w:t>
      </w:r>
    </w:p>
    <w:p w14:paraId="2DFA9E40">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1）《国家文化科技融合示范基地奖励资助申请书》（登录南山区产业发展综合服务平台在线填写）；</w:t>
      </w:r>
    </w:p>
    <w:p w14:paraId="5218712C">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14:paraId="1DA93998">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w:t>
      </w: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36C7C04F">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14:paraId="0F6919A9">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5）国家文化科技融合示范基地（集聚类）或国家文化科技融合示范基地（单体类）证书/奖牌/文件等；</w:t>
      </w:r>
    </w:p>
    <w:p w14:paraId="624F8A12">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w:t>
      </w:r>
      <w:r>
        <w:rPr>
          <w:rFonts w:hint="eastAsia" w:ascii="仿宋_GB2312" w:hAnsi="宋体" w:eastAsia="仿宋_GB2312" w:cs="宋体"/>
          <w:spacing w:val="4"/>
          <w:kern w:val="0"/>
          <w:sz w:val="32"/>
          <w:szCs w:val="32"/>
          <w:lang w:eastAsia="zh-CN"/>
        </w:rPr>
        <w:t>申请书签字盖章版前四页；</w:t>
      </w:r>
    </w:p>
    <w:p w14:paraId="2977983E">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7）</w:t>
      </w:r>
      <w:r>
        <w:rPr>
          <w:rFonts w:hint="eastAsia" w:ascii="仿宋_GB2312" w:hAnsi="宋体" w:eastAsia="仿宋_GB2312" w:cs="宋体"/>
          <w:spacing w:val="4"/>
          <w:kern w:val="0"/>
          <w:sz w:val="32"/>
          <w:szCs w:val="32"/>
        </w:rPr>
        <w:t>其它附件（如有）。</w:t>
      </w:r>
    </w:p>
    <w:p w14:paraId="7D90439B">
      <w:pPr>
        <w:adjustRightInd w:val="0"/>
        <w:snapToGrid w:val="0"/>
        <w:spacing w:line="300" w:lineRule="auto"/>
        <w:ind w:firstLine="656" w:firstLineChars="200"/>
        <w:rPr>
          <w:rFonts w:hint="eastAsia" w:ascii="仿宋_GB2312" w:hAnsi="宋体" w:eastAsia="仿宋_GB2312" w:cs="宋体"/>
          <w:spacing w:val="4"/>
          <w:kern w:val="0"/>
          <w:sz w:val="32"/>
          <w:szCs w:val="32"/>
        </w:rPr>
      </w:pPr>
    </w:p>
    <w:bookmarkEnd w:id="17"/>
    <w:p w14:paraId="480E3889">
      <w:pPr>
        <w:adjustRightInd w:val="0"/>
        <w:snapToGrid w:val="0"/>
        <w:spacing w:line="300" w:lineRule="auto"/>
        <w:ind w:firstLine="711" w:firstLineChars="216"/>
        <w:rPr>
          <w:rFonts w:ascii="仿宋_GB2312" w:eastAsia="仿宋_GB2312"/>
          <w:b/>
          <w:bCs/>
          <w:spacing w:val="4"/>
          <w:sz w:val="32"/>
        </w:rPr>
      </w:pPr>
      <w:bookmarkStart w:id="20" w:name="OLE_LINK118"/>
      <w:r>
        <w:rPr>
          <w:rFonts w:hint="eastAsia" w:ascii="仿宋_GB2312" w:eastAsia="仿宋_GB2312"/>
          <w:b/>
          <w:bCs/>
          <w:spacing w:val="4"/>
          <w:sz w:val="32"/>
          <w:lang w:val="en-US" w:eastAsia="zh-CN"/>
        </w:rPr>
        <w:t>4</w:t>
      </w:r>
      <w:r>
        <w:rPr>
          <w:rFonts w:hint="eastAsia" w:ascii="仿宋_GB2312" w:eastAsia="仿宋_GB2312"/>
          <w:b/>
          <w:bCs/>
          <w:spacing w:val="4"/>
          <w:sz w:val="32"/>
        </w:rPr>
        <w:t>.</w:t>
      </w:r>
      <w:r>
        <w:rPr>
          <w:rFonts w:hint="eastAsia" w:ascii="仿宋_GB2312" w:eastAsia="仿宋_GB2312"/>
          <w:b/>
          <w:bCs/>
          <w:spacing w:val="4"/>
          <w:sz w:val="32"/>
          <w:lang w:val="en-US" w:eastAsia="zh-CN"/>
        </w:rPr>
        <w:t>6</w:t>
      </w:r>
      <w:r>
        <w:rPr>
          <w:rFonts w:hint="eastAsia" w:ascii="仿宋_GB2312" w:eastAsia="仿宋_GB2312"/>
          <w:b/>
          <w:bCs/>
          <w:spacing w:val="4"/>
          <w:sz w:val="32"/>
        </w:rPr>
        <w:t xml:space="preserve"> 重点企业房租补贴</w:t>
      </w:r>
    </w:p>
    <w:bookmarkEnd w:id="20"/>
    <w:p w14:paraId="601FDF9D">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对于属于文化（体育）产业重点发展领域，在南山区注册并统计在库，按照区统计部门确认的上年度营业收入在5000 万元以上，办公场地在南山区经认定的文化（体育）产业园区外的文化（体育）企业，给予房租补贴资助。补贴标准为上年度实际支付租金的25%，每个单位年度补贴额最高不超过60 万元，补贴期限不超过3 年。</w:t>
      </w:r>
    </w:p>
    <w:p w14:paraId="6E93EB8B">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14:paraId="3B834223">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bookmarkStart w:id="21" w:name="OLE_LINK8"/>
      <w:r>
        <w:rPr>
          <w:rFonts w:hint="eastAsia" w:ascii="仿宋_GB2312" w:hAnsi="宋体" w:eastAsia="仿宋_GB2312" w:cs="宋体"/>
          <w:spacing w:val="4"/>
          <w:kern w:val="0"/>
          <w:sz w:val="32"/>
          <w:szCs w:val="32"/>
        </w:rPr>
        <w:t>上年</w:t>
      </w:r>
      <w:bookmarkEnd w:id="21"/>
      <w:r>
        <w:rPr>
          <w:rFonts w:hint="eastAsia" w:ascii="仿宋_GB2312" w:hAnsi="宋体" w:eastAsia="仿宋_GB2312" w:cs="宋体"/>
          <w:spacing w:val="4"/>
          <w:kern w:val="0"/>
          <w:sz w:val="32"/>
          <w:szCs w:val="32"/>
        </w:rPr>
        <w:t>度1月1日前注册成立或迁入南山区的文化企业，办公场地在南山区经认定的文化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产业园区外；</w:t>
      </w:r>
    </w:p>
    <w:p w14:paraId="6839253E">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2）上年度营业收入超过5000万元；</w:t>
      </w:r>
      <w:r>
        <w:rPr>
          <w:rFonts w:hint="eastAsia" w:ascii="仿宋_GB2312" w:hAnsi="仿宋_GB2312" w:eastAsia="仿宋_GB2312"/>
          <w:sz w:val="32"/>
          <w:szCs w:val="32"/>
        </w:rPr>
        <w:t>并且上年度在南山区统计在库，</w:t>
      </w:r>
      <w:bookmarkStart w:id="22" w:name="OLE_LINK11"/>
      <w:r>
        <w:rPr>
          <w:rFonts w:hint="eastAsia" w:ascii="仿宋_GB2312" w:hAnsi="宋体" w:eastAsia="仿宋_GB2312" w:cs="宋体"/>
          <w:spacing w:val="4"/>
          <w:kern w:val="0"/>
          <w:sz w:val="32"/>
          <w:szCs w:val="32"/>
        </w:rPr>
        <w:t>营业收入以区统计局确认的数据为准；</w:t>
      </w:r>
      <w:bookmarkEnd w:id="22"/>
    </w:p>
    <w:p w14:paraId="5C869C8C">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补贴范围仅限与原始业主（或业主委托的运营单位）签订租赁合同的办公（不含宿舍、会所、餐饮、百货零售等用途）用房；补贴物业为申报单位在南山实际办公地址；办公地址在多处物业的，只对其在一处物业租用的办公用房进行补贴；</w:t>
      </w:r>
    </w:p>
    <w:p w14:paraId="06FDEB67">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cs="宋体"/>
          <w:spacing w:val="4"/>
          <w:kern w:val="0"/>
          <w:sz w:val="32"/>
          <w:szCs w:val="32"/>
        </w:rPr>
        <w:t>4）入驻</w:t>
      </w:r>
      <w:bookmarkStart w:id="23" w:name="OLE_LINK89"/>
      <w:r>
        <w:rPr>
          <w:rFonts w:hint="eastAsia" w:ascii="仿宋_GB2312" w:hAnsi="宋体" w:eastAsia="仿宋_GB2312" w:cs="宋体"/>
          <w:spacing w:val="4"/>
          <w:kern w:val="0"/>
          <w:sz w:val="32"/>
          <w:szCs w:val="32"/>
        </w:rPr>
        <w:t>南山数字文化产业基地、</w:t>
      </w:r>
      <w:bookmarkStart w:id="24" w:name="OLE_LINK90"/>
      <w:r>
        <w:rPr>
          <w:rFonts w:hint="eastAsia" w:ascii="仿宋_GB2312" w:hAnsi="宋体" w:eastAsia="仿宋_GB2312" w:cs="宋体"/>
          <w:spacing w:val="4"/>
          <w:kern w:val="0"/>
          <w:sz w:val="32"/>
          <w:szCs w:val="32"/>
        </w:rPr>
        <w:t>南山智园、塘朗城广场等政府政策性</w:t>
      </w:r>
      <w:bookmarkEnd w:id="24"/>
      <w:r>
        <w:rPr>
          <w:rFonts w:hint="eastAsia" w:ascii="仿宋_GB2312" w:hAnsi="宋体" w:eastAsia="仿宋_GB2312" w:cs="宋体"/>
          <w:spacing w:val="4"/>
          <w:kern w:val="0"/>
          <w:sz w:val="32"/>
          <w:szCs w:val="32"/>
        </w:rPr>
        <w:t>园区</w:t>
      </w:r>
      <w:bookmarkEnd w:id="23"/>
      <w:r>
        <w:rPr>
          <w:rFonts w:hint="eastAsia" w:ascii="仿宋_GB2312" w:hAnsi="宋体" w:eastAsia="仿宋_GB2312" w:cs="宋体"/>
          <w:spacing w:val="4"/>
          <w:kern w:val="0"/>
          <w:sz w:val="32"/>
          <w:szCs w:val="32"/>
        </w:rPr>
        <w:t>的企业不在资助范围内。</w:t>
      </w:r>
    </w:p>
    <w:p w14:paraId="4A201582">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14:paraId="08DE4FC9">
      <w:pPr>
        <w:numPr>
          <w:ilvl w:val="0"/>
          <w:numId w:val="4"/>
        </w:numPr>
        <w:adjustRightInd w:val="0"/>
        <w:snapToGrid w:val="0"/>
        <w:spacing w:line="300" w:lineRule="auto"/>
        <w:ind w:firstLine="640" w:firstLineChars="200"/>
        <w:rPr>
          <w:rFonts w:ascii="仿宋_GB2312" w:hAnsi="仿宋_GB2312" w:eastAsia="仿宋_GB2312"/>
          <w:sz w:val="32"/>
          <w:szCs w:val="32"/>
        </w:rPr>
      </w:pPr>
      <w:r>
        <w:rPr>
          <w:rFonts w:hint="eastAsia" w:ascii="仿宋_GB2312" w:eastAsia="仿宋_GB2312"/>
          <w:sz w:val="32"/>
        </w:rPr>
        <w:t>《房租补贴资助（园区外）申请书》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登录南山区产业发展综合服务平台在线填写</w:t>
      </w:r>
      <w:r>
        <w:rPr>
          <w:rFonts w:hint="eastAsia" w:ascii="仿宋_GB2312" w:hAnsi="仿宋_GB2312" w:eastAsia="仿宋_GB2312"/>
          <w:sz w:val="32"/>
          <w:szCs w:val="32"/>
        </w:rPr>
        <w:t>）；</w:t>
      </w:r>
    </w:p>
    <w:p w14:paraId="35106AED">
      <w:pPr>
        <w:numPr>
          <w:ilvl w:val="0"/>
          <w:numId w:val="4"/>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14:paraId="3FA8E65A">
      <w:pPr>
        <w:numPr>
          <w:ilvl w:val="0"/>
          <w:numId w:val="4"/>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eastAsia="zh-CN"/>
        </w:rPr>
        <w:t>法定代表人身份证</w:t>
      </w:r>
      <w:r>
        <w:rPr>
          <w:rFonts w:hint="eastAsia" w:ascii="仿宋_GB2312" w:hAnsi="宋体" w:eastAsia="仿宋_GB2312" w:cs="宋体"/>
          <w:spacing w:val="4"/>
          <w:kern w:val="0"/>
          <w:sz w:val="32"/>
          <w:szCs w:val="32"/>
        </w:rPr>
        <w:t>；</w:t>
      </w:r>
    </w:p>
    <w:p w14:paraId="62F00E91">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14:paraId="12F22914">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5）房屋租赁合同；</w:t>
      </w:r>
    </w:p>
    <w:p w14:paraId="5FA28D55">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6）上年度支付房租的发票；</w:t>
      </w:r>
    </w:p>
    <w:p w14:paraId="67B3763A">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7）上年度支付房租的银行往来凭证；</w:t>
      </w:r>
    </w:p>
    <w:p w14:paraId="0EE3A798">
      <w:pPr>
        <w:adjustRightInd w:val="0"/>
        <w:snapToGrid w:val="0"/>
        <w:spacing w:line="300" w:lineRule="auto"/>
        <w:ind w:firstLine="656" w:firstLineChars="200"/>
        <w:rPr>
          <w:rFonts w:hint="eastAsia" w:ascii="仿宋_GB2312" w:hAnsi="宋体" w:eastAsia="仿宋_GB2312" w:cs="宋体"/>
          <w:spacing w:val="4"/>
          <w:kern w:val="0"/>
          <w:sz w:val="32"/>
          <w:szCs w:val="32"/>
          <w:lang w:eastAsia="zh-CN"/>
        </w:rPr>
      </w:pPr>
      <w:r>
        <w:rPr>
          <w:rFonts w:hint="eastAsia" w:ascii="仿宋_GB2312" w:hAnsi="宋体" w:eastAsia="仿宋_GB2312" w:cs="宋体"/>
          <w:spacing w:val="4"/>
          <w:kern w:val="0"/>
          <w:sz w:val="32"/>
          <w:szCs w:val="32"/>
        </w:rPr>
        <w:t>8）</w:t>
      </w:r>
      <w:r>
        <w:rPr>
          <w:rFonts w:hint="eastAsia" w:ascii="仿宋_GB2312" w:hAnsi="宋体" w:eastAsia="仿宋_GB2312" w:cs="宋体"/>
          <w:spacing w:val="4"/>
          <w:kern w:val="0"/>
          <w:sz w:val="32"/>
          <w:szCs w:val="32"/>
          <w:lang w:eastAsia="zh-CN"/>
        </w:rPr>
        <w:t>申请书签字盖章版前四页；</w:t>
      </w:r>
    </w:p>
    <w:p w14:paraId="7FEF17A8">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9）</w:t>
      </w:r>
      <w:r>
        <w:rPr>
          <w:rFonts w:hint="eastAsia" w:ascii="仿宋_GB2312" w:hAnsi="宋体" w:eastAsia="仿宋_GB2312" w:cs="宋体"/>
          <w:spacing w:val="4"/>
          <w:kern w:val="0"/>
          <w:sz w:val="32"/>
          <w:szCs w:val="32"/>
        </w:rPr>
        <w:t>其它附件（如有）。</w:t>
      </w:r>
    </w:p>
    <w:p w14:paraId="6DCBEE00">
      <w:pPr>
        <w:adjustRightInd w:val="0"/>
        <w:snapToGrid w:val="0"/>
        <w:spacing w:line="300" w:lineRule="auto"/>
        <w:ind w:firstLine="640" w:firstLineChars="200"/>
        <w:rPr>
          <w:rFonts w:hint="eastAsia" w:ascii="仿宋_GB2312" w:hAnsi="仿宋_GB2312" w:eastAsia="仿宋_GB2312"/>
          <w:sz w:val="32"/>
          <w:szCs w:val="32"/>
        </w:rPr>
      </w:pPr>
    </w:p>
    <w:p w14:paraId="5210951D">
      <w:pPr>
        <w:adjustRightInd w:val="0"/>
        <w:snapToGrid w:val="0"/>
        <w:spacing w:line="300" w:lineRule="auto"/>
        <w:rPr>
          <w:sz w:val="24"/>
        </w:rPr>
      </w:pPr>
    </w:p>
    <w:p w14:paraId="1AAAC921">
      <w:pPr>
        <w:adjustRightInd w:val="0"/>
        <w:snapToGrid w:val="0"/>
        <w:spacing w:line="300" w:lineRule="auto"/>
        <w:jc w:val="center"/>
        <w:rPr>
          <w:sz w:val="24"/>
        </w:rPr>
      </w:pPr>
      <w:r>
        <w:rPr>
          <w:rFonts w:hint="eastAsia"/>
          <w:b/>
          <w:bCs/>
          <w:sz w:val="32"/>
        </w:rPr>
        <w:t>三、申报材料</w:t>
      </w:r>
    </w:p>
    <w:p w14:paraId="4B26844B">
      <w:pPr>
        <w:adjustRightInd w:val="0"/>
        <w:snapToGrid w:val="0"/>
        <w:spacing w:beforeLines="50" w:line="300" w:lineRule="auto"/>
        <w:ind w:firstLine="811"/>
        <w:rPr>
          <w:rFonts w:ascii="仿宋_GB2312" w:eastAsia="仿宋_GB2312"/>
          <w:sz w:val="32"/>
        </w:rPr>
      </w:pPr>
      <w:r>
        <w:rPr>
          <w:rFonts w:hint="eastAsia" w:ascii="仿宋_GB2312" w:eastAsia="仿宋_GB2312"/>
          <w:sz w:val="32"/>
        </w:rPr>
        <w:t>申请资助的单位登录</w:t>
      </w:r>
      <w:bookmarkStart w:id="25" w:name="OLE_LINK37"/>
      <w:r>
        <w:rPr>
          <w:rFonts w:hint="eastAsia" w:ascii="仿宋_GB2312" w:eastAsia="仿宋_GB2312"/>
          <w:sz w:val="32"/>
        </w:rPr>
        <w:t>南山区产业发展综合服务平台</w:t>
      </w:r>
      <w:bookmarkEnd w:id="25"/>
      <w:r>
        <w:rPr>
          <w:rFonts w:hint="eastAsia" w:ascii="仿宋_GB2312" w:eastAsia="仿宋_GB2312"/>
          <w:sz w:val="32"/>
        </w:rPr>
        <w:t>并在线填写所申请资助类型相应的申报表格，并按表格后的要求提交相关附件材料。</w:t>
      </w:r>
    </w:p>
    <w:p w14:paraId="1AFB722C">
      <w:pPr>
        <w:adjustRightInd w:val="0"/>
        <w:snapToGrid w:val="0"/>
        <w:spacing w:line="300" w:lineRule="auto"/>
        <w:ind w:firstLine="810"/>
        <w:rPr>
          <w:sz w:val="24"/>
        </w:rPr>
      </w:pPr>
    </w:p>
    <w:p w14:paraId="10C60D9C">
      <w:pPr>
        <w:adjustRightInd w:val="0"/>
        <w:snapToGrid w:val="0"/>
        <w:spacing w:line="300" w:lineRule="auto"/>
        <w:jc w:val="center"/>
        <w:rPr>
          <w:sz w:val="24"/>
        </w:rPr>
      </w:pPr>
      <w:r>
        <w:rPr>
          <w:rFonts w:hint="eastAsia"/>
          <w:b/>
          <w:bCs/>
          <w:sz w:val="32"/>
        </w:rPr>
        <w:t>四、申报及审批流程</w:t>
      </w:r>
    </w:p>
    <w:p w14:paraId="44C9020D">
      <w:pPr>
        <w:pStyle w:val="5"/>
        <w:spacing w:beforeLines="50" w:line="240" w:lineRule="auto"/>
        <w:rPr>
          <w:color w:val="auto"/>
        </w:rPr>
      </w:pPr>
      <w:r>
        <w:rPr>
          <w:rFonts w:hint="eastAsia"/>
          <w:color w:val="auto"/>
        </w:rPr>
        <w:t>1、</w:t>
      </w:r>
      <w:r>
        <w:rPr>
          <w:rFonts w:hint="eastAsia"/>
          <w:b/>
          <w:bCs/>
          <w:color w:val="auto"/>
        </w:rPr>
        <w:t>申报单位</w:t>
      </w:r>
      <w:r>
        <w:rPr>
          <w:rFonts w:hint="eastAsia"/>
          <w:color w:val="auto"/>
        </w:rPr>
        <w:t>在线填写申报材料；</w:t>
      </w:r>
    </w:p>
    <w:p w14:paraId="130E9601">
      <w:pPr>
        <w:pStyle w:val="5"/>
        <w:spacing w:beforeLines="50" w:line="240" w:lineRule="auto"/>
        <w:rPr>
          <w:color w:val="auto"/>
        </w:rPr>
      </w:pPr>
      <w:r>
        <w:rPr>
          <w:rFonts w:hint="eastAsia"/>
          <w:color w:val="auto"/>
        </w:rPr>
        <w:t>2、</w:t>
      </w:r>
      <w:r>
        <w:rPr>
          <w:rFonts w:hint="eastAsia"/>
          <w:b/>
          <w:bCs/>
          <w:color w:val="auto"/>
        </w:rPr>
        <w:t>区企服中心</w:t>
      </w:r>
      <w:r>
        <w:rPr>
          <w:rFonts w:hint="eastAsia"/>
          <w:color w:val="auto"/>
        </w:rPr>
        <w:t>在线进行材料预审；</w:t>
      </w:r>
    </w:p>
    <w:p w14:paraId="3D39CE30">
      <w:pPr>
        <w:pStyle w:val="5"/>
        <w:spacing w:beforeLines="50" w:line="240" w:lineRule="auto"/>
        <w:rPr>
          <w:color w:val="auto"/>
        </w:rPr>
      </w:pPr>
      <w:r>
        <w:rPr>
          <w:rFonts w:hint="eastAsia"/>
          <w:color w:val="auto"/>
        </w:rPr>
        <w:t>3、</w:t>
      </w:r>
      <w:r>
        <w:rPr>
          <w:rFonts w:hint="eastAsia"/>
          <w:b/>
          <w:bCs/>
          <w:color w:val="auto"/>
        </w:rPr>
        <w:t>区文化广电旅游体育局</w:t>
      </w:r>
      <w:r>
        <w:rPr>
          <w:rFonts w:hint="eastAsia"/>
          <w:color w:val="auto"/>
        </w:rPr>
        <w:t>在线进行材料初审和复审；</w:t>
      </w:r>
    </w:p>
    <w:p w14:paraId="0C0DCE81">
      <w:pPr>
        <w:pStyle w:val="5"/>
        <w:spacing w:beforeLines="50" w:line="240" w:lineRule="auto"/>
        <w:rPr>
          <w:color w:val="auto"/>
        </w:rPr>
      </w:pPr>
      <w:r>
        <w:rPr>
          <w:rFonts w:hint="eastAsia"/>
          <w:color w:val="auto"/>
        </w:rPr>
        <w:t>4、</w:t>
      </w:r>
      <w:r>
        <w:rPr>
          <w:rFonts w:hint="eastAsia"/>
          <w:b/>
          <w:bCs/>
          <w:color w:val="auto"/>
        </w:rPr>
        <w:t>区文化广电旅游体育局</w:t>
      </w:r>
      <w:r>
        <w:rPr>
          <w:rFonts w:hint="eastAsia"/>
          <w:color w:val="auto"/>
        </w:rPr>
        <w:t>组织审计机构进行专项审计；</w:t>
      </w:r>
    </w:p>
    <w:p w14:paraId="7D7A7B54">
      <w:pPr>
        <w:pStyle w:val="5"/>
        <w:spacing w:beforeLines="50" w:line="240" w:lineRule="auto"/>
        <w:rPr>
          <w:color w:val="auto"/>
        </w:rPr>
      </w:pPr>
      <w:r>
        <w:rPr>
          <w:rFonts w:hint="eastAsia"/>
          <w:color w:val="auto"/>
          <w:lang w:val="en-US" w:eastAsia="zh-CN"/>
        </w:rPr>
        <w:t>5</w:t>
      </w:r>
      <w:r>
        <w:rPr>
          <w:rFonts w:hint="eastAsia"/>
          <w:color w:val="auto"/>
        </w:rPr>
        <w:t>、</w:t>
      </w:r>
      <w:r>
        <w:rPr>
          <w:rFonts w:hint="eastAsia"/>
          <w:b/>
          <w:bCs/>
          <w:color w:val="auto"/>
        </w:rPr>
        <w:t>区文化广电旅游体育局</w:t>
      </w:r>
      <w:r>
        <w:rPr>
          <w:rFonts w:hint="eastAsia"/>
          <w:color w:val="auto"/>
        </w:rPr>
        <w:t>拟定资助名单和金额；</w:t>
      </w:r>
    </w:p>
    <w:p w14:paraId="6D9A2BE9">
      <w:pPr>
        <w:pStyle w:val="5"/>
        <w:spacing w:beforeLines="50" w:line="240" w:lineRule="auto"/>
        <w:rPr>
          <w:color w:val="auto"/>
        </w:rPr>
      </w:pPr>
      <w:r>
        <w:rPr>
          <w:rFonts w:hint="eastAsia"/>
          <w:color w:val="auto"/>
          <w:lang w:val="en-US" w:eastAsia="zh-CN"/>
        </w:rPr>
        <w:t>6</w:t>
      </w:r>
      <w:r>
        <w:rPr>
          <w:rFonts w:hint="eastAsia"/>
          <w:color w:val="auto"/>
        </w:rPr>
        <w:t>、</w:t>
      </w:r>
      <w:r>
        <w:rPr>
          <w:rFonts w:hint="eastAsia"/>
          <w:b/>
          <w:bCs/>
          <w:color w:val="auto"/>
        </w:rPr>
        <w:t>南山区自主创新产业发展专项资金领导小组</w:t>
      </w:r>
      <w:r>
        <w:rPr>
          <w:rFonts w:hint="eastAsia"/>
          <w:color w:val="auto"/>
        </w:rPr>
        <w:t>审定资助计划；</w:t>
      </w:r>
    </w:p>
    <w:p w14:paraId="533A5EEE">
      <w:pPr>
        <w:pStyle w:val="5"/>
        <w:spacing w:beforeLines="50" w:line="240" w:lineRule="auto"/>
        <w:rPr>
          <w:color w:val="auto"/>
        </w:rPr>
      </w:pPr>
      <w:r>
        <w:rPr>
          <w:rFonts w:hint="eastAsia"/>
          <w:color w:val="auto"/>
          <w:lang w:val="en-US" w:eastAsia="zh-CN"/>
        </w:rPr>
        <w:t>7</w:t>
      </w:r>
      <w:r>
        <w:rPr>
          <w:rFonts w:hint="eastAsia"/>
          <w:color w:val="auto"/>
        </w:rPr>
        <w:t>、在</w:t>
      </w:r>
      <w:r>
        <w:rPr>
          <w:rFonts w:hint="eastAsia"/>
          <w:b/>
          <w:bCs/>
          <w:color w:val="auto"/>
        </w:rPr>
        <w:t>南山区产业发展综合服务平台</w:t>
      </w:r>
      <w:r>
        <w:rPr>
          <w:rFonts w:hint="eastAsia"/>
          <w:color w:val="auto"/>
        </w:rPr>
        <w:t>上进行社会公示；</w:t>
      </w:r>
    </w:p>
    <w:p w14:paraId="71EC6098">
      <w:pPr>
        <w:pStyle w:val="5"/>
        <w:spacing w:beforeLines="50" w:line="240" w:lineRule="auto"/>
        <w:rPr>
          <w:color w:val="auto"/>
        </w:rPr>
      </w:pPr>
      <w:r>
        <w:rPr>
          <w:rFonts w:hint="eastAsia"/>
          <w:color w:val="auto"/>
          <w:lang w:val="en-US" w:eastAsia="zh-CN"/>
        </w:rPr>
        <w:t>8</w:t>
      </w:r>
      <w:r>
        <w:rPr>
          <w:rFonts w:hint="eastAsia"/>
          <w:color w:val="auto"/>
        </w:rPr>
        <w:t>、</w:t>
      </w:r>
      <w:r>
        <w:rPr>
          <w:rFonts w:hint="eastAsia"/>
          <w:b/>
          <w:bCs/>
          <w:color w:val="auto"/>
        </w:rPr>
        <w:t>区文化广电旅游体育局、财政局</w:t>
      </w:r>
      <w:r>
        <w:rPr>
          <w:rFonts w:hint="eastAsia"/>
          <w:color w:val="auto"/>
        </w:rPr>
        <w:t>下达项目资助计划；</w:t>
      </w:r>
    </w:p>
    <w:p w14:paraId="617F0CF5">
      <w:pPr>
        <w:pStyle w:val="5"/>
        <w:spacing w:beforeLines="50" w:line="240" w:lineRule="auto"/>
        <w:rPr>
          <w:color w:val="auto"/>
        </w:rPr>
      </w:pPr>
      <w:r>
        <w:rPr>
          <w:rFonts w:hint="eastAsia"/>
          <w:color w:val="auto"/>
          <w:lang w:val="en-US" w:eastAsia="zh-CN"/>
        </w:rPr>
        <w:t>9</w:t>
      </w:r>
      <w:r>
        <w:rPr>
          <w:rFonts w:hint="eastAsia"/>
          <w:color w:val="auto"/>
        </w:rPr>
        <w:t>、</w:t>
      </w:r>
      <w:r>
        <w:rPr>
          <w:rFonts w:hint="eastAsia"/>
          <w:b/>
          <w:bCs/>
          <w:color w:val="auto"/>
        </w:rPr>
        <w:t>申报单位</w:t>
      </w:r>
      <w:r>
        <w:rPr>
          <w:rFonts w:hint="eastAsia"/>
          <w:color w:val="auto"/>
        </w:rPr>
        <w:t>登录申报系统打印本批次资助项目收款收据，提交至区文化广电旅游体育局；</w:t>
      </w:r>
    </w:p>
    <w:p w14:paraId="2C3155A5">
      <w:pPr>
        <w:pStyle w:val="5"/>
        <w:spacing w:beforeLines="50" w:line="240" w:lineRule="auto"/>
        <w:rPr>
          <w:color w:val="auto"/>
        </w:rPr>
      </w:pPr>
      <w:r>
        <w:rPr>
          <w:rFonts w:hint="eastAsia"/>
          <w:color w:val="auto"/>
        </w:rPr>
        <w:t>1</w:t>
      </w:r>
      <w:r>
        <w:rPr>
          <w:rFonts w:hint="eastAsia"/>
          <w:color w:val="auto"/>
          <w:lang w:val="en-US" w:eastAsia="zh-CN"/>
        </w:rPr>
        <w:t>0</w:t>
      </w:r>
      <w:r>
        <w:rPr>
          <w:rFonts w:hint="eastAsia"/>
          <w:color w:val="auto"/>
        </w:rPr>
        <w:t>、</w:t>
      </w:r>
      <w:bookmarkStart w:id="26" w:name="OLE_LINK38"/>
      <w:r>
        <w:rPr>
          <w:rFonts w:hint="eastAsia"/>
          <w:b/>
          <w:bCs/>
          <w:color w:val="auto"/>
        </w:rPr>
        <w:t>区文化广电旅游体育局</w:t>
      </w:r>
      <w:bookmarkEnd w:id="26"/>
      <w:r>
        <w:rPr>
          <w:rFonts w:hint="eastAsia"/>
          <w:color w:val="auto"/>
        </w:rPr>
        <w:t>拨付经费。</w:t>
      </w:r>
    </w:p>
    <w:p w14:paraId="7956FF44">
      <w:pPr>
        <w:adjustRightInd w:val="0"/>
        <w:snapToGrid w:val="0"/>
        <w:spacing w:line="300" w:lineRule="auto"/>
        <w:jc w:val="center"/>
        <w:rPr>
          <w:b/>
          <w:bCs/>
          <w:sz w:val="32"/>
        </w:rPr>
      </w:pPr>
    </w:p>
    <w:p w14:paraId="0BCBDDCD">
      <w:pPr>
        <w:adjustRightInd w:val="0"/>
        <w:snapToGrid w:val="0"/>
        <w:spacing w:line="300" w:lineRule="auto"/>
        <w:jc w:val="center"/>
        <w:rPr>
          <w:sz w:val="24"/>
        </w:rPr>
      </w:pPr>
      <w:r>
        <w:rPr>
          <w:rFonts w:hint="eastAsia"/>
          <w:b/>
          <w:bCs/>
          <w:sz w:val="32"/>
        </w:rPr>
        <w:t>五、注意事项</w:t>
      </w:r>
    </w:p>
    <w:p w14:paraId="06A9FF94">
      <w:pPr>
        <w:pStyle w:val="5"/>
        <w:spacing w:beforeLines="50"/>
        <w:rPr>
          <w:color w:val="auto"/>
        </w:rPr>
      </w:pPr>
      <w:r>
        <w:rPr>
          <w:rFonts w:hint="eastAsia"/>
          <w:color w:val="auto"/>
        </w:rPr>
        <w:t>1、申请者须仔细阅读并明确理解</w:t>
      </w:r>
      <w:bookmarkStart w:id="27" w:name="OLE_LINK25"/>
      <w:r>
        <w:rPr>
          <w:rFonts w:hint="eastAsia"/>
          <w:color w:val="auto"/>
        </w:rPr>
        <w:t>《南山区自主创新产业发展专项资金管理办法》和《南山区自主创新产业发展专项资金文化产业发展分项资金实施细则》</w:t>
      </w:r>
      <w:bookmarkEnd w:id="27"/>
      <w:r>
        <w:rPr>
          <w:rFonts w:hint="eastAsia"/>
          <w:color w:val="auto"/>
        </w:rPr>
        <w:t>、本操作规程、申请表格填写说明，按照要求进行申报。</w:t>
      </w:r>
    </w:p>
    <w:p w14:paraId="3B925613">
      <w:pPr>
        <w:pStyle w:val="5"/>
        <w:rPr>
          <w:color w:val="auto"/>
        </w:rPr>
      </w:pPr>
      <w:r>
        <w:rPr>
          <w:rFonts w:hint="eastAsia"/>
          <w:color w:val="auto"/>
        </w:rPr>
        <w:t>2、申请者须同意主管部门社会公示其申请材料中的部分内容，接受由主管部门委托的中介机构对申请者和申请材料进行审查、审计。</w:t>
      </w:r>
    </w:p>
    <w:p w14:paraId="31CE1644">
      <w:pPr>
        <w:pStyle w:val="5"/>
        <w:rPr>
          <w:rFonts w:hint="eastAsia" w:eastAsia="仿宋_GB2312"/>
          <w:color w:val="auto"/>
          <w:lang w:val="en-US" w:eastAsia="zh-CN"/>
        </w:rPr>
      </w:pPr>
      <w:r>
        <w:rPr>
          <w:rFonts w:hint="eastAsia"/>
          <w:color w:val="auto"/>
          <w:lang w:val="en-US" w:eastAsia="zh-CN"/>
        </w:rPr>
        <w:t>4</w:t>
      </w:r>
      <w:r>
        <w:rPr>
          <w:rFonts w:hint="eastAsia"/>
          <w:color w:val="auto"/>
        </w:rPr>
        <w:t>、申请者须对所有申报材料的真实性、合法性、有效性负责，并须自行承担包括知识产权纠纷在内的一切风险</w:t>
      </w:r>
      <w:r>
        <w:rPr>
          <w:rFonts w:hint="eastAsia"/>
          <w:color w:val="auto"/>
          <w:lang w:eastAsia="zh-CN"/>
        </w:rPr>
        <w:t>。</w:t>
      </w:r>
    </w:p>
    <w:p w14:paraId="646A3189">
      <w:pPr>
        <w:rPr>
          <w:rFonts w:hint="eastAsia"/>
          <w:color w:val="auto"/>
        </w:rPr>
      </w:pPr>
      <w:r>
        <w:rPr>
          <w:rFonts w:hint="eastAsia"/>
          <w:color w:val="auto"/>
        </w:rPr>
        <w:br w:type="page"/>
      </w:r>
    </w:p>
    <w:p w14:paraId="1B5D75B1">
      <w:pPr>
        <w:adjustRightInd w:val="0"/>
        <w:snapToGrid w:val="0"/>
        <w:spacing w:line="300" w:lineRule="auto"/>
        <w:jc w:val="left"/>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附表：</w:t>
      </w:r>
    </w:p>
    <w:p w14:paraId="62F67B75">
      <w:pPr>
        <w:jc w:val="center"/>
        <w:rPr>
          <w:rFonts w:asciiTheme="majorEastAsia" w:hAnsiTheme="majorEastAsia" w:eastAsiaTheme="majorEastAsia" w:cstheme="majorEastAsia"/>
          <w:color w:val="000000"/>
          <w:spacing w:val="4"/>
          <w:sz w:val="44"/>
          <w:szCs w:val="44"/>
        </w:rPr>
      </w:pPr>
      <w:r>
        <w:rPr>
          <w:rFonts w:hint="eastAsia" w:asciiTheme="majorEastAsia" w:hAnsiTheme="majorEastAsia" w:eastAsiaTheme="majorEastAsia" w:cstheme="majorEastAsia"/>
          <w:sz w:val="44"/>
          <w:szCs w:val="44"/>
        </w:rPr>
        <w:t>南山区“市级以上</w:t>
      </w:r>
      <w:r>
        <w:rPr>
          <w:rFonts w:hint="eastAsia" w:asciiTheme="majorEastAsia" w:hAnsiTheme="majorEastAsia" w:eastAsiaTheme="majorEastAsia" w:cstheme="majorEastAsia"/>
          <w:color w:val="000000"/>
          <w:spacing w:val="4"/>
          <w:sz w:val="44"/>
          <w:szCs w:val="44"/>
        </w:rPr>
        <w:t>文化（体育）产业园区</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color w:val="000000"/>
          <w:spacing w:val="4"/>
          <w:sz w:val="44"/>
          <w:szCs w:val="44"/>
        </w:rPr>
        <w:t>名单（20</w:t>
      </w:r>
      <w:r>
        <w:rPr>
          <w:rFonts w:hint="eastAsia" w:asciiTheme="majorEastAsia" w:hAnsiTheme="majorEastAsia" w:eastAsiaTheme="majorEastAsia" w:cstheme="majorEastAsia"/>
          <w:color w:val="000000"/>
          <w:spacing w:val="4"/>
          <w:sz w:val="44"/>
          <w:szCs w:val="44"/>
          <w:lang w:val="en-US" w:eastAsia="zh-CN"/>
        </w:rPr>
        <w:t>21</w:t>
      </w:r>
      <w:r>
        <w:rPr>
          <w:rFonts w:hint="eastAsia" w:asciiTheme="majorEastAsia" w:hAnsiTheme="majorEastAsia" w:eastAsiaTheme="majorEastAsia" w:cstheme="majorEastAsia"/>
          <w:color w:val="000000"/>
          <w:spacing w:val="4"/>
          <w:sz w:val="44"/>
          <w:szCs w:val="44"/>
        </w:rPr>
        <w:t>年）</w:t>
      </w:r>
    </w:p>
    <w:tbl>
      <w:tblPr>
        <w:tblStyle w:val="9"/>
        <w:tblW w:w="8992" w:type="dxa"/>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3342"/>
        <w:gridCol w:w="4975"/>
      </w:tblGrid>
      <w:tr w14:paraId="12D6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352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序号</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FA41">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园区名称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43B7">
            <w:pPr>
              <w:keepNext w:val="0"/>
              <w:keepLines w:val="0"/>
              <w:widowControl/>
              <w:suppressLineNumbers w:val="0"/>
              <w:jc w:val="center"/>
              <w:textAlignment w:val="center"/>
              <w:rPr>
                <w:rFonts w:hint="default" w:ascii="微软雅黑 Light" w:hAnsi="微软雅黑 Light" w:eastAsia="微软雅黑 Light" w:cs="微软雅黑 Light"/>
                <w:i w:val="0"/>
                <w:color w:val="000000"/>
                <w:kern w:val="0"/>
                <w:sz w:val="24"/>
                <w:szCs w:val="24"/>
                <w:u w:val="none"/>
                <w:lang w:val="en-US" w:eastAsia="zh-CN" w:bidi="ar"/>
              </w:rPr>
            </w:pPr>
            <w:r>
              <w:rPr>
                <w:rFonts w:hint="eastAsia" w:ascii="微软雅黑 Light" w:hAnsi="微软雅黑 Light" w:eastAsia="微软雅黑 Light" w:cs="微软雅黑 Light"/>
                <w:i w:val="0"/>
                <w:color w:val="000000"/>
                <w:kern w:val="0"/>
                <w:sz w:val="24"/>
                <w:szCs w:val="24"/>
                <w:u w:val="none"/>
                <w:lang w:val="en-US" w:eastAsia="zh-CN" w:bidi="ar"/>
              </w:rPr>
              <w:t>运营单位</w:t>
            </w:r>
          </w:p>
        </w:tc>
      </w:tr>
      <w:tr w14:paraId="7350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BBB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EE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天健创智中心</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C88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深圳市天健置业有限公司</w:t>
            </w:r>
          </w:p>
        </w:tc>
      </w:tr>
      <w:tr w14:paraId="6133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3C3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8E37">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蛇口网谷</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4641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深圳市招商创业有限公司</w:t>
            </w:r>
          </w:p>
        </w:tc>
      </w:tr>
      <w:tr w14:paraId="4945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F36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1BC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珠光文化科技产业服务基地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DF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深圳市瑞丰创新产业园投资管理有限公司</w:t>
            </w:r>
          </w:p>
        </w:tc>
      </w:tr>
      <w:tr w14:paraId="2598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3CD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D6F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南海意库</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296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招商局蛇口工业区控股股份有限公司</w:t>
            </w:r>
          </w:p>
        </w:tc>
      </w:tr>
      <w:tr w14:paraId="3938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6637E">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34E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华侨城创意文化园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50A9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深圳华侨城创意园文化发展有限公司</w:t>
            </w:r>
          </w:p>
        </w:tc>
      </w:tr>
      <w:tr w14:paraId="46C6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7B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EB52">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万科云城设计公社</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FA31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深圳市万科云城商业有限公司</w:t>
            </w:r>
          </w:p>
        </w:tc>
      </w:tr>
      <w:tr w14:paraId="13139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026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82E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南山互联网创新创意服务基地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99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深圳市瑞丰创新产业园投资管理有限公司</w:t>
            </w:r>
          </w:p>
        </w:tc>
      </w:tr>
      <w:tr w14:paraId="6DD0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CEC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EF8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T6艺术区</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CEB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深圳市瑞丰文化发展有限公司</w:t>
            </w:r>
          </w:p>
        </w:tc>
      </w:tr>
      <w:tr w14:paraId="3893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84A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5E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深圳动漫园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D7B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ab/>
            </w:r>
            <w:r>
              <w:rPr>
                <w:rFonts w:hint="eastAsia" w:ascii="仿宋_GB2312" w:hAnsi="仿宋_GB2312" w:eastAsia="仿宋_GB2312" w:cs="仿宋_GB2312"/>
                <w:i w:val="0"/>
                <w:color w:val="000000"/>
                <w:sz w:val="24"/>
                <w:szCs w:val="24"/>
                <w:u w:val="none"/>
              </w:rPr>
              <w:t>润杨集团（深圳）有限公司</w:t>
            </w:r>
          </w:p>
        </w:tc>
      </w:tr>
      <w:tr w14:paraId="4CEF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F830">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A8D2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南头古城</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C23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深圳万通南头城管理运营有限公司</w:t>
            </w:r>
          </w:p>
        </w:tc>
      </w:tr>
      <w:tr w14:paraId="3F74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B5C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A1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深圳（南山）互联网产业基地</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C8E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深圳市万进隆实业发展有限公司</w:t>
            </w:r>
          </w:p>
        </w:tc>
      </w:tr>
      <w:tr w14:paraId="25E3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86C2F">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C2D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南山睿园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86E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深圳市恒誉洋实业有限公司</w:t>
            </w:r>
          </w:p>
        </w:tc>
      </w:tr>
      <w:tr w14:paraId="24DE9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1A4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CB9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湄南河体育产业园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2383">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深圳市湄南河文化体育发展有限公司</w:t>
            </w:r>
          </w:p>
        </w:tc>
      </w:tr>
      <w:tr w14:paraId="66A1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8ED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940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世外桃源创意园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EE3DD">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深圳市瑞丰文化发展有限公司</w:t>
            </w:r>
          </w:p>
        </w:tc>
      </w:tr>
      <w:tr w14:paraId="6EE6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B288">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DED6">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高北十六创意园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19E9">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深圳市盈致未来文创管理有限公司</w:t>
            </w:r>
          </w:p>
        </w:tc>
      </w:tr>
      <w:tr w14:paraId="406C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B421">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4A8A">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深圳大学城创意园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166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深圳大学城创意园投资管理有限公司</w:t>
            </w:r>
          </w:p>
        </w:tc>
      </w:tr>
      <w:tr w14:paraId="6EA8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212FC">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3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5074">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留仙文化园</w:t>
            </w:r>
          </w:p>
        </w:tc>
        <w:tc>
          <w:tcPr>
            <w:tcW w:w="4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0ABB5">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深圳大学城创意园投资管理有限公司</w:t>
            </w:r>
          </w:p>
        </w:tc>
      </w:tr>
    </w:tbl>
    <w:p w14:paraId="2204F3EB">
      <w:pPr>
        <w:adjustRightInd w:val="0"/>
        <w:snapToGrid w:val="0"/>
        <w:spacing w:line="300" w:lineRule="auto"/>
        <w:rPr>
          <w:rFonts w:ascii="仿宋_GB2312" w:hAnsi="宋体" w:eastAsia="仿宋_GB2312"/>
          <w:color w:val="000000"/>
          <w:spacing w:val="4"/>
          <w:sz w:val="32"/>
          <w:szCs w:val="32"/>
        </w:rPr>
      </w:pPr>
    </w:p>
    <w:p w14:paraId="173283F1">
      <w:pPr>
        <w:adjustRightInd w:val="0"/>
        <w:snapToGrid w:val="0"/>
        <w:spacing w:line="300" w:lineRule="auto"/>
        <w:ind w:firstLine="656" w:firstLineChars="200"/>
        <w:rPr>
          <w:rFonts w:hint="eastAsia" w:ascii="仿宋_GB2312" w:hAnsi="宋体" w:eastAsia="仿宋_GB2312"/>
          <w:color w:val="000000"/>
          <w:spacing w:val="4"/>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E628">
    <w:pPr>
      <w:pStyle w:val="6"/>
      <w:jc w:val="center"/>
    </w:pPr>
    <w:r>
      <w:fldChar w:fldCharType="begin"/>
    </w:r>
    <w:r>
      <w:instrText xml:space="preserve"> PAGE   \* MERGEFORMAT </w:instrText>
    </w:r>
    <w:r>
      <w:fldChar w:fldCharType="separate"/>
    </w:r>
    <w:r>
      <w:rPr>
        <w:lang w:val="zh-CN"/>
      </w:rPr>
      <w:t>32</w:t>
    </w:r>
    <w:r>
      <w:rPr>
        <w:lang w:val="zh-CN"/>
      </w:rPr>
      <w:fldChar w:fldCharType="end"/>
    </w:r>
  </w:p>
  <w:p w14:paraId="0BC14ED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95F4"/>
    <w:multiLevelType w:val="singleLevel"/>
    <w:tmpl w:val="A73D95F4"/>
    <w:lvl w:ilvl="0" w:tentative="0">
      <w:start w:val="1"/>
      <w:numFmt w:val="decimal"/>
      <w:suff w:val="space"/>
      <w:lvlText w:val="%1）"/>
      <w:lvlJc w:val="left"/>
    </w:lvl>
  </w:abstractNum>
  <w:abstractNum w:abstractNumId="1">
    <w:nsid w:val="E4BE1D83"/>
    <w:multiLevelType w:val="singleLevel"/>
    <w:tmpl w:val="E4BE1D83"/>
    <w:lvl w:ilvl="0" w:tentative="0">
      <w:start w:val="1"/>
      <w:numFmt w:val="decimal"/>
      <w:suff w:val="space"/>
      <w:lvlText w:val="%1）"/>
      <w:lvlJc w:val="left"/>
      <w:pPr>
        <w:ind w:left="-10"/>
      </w:pPr>
    </w:lvl>
  </w:abstractNum>
  <w:abstractNum w:abstractNumId="2">
    <w:nsid w:val="0B14CC7B"/>
    <w:multiLevelType w:val="singleLevel"/>
    <w:tmpl w:val="0B14CC7B"/>
    <w:lvl w:ilvl="0" w:tentative="0">
      <w:start w:val="1"/>
      <w:numFmt w:val="decimal"/>
      <w:suff w:val="space"/>
      <w:lvlText w:val="%1）"/>
      <w:lvlJc w:val="left"/>
    </w:lvl>
  </w:abstractNum>
  <w:abstractNum w:abstractNumId="3">
    <w:nsid w:val="1EBEC502"/>
    <w:multiLevelType w:val="singleLevel"/>
    <w:tmpl w:val="1EBEC502"/>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172A27"/>
    <w:rsid w:val="000112BC"/>
    <w:rsid w:val="000122CD"/>
    <w:rsid w:val="0002504B"/>
    <w:rsid w:val="00031172"/>
    <w:rsid w:val="0003650B"/>
    <w:rsid w:val="00047447"/>
    <w:rsid w:val="00052D37"/>
    <w:rsid w:val="0005529D"/>
    <w:rsid w:val="00055ACC"/>
    <w:rsid w:val="00063F41"/>
    <w:rsid w:val="00070015"/>
    <w:rsid w:val="00083D10"/>
    <w:rsid w:val="00090003"/>
    <w:rsid w:val="00094C06"/>
    <w:rsid w:val="00095ABD"/>
    <w:rsid w:val="000A259F"/>
    <w:rsid w:val="000B20D4"/>
    <w:rsid w:val="000B253A"/>
    <w:rsid w:val="000B45DA"/>
    <w:rsid w:val="000C28BE"/>
    <w:rsid w:val="000C3CD2"/>
    <w:rsid w:val="000D0944"/>
    <w:rsid w:val="000D1E83"/>
    <w:rsid w:val="000D3A17"/>
    <w:rsid w:val="000D4377"/>
    <w:rsid w:val="000D6E01"/>
    <w:rsid w:val="000E13C0"/>
    <w:rsid w:val="000E3EAF"/>
    <w:rsid w:val="000F510A"/>
    <w:rsid w:val="00111BA4"/>
    <w:rsid w:val="00114768"/>
    <w:rsid w:val="0012217F"/>
    <w:rsid w:val="001255A5"/>
    <w:rsid w:val="0012595D"/>
    <w:rsid w:val="00137539"/>
    <w:rsid w:val="0014160F"/>
    <w:rsid w:val="0014382C"/>
    <w:rsid w:val="00156F1E"/>
    <w:rsid w:val="00157EA3"/>
    <w:rsid w:val="00162244"/>
    <w:rsid w:val="00162400"/>
    <w:rsid w:val="0016386E"/>
    <w:rsid w:val="00163C8C"/>
    <w:rsid w:val="00172283"/>
    <w:rsid w:val="00172783"/>
    <w:rsid w:val="00172A27"/>
    <w:rsid w:val="0017377F"/>
    <w:rsid w:val="001806F9"/>
    <w:rsid w:val="00192E99"/>
    <w:rsid w:val="00193594"/>
    <w:rsid w:val="001A5371"/>
    <w:rsid w:val="001B156E"/>
    <w:rsid w:val="001B1EB8"/>
    <w:rsid w:val="001C73E6"/>
    <w:rsid w:val="001D5C53"/>
    <w:rsid w:val="001D6C71"/>
    <w:rsid w:val="001E3F22"/>
    <w:rsid w:val="001E4677"/>
    <w:rsid w:val="001E5AA7"/>
    <w:rsid w:val="001F28EA"/>
    <w:rsid w:val="001F576F"/>
    <w:rsid w:val="001F5D83"/>
    <w:rsid w:val="00204056"/>
    <w:rsid w:val="00204B45"/>
    <w:rsid w:val="00204C7B"/>
    <w:rsid w:val="0020593F"/>
    <w:rsid w:val="002142B9"/>
    <w:rsid w:val="00214323"/>
    <w:rsid w:val="002202C8"/>
    <w:rsid w:val="0022170F"/>
    <w:rsid w:val="00225A18"/>
    <w:rsid w:val="00271741"/>
    <w:rsid w:val="00274E9C"/>
    <w:rsid w:val="00283C87"/>
    <w:rsid w:val="0028461B"/>
    <w:rsid w:val="002971F7"/>
    <w:rsid w:val="002979C0"/>
    <w:rsid w:val="002A0852"/>
    <w:rsid w:val="002A5404"/>
    <w:rsid w:val="002C5755"/>
    <w:rsid w:val="002C5BD7"/>
    <w:rsid w:val="002D1DA1"/>
    <w:rsid w:val="002D5830"/>
    <w:rsid w:val="002D78BF"/>
    <w:rsid w:val="002E34A6"/>
    <w:rsid w:val="002E6CC5"/>
    <w:rsid w:val="002F0417"/>
    <w:rsid w:val="00304698"/>
    <w:rsid w:val="00314276"/>
    <w:rsid w:val="00314AB3"/>
    <w:rsid w:val="003150DB"/>
    <w:rsid w:val="003172DF"/>
    <w:rsid w:val="0032053F"/>
    <w:rsid w:val="00322A48"/>
    <w:rsid w:val="00325A41"/>
    <w:rsid w:val="00341BF7"/>
    <w:rsid w:val="00347EA0"/>
    <w:rsid w:val="003534FF"/>
    <w:rsid w:val="003573DF"/>
    <w:rsid w:val="00366314"/>
    <w:rsid w:val="00374C67"/>
    <w:rsid w:val="00390E78"/>
    <w:rsid w:val="003A234D"/>
    <w:rsid w:val="003B25D2"/>
    <w:rsid w:val="003D4924"/>
    <w:rsid w:val="003D7007"/>
    <w:rsid w:val="003E12C4"/>
    <w:rsid w:val="003E1471"/>
    <w:rsid w:val="003E77FA"/>
    <w:rsid w:val="003F3224"/>
    <w:rsid w:val="003F5FD5"/>
    <w:rsid w:val="0040099F"/>
    <w:rsid w:val="004017A4"/>
    <w:rsid w:val="00411841"/>
    <w:rsid w:val="00432947"/>
    <w:rsid w:val="00434BFC"/>
    <w:rsid w:val="004462D5"/>
    <w:rsid w:val="0045249E"/>
    <w:rsid w:val="00454CA0"/>
    <w:rsid w:val="00454F27"/>
    <w:rsid w:val="0046156A"/>
    <w:rsid w:val="00461A13"/>
    <w:rsid w:val="00466335"/>
    <w:rsid w:val="004678A0"/>
    <w:rsid w:val="00467FBD"/>
    <w:rsid w:val="00471889"/>
    <w:rsid w:val="0047346B"/>
    <w:rsid w:val="00484182"/>
    <w:rsid w:val="00484E8C"/>
    <w:rsid w:val="00491867"/>
    <w:rsid w:val="004A6CFC"/>
    <w:rsid w:val="004B124F"/>
    <w:rsid w:val="004B199E"/>
    <w:rsid w:val="004B4131"/>
    <w:rsid w:val="004E3B72"/>
    <w:rsid w:val="004E4E32"/>
    <w:rsid w:val="004F15A8"/>
    <w:rsid w:val="00507686"/>
    <w:rsid w:val="00510844"/>
    <w:rsid w:val="00523DFA"/>
    <w:rsid w:val="00533BC3"/>
    <w:rsid w:val="00536DD2"/>
    <w:rsid w:val="00552361"/>
    <w:rsid w:val="00561B77"/>
    <w:rsid w:val="00561E01"/>
    <w:rsid w:val="005748A2"/>
    <w:rsid w:val="005B0592"/>
    <w:rsid w:val="005B2096"/>
    <w:rsid w:val="005B6A59"/>
    <w:rsid w:val="005C346C"/>
    <w:rsid w:val="005D016D"/>
    <w:rsid w:val="005D2FCD"/>
    <w:rsid w:val="005E75C7"/>
    <w:rsid w:val="00614343"/>
    <w:rsid w:val="0064581E"/>
    <w:rsid w:val="00651BC0"/>
    <w:rsid w:val="00654F1B"/>
    <w:rsid w:val="00664A7F"/>
    <w:rsid w:val="00672AC2"/>
    <w:rsid w:val="00673307"/>
    <w:rsid w:val="00676EAE"/>
    <w:rsid w:val="006815FF"/>
    <w:rsid w:val="00683E77"/>
    <w:rsid w:val="006A6C66"/>
    <w:rsid w:val="006B7A82"/>
    <w:rsid w:val="006C16DC"/>
    <w:rsid w:val="006C5147"/>
    <w:rsid w:val="006D2128"/>
    <w:rsid w:val="006D6E24"/>
    <w:rsid w:val="006F65E8"/>
    <w:rsid w:val="007004E3"/>
    <w:rsid w:val="007030D5"/>
    <w:rsid w:val="007065C5"/>
    <w:rsid w:val="00706AE7"/>
    <w:rsid w:val="00710417"/>
    <w:rsid w:val="00710F8E"/>
    <w:rsid w:val="00714121"/>
    <w:rsid w:val="00716B6B"/>
    <w:rsid w:val="0073254A"/>
    <w:rsid w:val="00752A20"/>
    <w:rsid w:val="00760F38"/>
    <w:rsid w:val="0076531A"/>
    <w:rsid w:val="0077267E"/>
    <w:rsid w:val="00785627"/>
    <w:rsid w:val="00787593"/>
    <w:rsid w:val="007A3907"/>
    <w:rsid w:val="007B0910"/>
    <w:rsid w:val="007B6A25"/>
    <w:rsid w:val="007C4ED7"/>
    <w:rsid w:val="007C66A8"/>
    <w:rsid w:val="007D182E"/>
    <w:rsid w:val="007D36BF"/>
    <w:rsid w:val="007D50FC"/>
    <w:rsid w:val="007D589D"/>
    <w:rsid w:val="007E0842"/>
    <w:rsid w:val="007E7CE1"/>
    <w:rsid w:val="007F29B4"/>
    <w:rsid w:val="007F59C4"/>
    <w:rsid w:val="008043DA"/>
    <w:rsid w:val="00805355"/>
    <w:rsid w:val="00810692"/>
    <w:rsid w:val="00866447"/>
    <w:rsid w:val="0087206E"/>
    <w:rsid w:val="00876387"/>
    <w:rsid w:val="0089005C"/>
    <w:rsid w:val="00894EE3"/>
    <w:rsid w:val="008A57C6"/>
    <w:rsid w:val="008A5B03"/>
    <w:rsid w:val="008A6064"/>
    <w:rsid w:val="008A60B2"/>
    <w:rsid w:val="008B1832"/>
    <w:rsid w:val="008C49B4"/>
    <w:rsid w:val="008E281D"/>
    <w:rsid w:val="008E3A7F"/>
    <w:rsid w:val="008E4EC5"/>
    <w:rsid w:val="008F27FA"/>
    <w:rsid w:val="00901B8C"/>
    <w:rsid w:val="00903910"/>
    <w:rsid w:val="00904C52"/>
    <w:rsid w:val="00905A0C"/>
    <w:rsid w:val="00914390"/>
    <w:rsid w:val="00926DFD"/>
    <w:rsid w:val="00934AAA"/>
    <w:rsid w:val="0094292A"/>
    <w:rsid w:val="00942BB7"/>
    <w:rsid w:val="00943C6D"/>
    <w:rsid w:val="00945345"/>
    <w:rsid w:val="009457D2"/>
    <w:rsid w:val="009463C7"/>
    <w:rsid w:val="00947415"/>
    <w:rsid w:val="009509E2"/>
    <w:rsid w:val="0096622C"/>
    <w:rsid w:val="00970F2E"/>
    <w:rsid w:val="00971F6E"/>
    <w:rsid w:val="00977B12"/>
    <w:rsid w:val="0098120E"/>
    <w:rsid w:val="009823DD"/>
    <w:rsid w:val="009852B4"/>
    <w:rsid w:val="00991D95"/>
    <w:rsid w:val="009923C1"/>
    <w:rsid w:val="00992872"/>
    <w:rsid w:val="00993095"/>
    <w:rsid w:val="00995E82"/>
    <w:rsid w:val="009A1CC5"/>
    <w:rsid w:val="009A3E89"/>
    <w:rsid w:val="009A66D1"/>
    <w:rsid w:val="009B282C"/>
    <w:rsid w:val="009B38A8"/>
    <w:rsid w:val="009C30DE"/>
    <w:rsid w:val="009D5C8A"/>
    <w:rsid w:val="009F3883"/>
    <w:rsid w:val="00A244D3"/>
    <w:rsid w:val="00A24999"/>
    <w:rsid w:val="00A339E2"/>
    <w:rsid w:val="00A66BEF"/>
    <w:rsid w:val="00A66CB4"/>
    <w:rsid w:val="00A838F8"/>
    <w:rsid w:val="00A87686"/>
    <w:rsid w:val="00A9239F"/>
    <w:rsid w:val="00A92804"/>
    <w:rsid w:val="00A932E7"/>
    <w:rsid w:val="00A94F48"/>
    <w:rsid w:val="00AA3DFE"/>
    <w:rsid w:val="00AA516F"/>
    <w:rsid w:val="00AB1F41"/>
    <w:rsid w:val="00AB663D"/>
    <w:rsid w:val="00AB6A14"/>
    <w:rsid w:val="00AC0713"/>
    <w:rsid w:val="00AC6F1E"/>
    <w:rsid w:val="00AE7C50"/>
    <w:rsid w:val="00AF11BF"/>
    <w:rsid w:val="00B023A9"/>
    <w:rsid w:val="00B057F4"/>
    <w:rsid w:val="00B05DD1"/>
    <w:rsid w:val="00B07DFB"/>
    <w:rsid w:val="00B106E4"/>
    <w:rsid w:val="00B2027C"/>
    <w:rsid w:val="00B2667A"/>
    <w:rsid w:val="00B27573"/>
    <w:rsid w:val="00B31233"/>
    <w:rsid w:val="00B31D10"/>
    <w:rsid w:val="00B35594"/>
    <w:rsid w:val="00B56508"/>
    <w:rsid w:val="00B615A1"/>
    <w:rsid w:val="00B64836"/>
    <w:rsid w:val="00B66ED6"/>
    <w:rsid w:val="00B70C68"/>
    <w:rsid w:val="00B921A5"/>
    <w:rsid w:val="00B94889"/>
    <w:rsid w:val="00BA2C03"/>
    <w:rsid w:val="00BA3A11"/>
    <w:rsid w:val="00BA544D"/>
    <w:rsid w:val="00BA5CD8"/>
    <w:rsid w:val="00BB7619"/>
    <w:rsid w:val="00BC335F"/>
    <w:rsid w:val="00BC586E"/>
    <w:rsid w:val="00BE20FE"/>
    <w:rsid w:val="00BF1CD0"/>
    <w:rsid w:val="00BF2AC5"/>
    <w:rsid w:val="00C03309"/>
    <w:rsid w:val="00C068A1"/>
    <w:rsid w:val="00C07691"/>
    <w:rsid w:val="00C079D0"/>
    <w:rsid w:val="00C11A2B"/>
    <w:rsid w:val="00C140E2"/>
    <w:rsid w:val="00C21FFE"/>
    <w:rsid w:val="00C22979"/>
    <w:rsid w:val="00C302FC"/>
    <w:rsid w:val="00C4156B"/>
    <w:rsid w:val="00C51195"/>
    <w:rsid w:val="00C572BF"/>
    <w:rsid w:val="00C60FFF"/>
    <w:rsid w:val="00C65010"/>
    <w:rsid w:val="00C65106"/>
    <w:rsid w:val="00C676AE"/>
    <w:rsid w:val="00C75B73"/>
    <w:rsid w:val="00C767E8"/>
    <w:rsid w:val="00C902F6"/>
    <w:rsid w:val="00C93E11"/>
    <w:rsid w:val="00C95AEF"/>
    <w:rsid w:val="00CA1625"/>
    <w:rsid w:val="00CA2A15"/>
    <w:rsid w:val="00CB33B4"/>
    <w:rsid w:val="00CB3407"/>
    <w:rsid w:val="00CC5CB1"/>
    <w:rsid w:val="00CD3949"/>
    <w:rsid w:val="00CF0F54"/>
    <w:rsid w:val="00CF373F"/>
    <w:rsid w:val="00CF4C81"/>
    <w:rsid w:val="00CF4FE3"/>
    <w:rsid w:val="00D028CC"/>
    <w:rsid w:val="00D02CA4"/>
    <w:rsid w:val="00D279E9"/>
    <w:rsid w:val="00D3066E"/>
    <w:rsid w:val="00D31714"/>
    <w:rsid w:val="00D51BB0"/>
    <w:rsid w:val="00D62C78"/>
    <w:rsid w:val="00D67BAF"/>
    <w:rsid w:val="00D7285A"/>
    <w:rsid w:val="00D72D50"/>
    <w:rsid w:val="00D75046"/>
    <w:rsid w:val="00D77999"/>
    <w:rsid w:val="00D82CB9"/>
    <w:rsid w:val="00D87461"/>
    <w:rsid w:val="00D928D1"/>
    <w:rsid w:val="00D94810"/>
    <w:rsid w:val="00DA4696"/>
    <w:rsid w:val="00DA5F1F"/>
    <w:rsid w:val="00DC3B66"/>
    <w:rsid w:val="00DC5E17"/>
    <w:rsid w:val="00DD6AAF"/>
    <w:rsid w:val="00DE55F4"/>
    <w:rsid w:val="00DE67EA"/>
    <w:rsid w:val="00DF4BC2"/>
    <w:rsid w:val="00E062DB"/>
    <w:rsid w:val="00E0665B"/>
    <w:rsid w:val="00E13237"/>
    <w:rsid w:val="00E3021D"/>
    <w:rsid w:val="00E47148"/>
    <w:rsid w:val="00E52192"/>
    <w:rsid w:val="00E52F23"/>
    <w:rsid w:val="00E55169"/>
    <w:rsid w:val="00E57282"/>
    <w:rsid w:val="00E64A03"/>
    <w:rsid w:val="00E66C82"/>
    <w:rsid w:val="00E705C9"/>
    <w:rsid w:val="00E734D4"/>
    <w:rsid w:val="00E74C1B"/>
    <w:rsid w:val="00E81015"/>
    <w:rsid w:val="00E83903"/>
    <w:rsid w:val="00E9247F"/>
    <w:rsid w:val="00E969D4"/>
    <w:rsid w:val="00E96CCB"/>
    <w:rsid w:val="00EA3C9C"/>
    <w:rsid w:val="00EA54A4"/>
    <w:rsid w:val="00EA5D42"/>
    <w:rsid w:val="00EB6A24"/>
    <w:rsid w:val="00EC38A5"/>
    <w:rsid w:val="00ED0863"/>
    <w:rsid w:val="00EE0FD9"/>
    <w:rsid w:val="00EF3D7F"/>
    <w:rsid w:val="00EF4643"/>
    <w:rsid w:val="00F0230A"/>
    <w:rsid w:val="00F06263"/>
    <w:rsid w:val="00F06BAC"/>
    <w:rsid w:val="00F21648"/>
    <w:rsid w:val="00F22F03"/>
    <w:rsid w:val="00F30050"/>
    <w:rsid w:val="00F32E78"/>
    <w:rsid w:val="00F35B7E"/>
    <w:rsid w:val="00F47F24"/>
    <w:rsid w:val="00F66615"/>
    <w:rsid w:val="00F66926"/>
    <w:rsid w:val="00F8138F"/>
    <w:rsid w:val="00F81670"/>
    <w:rsid w:val="00FA14C7"/>
    <w:rsid w:val="00FA3BF9"/>
    <w:rsid w:val="00FC0693"/>
    <w:rsid w:val="00FC2B7B"/>
    <w:rsid w:val="00FC7E39"/>
    <w:rsid w:val="00FD1AD8"/>
    <w:rsid w:val="00FD48AB"/>
    <w:rsid w:val="00FE1380"/>
    <w:rsid w:val="00FE1507"/>
    <w:rsid w:val="00FE7213"/>
    <w:rsid w:val="00FF1B31"/>
    <w:rsid w:val="00FF2606"/>
    <w:rsid w:val="00FF5442"/>
    <w:rsid w:val="010F4B23"/>
    <w:rsid w:val="017021AE"/>
    <w:rsid w:val="01D16C08"/>
    <w:rsid w:val="01D354E7"/>
    <w:rsid w:val="02020DD9"/>
    <w:rsid w:val="023E1EB7"/>
    <w:rsid w:val="02BC53C3"/>
    <w:rsid w:val="02BF4F39"/>
    <w:rsid w:val="031F598E"/>
    <w:rsid w:val="035A4D99"/>
    <w:rsid w:val="03C71D7A"/>
    <w:rsid w:val="03E32A25"/>
    <w:rsid w:val="045F5318"/>
    <w:rsid w:val="04774F7B"/>
    <w:rsid w:val="04796CCE"/>
    <w:rsid w:val="047F3AA2"/>
    <w:rsid w:val="04845B5A"/>
    <w:rsid w:val="04980B1E"/>
    <w:rsid w:val="049A0074"/>
    <w:rsid w:val="049A1077"/>
    <w:rsid w:val="05011B22"/>
    <w:rsid w:val="05154662"/>
    <w:rsid w:val="053C4C5D"/>
    <w:rsid w:val="057D6DC7"/>
    <w:rsid w:val="059F74A8"/>
    <w:rsid w:val="05A04C93"/>
    <w:rsid w:val="05C359FD"/>
    <w:rsid w:val="05FD4BE4"/>
    <w:rsid w:val="06095E68"/>
    <w:rsid w:val="0624159D"/>
    <w:rsid w:val="06430C76"/>
    <w:rsid w:val="06804259"/>
    <w:rsid w:val="06B1707D"/>
    <w:rsid w:val="06C14607"/>
    <w:rsid w:val="06CE29FD"/>
    <w:rsid w:val="070748C8"/>
    <w:rsid w:val="073865DF"/>
    <w:rsid w:val="0783684F"/>
    <w:rsid w:val="08240D65"/>
    <w:rsid w:val="083E21CC"/>
    <w:rsid w:val="085C18E1"/>
    <w:rsid w:val="086F450B"/>
    <w:rsid w:val="08836355"/>
    <w:rsid w:val="08AE5FFB"/>
    <w:rsid w:val="08BC7172"/>
    <w:rsid w:val="08DF17E3"/>
    <w:rsid w:val="08E16148"/>
    <w:rsid w:val="08E269EB"/>
    <w:rsid w:val="09013744"/>
    <w:rsid w:val="093F05A0"/>
    <w:rsid w:val="09DE1EC7"/>
    <w:rsid w:val="0A114DF2"/>
    <w:rsid w:val="0A1F1CEC"/>
    <w:rsid w:val="0A7852E8"/>
    <w:rsid w:val="0A7900CB"/>
    <w:rsid w:val="0B242F34"/>
    <w:rsid w:val="0B565D3E"/>
    <w:rsid w:val="0B6F1F7D"/>
    <w:rsid w:val="0BF2199D"/>
    <w:rsid w:val="0C636BBB"/>
    <w:rsid w:val="0CF87B54"/>
    <w:rsid w:val="0CF916D6"/>
    <w:rsid w:val="0D1470D6"/>
    <w:rsid w:val="0D1A4432"/>
    <w:rsid w:val="0D1A6507"/>
    <w:rsid w:val="0D8F029A"/>
    <w:rsid w:val="0D9C3705"/>
    <w:rsid w:val="0DCE1C42"/>
    <w:rsid w:val="0E041CFB"/>
    <w:rsid w:val="0E3744D8"/>
    <w:rsid w:val="0E5B0991"/>
    <w:rsid w:val="0EC5653B"/>
    <w:rsid w:val="0ED03C57"/>
    <w:rsid w:val="0EEB60D1"/>
    <w:rsid w:val="0EF93A85"/>
    <w:rsid w:val="0EFB304A"/>
    <w:rsid w:val="0F094CC6"/>
    <w:rsid w:val="0F3420AF"/>
    <w:rsid w:val="0F6A3336"/>
    <w:rsid w:val="0FD727EF"/>
    <w:rsid w:val="0FE60171"/>
    <w:rsid w:val="0FFA6E1D"/>
    <w:rsid w:val="105748B1"/>
    <w:rsid w:val="106C351F"/>
    <w:rsid w:val="10BB2152"/>
    <w:rsid w:val="11184F84"/>
    <w:rsid w:val="1242418C"/>
    <w:rsid w:val="124B1014"/>
    <w:rsid w:val="12A74E2B"/>
    <w:rsid w:val="12CE7834"/>
    <w:rsid w:val="12E45DB4"/>
    <w:rsid w:val="137F61C3"/>
    <w:rsid w:val="13CB4089"/>
    <w:rsid w:val="13D31F90"/>
    <w:rsid w:val="13FD1248"/>
    <w:rsid w:val="142F072A"/>
    <w:rsid w:val="14455281"/>
    <w:rsid w:val="145B307F"/>
    <w:rsid w:val="147148D0"/>
    <w:rsid w:val="1491785A"/>
    <w:rsid w:val="14EA3582"/>
    <w:rsid w:val="152C44D2"/>
    <w:rsid w:val="157F6F95"/>
    <w:rsid w:val="158E0312"/>
    <w:rsid w:val="16304B2F"/>
    <w:rsid w:val="1639406B"/>
    <w:rsid w:val="167117FA"/>
    <w:rsid w:val="16A64D0E"/>
    <w:rsid w:val="16BF2AF0"/>
    <w:rsid w:val="16DA038F"/>
    <w:rsid w:val="170A6752"/>
    <w:rsid w:val="17D42AF6"/>
    <w:rsid w:val="17FD1F81"/>
    <w:rsid w:val="180C5277"/>
    <w:rsid w:val="181639B8"/>
    <w:rsid w:val="18675241"/>
    <w:rsid w:val="18742E68"/>
    <w:rsid w:val="18D40E95"/>
    <w:rsid w:val="18E669A5"/>
    <w:rsid w:val="18ED4298"/>
    <w:rsid w:val="18F42573"/>
    <w:rsid w:val="19335E27"/>
    <w:rsid w:val="193E5EE0"/>
    <w:rsid w:val="196243E0"/>
    <w:rsid w:val="1A0D2056"/>
    <w:rsid w:val="1A63778D"/>
    <w:rsid w:val="1ABD077A"/>
    <w:rsid w:val="1B361849"/>
    <w:rsid w:val="1B680A60"/>
    <w:rsid w:val="1B69278F"/>
    <w:rsid w:val="1BC70D7F"/>
    <w:rsid w:val="1BD00550"/>
    <w:rsid w:val="1BE5742B"/>
    <w:rsid w:val="1C584A9C"/>
    <w:rsid w:val="1C8161C1"/>
    <w:rsid w:val="1CD36A59"/>
    <w:rsid w:val="1D0A5671"/>
    <w:rsid w:val="1D834C04"/>
    <w:rsid w:val="1D972962"/>
    <w:rsid w:val="1DAD2A87"/>
    <w:rsid w:val="1DBF737B"/>
    <w:rsid w:val="1E0258F7"/>
    <w:rsid w:val="1E8142CA"/>
    <w:rsid w:val="1E975CB2"/>
    <w:rsid w:val="1E9C22D6"/>
    <w:rsid w:val="1F40237E"/>
    <w:rsid w:val="1F513F21"/>
    <w:rsid w:val="1F672741"/>
    <w:rsid w:val="1F8123D1"/>
    <w:rsid w:val="1F872FBE"/>
    <w:rsid w:val="1F9B37FB"/>
    <w:rsid w:val="1FDD5E7B"/>
    <w:rsid w:val="20485E1B"/>
    <w:rsid w:val="20716C4C"/>
    <w:rsid w:val="212F208B"/>
    <w:rsid w:val="213F70B5"/>
    <w:rsid w:val="21A164F1"/>
    <w:rsid w:val="21FA4B89"/>
    <w:rsid w:val="223528EC"/>
    <w:rsid w:val="22353C2C"/>
    <w:rsid w:val="2253541E"/>
    <w:rsid w:val="225D3562"/>
    <w:rsid w:val="22AC7203"/>
    <w:rsid w:val="23052BC6"/>
    <w:rsid w:val="232E05FC"/>
    <w:rsid w:val="236B1B33"/>
    <w:rsid w:val="237A21A2"/>
    <w:rsid w:val="23CD10AD"/>
    <w:rsid w:val="23EE611F"/>
    <w:rsid w:val="240A6500"/>
    <w:rsid w:val="24157407"/>
    <w:rsid w:val="2473140E"/>
    <w:rsid w:val="248F423E"/>
    <w:rsid w:val="24B2329E"/>
    <w:rsid w:val="24F66CEB"/>
    <w:rsid w:val="254365E7"/>
    <w:rsid w:val="255C058F"/>
    <w:rsid w:val="25A81F9E"/>
    <w:rsid w:val="25F12C8D"/>
    <w:rsid w:val="26320662"/>
    <w:rsid w:val="2641675F"/>
    <w:rsid w:val="26483651"/>
    <w:rsid w:val="26713094"/>
    <w:rsid w:val="2687285C"/>
    <w:rsid w:val="26890E37"/>
    <w:rsid w:val="26AB7769"/>
    <w:rsid w:val="26BA075F"/>
    <w:rsid w:val="26C64692"/>
    <w:rsid w:val="27500F8C"/>
    <w:rsid w:val="27D7106B"/>
    <w:rsid w:val="287412FC"/>
    <w:rsid w:val="28B426DD"/>
    <w:rsid w:val="28C94028"/>
    <w:rsid w:val="28E739B0"/>
    <w:rsid w:val="29301B04"/>
    <w:rsid w:val="293E6188"/>
    <w:rsid w:val="296D54C3"/>
    <w:rsid w:val="2972301E"/>
    <w:rsid w:val="29C74545"/>
    <w:rsid w:val="29E44D13"/>
    <w:rsid w:val="29E73FFA"/>
    <w:rsid w:val="29FD069A"/>
    <w:rsid w:val="2A58092F"/>
    <w:rsid w:val="2A81779A"/>
    <w:rsid w:val="2A873A97"/>
    <w:rsid w:val="2B4D5BC4"/>
    <w:rsid w:val="2B8A7B48"/>
    <w:rsid w:val="2BAD15E4"/>
    <w:rsid w:val="2C136685"/>
    <w:rsid w:val="2C454403"/>
    <w:rsid w:val="2C777858"/>
    <w:rsid w:val="2C9A268B"/>
    <w:rsid w:val="2CBF0EFB"/>
    <w:rsid w:val="2D050AEE"/>
    <w:rsid w:val="2D0C6DAB"/>
    <w:rsid w:val="2D3E16DB"/>
    <w:rsid w:val="2D5F42A2"/>
    <w:rsid w:val="2E312AB7"/>
    <w:rsid w:val="2E707841"/>
    <w:rsid w:val="2E736754"/>
    <w:rsid w:val="2EA33D0F"/>
    <w:rsid w:val="2F626510"/>
    <w:rsid w:val="2FA56C25"/>
    <w:rsid w:val="2FB66EE1"/>
    <w:rsid w:val="2FBD432E"/>
    <w:rsid w:val="2FED6FD6"/>
    <w:rsid w:val="30005CF8"/>
    <w:rsid w:val="30345D65"/>
    <w:rsid w:val="30C11DBC"/>
    <w:rsid w:val="30D81E19"/>
    <w:rsid w:val="30EB2865"/>
    <w:rsid w:val="30EF0A0F"/>
    <w:rsid w:val="30F307F7"/>
    <w:rsid w:val="31294AD5"/>
    <w:rsid w:val="313C09BA"/>
    <w:rsid w:val="318555E1"/>
    <w:rsid w:val="31BD33D0"/>
    <w:rsid w:val="31F50184"/>
    <w:rsid w:val="32173217"/>
    <w:rsid w:val="329B7A3F"/>
    <w:rsid w:val="333A7058"/>
    <w:rsid w:val="338A13CC"/>
    <w:rsid w:val="33FF6C5A"/>
    <w:rsid w:val="34844CAD"/>
    <w:rsid w:val="34AA12F8"/>
    <w:rsid w:val="34DE210F"/>
    <w:rsid w:val="34E87E74"/>
    <w:rsid w:val="35291555"/>
    <w:rsid w:val="35476F21"/>
    <w:rsid w:val="354E15AD"/>
    <w:rsid w:val="355145C3"/>
    <w:rsid w:val="35AC52CB"/>
    <w:rsid w:val="35DB6DF8"/>
    <w:rsid w:val="36076E8D"/>
    <w:rsid w:val="369C59F3"/>
    <w:rsid w:val="37422744"/>
    <w:rsid w:val="3754572F"/>
    <w:rsid w:val="37A35D9B"/>
    <w:rsid w:val="37CD5122"/>
    <w:rsid w:val="38087568"/>
    <w:rsid w:val="382F7740"/>
    <w:rsid w:val="383F5899"/>
    <w:rsid w:val="38434B22"/>
    <w:rsid w:val="38674530"/>
    <w:rsid w:val="389D3435"/>
    <w:rsid w:val="38BB6162"/>
    <w:rsid w:val="38BC0D47"/>
    <w:rsid w:val="390A1B68"/>
    <w:rsid w:val="396536CD"/>
    <w:rsid w:val="39C35062"/>
    <w:rsid w:val="39D35BEA"/>
    <w:rsid w:val="3A152B20"/>
    <w:rsid w:val="3A931102"/>
    <w:rsid w:val="3ABA65DC"/>
    <w:rsid w:val="3ADA15EC"/>
    <w:rsid w:val="3B713507"/>
    <w:rsid w:val="3C1C28B8"/>
    <w:rsid w:val="3C726F16"/>
    <w:rsid w:val="3C7E5E3C"/>
    <w:rsid w:val="3CA017E1"/>
    <w:rsid w:val="3CA044A8"/>
    <w:rsid w:val="3CCF246B"/>
    <w:rsid w:val="3D273E5D"/>
    <w:rsid w:val="3D28372A"/>
    <w:rsid w:val="3DDA75A8"/>
    <w:rsid w:val="3E7F6EAA"/>
    <w:rsid w:val="3ECA27E1"/>
    <w:rsid w:val="3ED45973"/>
    <w:rsid w:val="3F213854"/>
    <w:rsid w:val="3F325924"/>
    <w:rsid w:val="3F6E0210"/>
    <w:rsid w:val="3FBE53AF"/>
    <w:rsid w:val="403E62FF"/>
    <w:rsid w:val="40874F93"/>
    <w:rsid w:val="4111294B"/>
    <w:rsid w:val="413D306A"/>
    <w:rsid w:val="41735680"/>
    <w:rsid w:val="41780619"/>
    <w:rsid w:val="41E85951"/>
    <w:rsid w:val="41EE61AF"/>
    <w:rsid w:val="42630FFA"/>
    <w:rsid w:val="42671CD3"/>
    <w:rsid w:val="42C505FB"/>
    <w:rsid w:val="42C53A56"/>
    <w:rsid w:val="42CB5558"/>
    <w:rsid w:val="431404E2"/>
    <w:rsid w:val="4380314A"/>
    <w:rsid w:val="43A83A02"/>
    <w:rsid w:val="43FE5BBF"/>
    <w:rsid w:val="440B6F1E"/>
    <w:rsid w:val="446754B4"/>
    <w:rsid w:val="44AA55F4"/>
    <w:rsid w:val="44AE2DAC"/>
    <w:rsid w:val="452440F1"/>
    <w:rsid w:val="455B42CE"/>
    <w:rsid w:val="45B3433B"/>
    <w:rsid w:val="45D7223A"/>
    <w:rsid w:val="45F51039"/>
    <w:rsid w:val="46016FB4"/>
    <w:rsid w:val="4643697E"/>
    <w:rsid w:val="46480C41"/>
    <w:rsid w:val="4670657A"/>
    <w:rsid w:val="46F6310B"/>
    <w:rsid w:val="470E5403"/>
    <w:rsid w:val="47617417"/>
    <w:rsid w:val="47633BCE"/>
    <w:rsid w:val="47B667E0"/>
    <w:rsid w:val="481250E8"/>
    <w:rsid w:val="48B90952"/>
    <w:rsid w:val="48BB2F91"/>
    <w:rsid w:val="48DE2B77"/>
    <w:rsid w:val="49391D83"/>
    <w:rsid w:val="494B04FF"/>
    <w:rsid w:val="49A05A63"/>
    <w:rsid w:val="49CE5EF8"/>
    <w:rsid w:val="4A1512E3"/>
    <w:rsid w:val="4AAF75A9"/>
    <w:rsid w:val="4ACA2444"/>
    <w:rsid w:val="4AF674AE"/>
    <w:rsid w:val="4B2609BB"/>
    <w:rsid w:val="4B3811BE"/>
    <w:rsid w:val="4B747D2E"/>
    <w:rsid w:val="4B8E0541"/>
    <w:rsid w:val="4BC246EB"/>
    <w:rsid w:val="4C0545D8"/>
    <w:rsid w:val="4C081718"/>
    <w:rsid w:val="4C1C2F13"/>
    <w:rsid w:val="4C28724E"/>
    <w:rsid w:val="4C364ECC"/>
    <w:rsid w:val="4D2076C4"/>
    <w:rsid w:val="4D296B58"/>
    <w:rsid w:val="4D357644"/>
    <w:rsid w:val="4D5F4142"/>
    <w:rsid w:val="4D6E53F0"/>
    <w:rsid w:val="4D6F5180"/>
    <w:rsid w:val="4DB71F58"/>
    <w:rsid w:val="4E09758A"/>
    <w:rsid w:val="4E277FAD"/>
    <w:rsid w:val="4EBA3A67"/>
    <w:rsid w:val="4F11346D"/>
    <w:rsid w:val="4F6D7FD8"/>
    <w:rsid w:val="4F847054"/>
    <w:rsid w:val="4FAA7389"/>
    <w:rsid w:val="4FCB23EE"/>
    <w:rsid w:val="4FD57D5D"/>
    <w:rsid w:val="4FD9057D"/>
    <w:rsid w:val="50246B3A"/>
    <w:rsid w:val="502A073B"/>
    <w:rsid w:val="50706F7D"/>
    <w:rsid w:val="50783CB6"/>
    <w:rsid w:val="507C0EB8"/>
    <w:rsid w:val="50E06A14"/>
    <w:rsid w:val="50F3788D"/>
    <w:rsid w:val="51A80848"/>
    <w:rsid w:val="51B20C33"/>
    <w:rsid w:val="51D02B42"/>
    <w:rsid w:val="51EE1B38"/>
    <w:rsid w:val="51F3621A"/>
    <w:rsid w:val="523E03E6"/>
    <w:rsid w:val="523E16D6"/>
    <w:rsid w:val="523F4BF8"/>
    <w:rsid w:val="523F681A"/>
    <w:rsid w:val="526479ED"/>
    <w:rsid w:val="52805EBB"/>
    <w:rsid w:val="52A14835"/>
    <w:rsid w:val="52CC5926"/>
    <w:rsid w:val="53595F94"/>
    <w:rsid w:val="539805CB"/>
    <w:rsid w:val="53EE12C9"/>
    <w:rsid w:val="54030C35"/>
    <w:rsid w:val="54237585"/>
    <w:rsid w:val="548F6E5C"/>
    <w:rsid w:val="54EE4DF3"/>
    <w:rsid w:val="554F4C7A"/>
    <w:rsid w:val="55E33E59"/>
    <w:rsid w:val="566F171A"/>
    <w:rsid w:val="56A6535F"/>
    <w:rsid w:val="56A92E07"/>
    <w:rsid w:val="56C02532"/>
    <w:rsid w:val="56D06B2D"/>
    <w:rsid w:val="56D703C8"/>
    <w:rsid w:val="56DD0698"/>
    <w:rsid w:val="572D30CD"/>
    <w:rsid w:val="57637BE9"/>
    <w:rsid w:val="578862B0"/>
    <w:rsid w:val="58673AA8"/>
    <w:rsid w:val="588E7256"/>
    <w:rsid w:val="589F13EF"/>
    <w:rsid w:val="58E4239B"/>
    <w:rsid w:val="58FE5486"/>
    <w:rsid w:val="591062D2"/>
    <w:rsid w:val="593503C1"/>
    <w:rsid w:val="59652A60"/>
    <w:rsid w:val="5991033F"/>
    <w:rsid w:val="59C21D37"/>
    <w:rsid w:val="59C33DE8"/>
    <w:rsid w:val="59F163AF"/>
    <w:rsid w:val="5A34093F"/>
    <w:rsid w:val="5A420F3B"/>
    <w:rsid w:val="5A8528F6"/>
    <w:rsid w:val="5A8C5F49"/>
    <w:rsid w:val="5A916567"/>
    <w:rsid w:val="5B005182"/>
    <w:rsid w:val="5BC42A0D"/>
    <w:rsid w:val="5BFA4E23"/>
    <w:rsid w:val="5C520A61"/>
    <w:rsid w:val="5C701A2A"/>
    <w:rsid w:val="5CB21E4D"/>
    <w:rsid w:val="5CC56C87"/>
    <w:rsid w:val="5D006A7D"/>
    <w:rsid w:val="5D0C663C"/>
    <w:rsid w:val="5D7F5821"/>
    <w:rsid w:val="5DE60266"/>
    <w:rsid w:val="5E1F48E9"/>
    <w:rsid w:val="5E574E37"/>
    <w:rsid w:val="5E5F0C96"/>
    <w:rsid w:val="5E6C4AE5"/>
    <w:rsid w:val="5E994498"/>
    <w:rsid w:val="5ECE48E0"/>
    <w:rsid w:val="5ECF65E1"/>
    <w:rsid w:val="5F1D7DF1"/>
    <w:rsid w:val="5F44296A"/>
    <w:rsid w:val="5F602739"/>
    <w:rsid w:val="5F6646B4"/>
    <w:rsid w:val="5F776BD0"/>
    <w:rsid w:val="5FBA1470"/>
    <w:rsid w:val="5FDB30D1"/>
    <w:rsid w:val="600461D2"/>
    <w:rsid w:val="601257EA"/>
    <w:rsid w:val="60946F24"/>
    <w:rsid w:val="60C63D5D"/>
    <w:rsid w:val="61017745"/>
    <w:rsid w:val="61042E4C"/>
    <w:rsid w:val="618F0E18"/>
    <w:rsid w:val="61A92EBF"/>
    <w:rsid w:val="61DA07CA"/>
    <w:rsid w:val="61F126F0"/>
    <w:rsid w:val="61F7220D"/>
    <w:rsid w:val="620B5DD2"/>
    <w:rsid w:val="62174EAE"/>
    <w:rsid w:val="62AB1713"/>
    <w:rsid w:val="62C028B1"/>
    <w:rsid w:val="62E96AAA"/>
    <w:rsid w:val="63027390"/>
    <w:rsid w:val="63110600"/>
    <w:rsid w:val="6317397A"/>
    <w:rsid w:val="63307298"/>
    <w:rsid w:val="634B79C8"/>
    <w:rsid w:val="63785246"/>
    <w:rsid w:val="638F75E9"/>
    <w:rsid w:val="63A129DB"/>
    <w:rsid w:val="6466266A"/>
    <w:rsid w:val="64985A96"/>
    <w:rsid w:val="64AF65DF"/>
    <w:rsid w:val="6551469B"/>
    <w:rsid w:val="65F41ED6"/>
    <w:rsid w:val="665A4AD0"/>
    <w:rsid w:val="66AB1EA2"/>
    <w:rsid w:val="66C007AB"/>
    <w:rsid w:val="66DF327B"/>
    <w:rsid w:val="670053AC"/>
    <w:rsid w:val="67434890"/>
    <w:rsid w:val="676F3B4C"/>
    <w:rsid w:val="677453E5"/>
    <w:rsid w:val="678E0927"/>
    <w:rsid w:val="67B92653"/>
    <w:rsid w:val="67DF304B"/>
    <w:rsid w:val="67E93638"/>
    <w:rsid w:val="67FE54C3"/>
    <w:rsid w:val="681B6945"/>
    <w:rsid w:val="68AB56CE"/>
    <w:rsid w:val="68E21EB7"/>
    <w:rsid w:val="690B5DB1"/>
    <w:rsid w:val="69461AED"/>
    <w:rsid w:val="694B1FD3"/>
    <w:rsid w:val="695A65DC"/>
    <w:rsid w:val="69A31D0A"/>
    <w:rsid w:val="69C9544A"/>
    <w:rsid w:val="69FD6AE9"/>
    <w:rsid w:val="6A1D3CE4"/>
    <w:rsid w:val="6A2F7A70"/>
    <w:rsid w:val="6A7E62D9"/>
    <w:rsid w:val="6ACB0115"/>
    <w:rsid w:val="6AF92E14"/>
    <w:rsid w:val="6B0D4B1C"/>
    <w:rsid w:val="6B6A63C7"/>
    <w:rsid w:val="6BFE2F03"/>
    <w:rsid w:val="6CCA600D"/>
    <w:rsid w:val="6CFF2D02"/>
    <w:rsid w:val="6D2B07C3"/>
    <w:rsid w:val="6D42707F"/>
    <w:rsid w:val="6D4732FC"/>
    <w:rsid w:val="6D537172"/>
    <w:rsid w:val="6DF60302"/>
    <w:rsid w:val="6DF7390A"/>
    <w:rsid w:val="6DFD5651"/>
    <w:rsid w:val="6E3719FD"/>
    <w:rsid w:val="6E385ADE"/>
    <w:rsid w:val="6E6A46AF"/>
    <w:rsid w:val="6ED07995"/>
    <w:rsid w:val="6F313705"/>
    <w:rsid w:val="6F822178"/>
    <w:rsid w:val="700C18A0"/>
    <w:rsid w:val="70724070"/>
    <w:rsid w:val="70B8494E"/>
    <w:rsid w:val="70D05894"/>
    <w:rsid w:val="710D1FA8"/>
    <w:rsid w:val="71344AF1"/>
    <w:rsid w:val="713D2B54"/>
    <w:rsid w:val="71611862"/>
    <w:rsid w:val="71C17BF9"/>
    <w:rsid w:val="71C459CD"/>
    <w:rsid w:val="71D74867"/>
    <w:rsid w:val="71E43068"/>
    <w:rsid w:val="720E64F0"/>
    <w:rsid w:val="72192FDF"/>
    <w:rsid w:val="722A2F05"/>
    <w:rsid w:val="7246015A"/>
    <w:rsid w:val="725B4732"/>
    <w:rsid w:val="72A3077B"/>
    <w:rsid w:val="730A543C"/>
    <w:rsid w:val="7357648E"/>
    <w:rsid w:val="735A1D24"/>
    <w:rsid w:val="73724C67"/>
    <w:rsid w:val="737419ED"/>
    <w:rsid w:val="73C2016C"/>
    <w:rsid w:val="73D01D86"/>
    <w:rsid w:val="73E25BC6"/>
    <w:rsid w:val="73E547CF"/>
    <w:rsid w:val="74420065"/>
    <w:rsid w:val="74852FA7"/>
    <w:rsid w:val="74B34F78"/>
    <w:rsid w:val="7504330B"/>
    <w:rsid w:val="751B48B4"/>
    <w:rsid w:val="75651E61"/>
    <w:rsid w:val="75DE0015"/>
    <w:rsid w:val="75E72F1F"/>
    <w:rsid w:val="76116BA8"/>
    <w:rsid w:val="762829D8"/>
    <w:rsid w:val="76A206B3"/>
    <w:rsid w:val="76F63D93"/>
    <w:rsid w:val="76F72B57"/>
    <w:rsid w:val="77FD1B04"/>
    <w:rsid w:val="78062927"/>
    <w:rsid w:val="781F365C"/>
    <w:rsid w:val="786274D3"/>
    <w:rsid w:val="787D3304"/>
    <w:rsid w:val="789128FB"/>
    <w:rsid w:val="78B240B1"/>
    <w:rsid w:val="78C013B4"/>
    <w:rsid w:val="78D045B8"/>
    <w:rsid w:val="78DE05DD"/>
    <w:rsid w:val="78EE48B3"/>
    <w:rsid w:val="791876FF"/>
    <w:rsid w:val="793C1AEE"/>
    <w:rsid w:val="794D5A21"/>
    <w:rsid w:val="795954EC"/>
    <w:rsid w:val="79721B55"/>
    <w:rsid w:val="797D6606"/>
    <w:rsid w:val="799C36B5"/>
    <w:rsid w:val="79C70117"/>
    <w:rsid w:val="79D66595"/>
    <w:rsid w:val="7A551DA5"/>
    <w:rsid w:val="7A8D5FDC"/>
    <w:rsid w:val="7A8F2BB1"/>
    <w:rsid w:val="7A9748D5"/>
    <w:rsid w:val="7A9D1A4F"/>
    <w:rsid w:val="7ABA2E11"/>
    <w:rsid w:val="7AD961B7"/>
    <w:rsid w:val="7AF24995"/>
    <w:rsid w:val="7B307424"/>
    <w:rsid w:val="7B714BDB"/>
    <w:rsid w:val="7BE00E7E"/>
    <w:rsid w:val="7D00518F"/>
    <w:rsid w:val="7D34051D"/>
    <w:rsid w:val="7DB20BE9"/>
    <w:rsid w:val="7E003547"/>
    <w:rsid w:val="7E3B2172"/>
    <w:rsid w:val="7E493BBC"/>
    <w:rsid w:val="7F2616A4"/>
    <w:rsid w:val="7F9E1C07"/>
    <w:rsid w:val="7FD64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22222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222222"/>
      <w:u w:val="none"/>
    </w:rPr>
  </w:style>
  <w:style w:type="character" w:styleId="16">
    <w:name w:val="HTML Code"/>
    <w:basedOn w:val="10"/>
    <w:qFormat/>
    <w:uiPriority w:val="0"/>
    <w:rPr>
      <w:rFonts w:hint="default" w:ascii="Courier New" w:hAnsi="Courier New" w:eastAsia="Courier New" w:cs="Courier New"/>
      <w:sz w:val="20"/>
    </w:rPr>
  </w:style>
  <w:style w:type="character" w:styleId="17">
    <w:name w:val="annotation reference"/>
    <w:basedOn w:val="10"/>
    <w:qFormat/>
    <w:uiPriority w:val="0"/>
    <w:rPr>
      <w:sz w:val="21"/>
      <w:szCs w:val="21"/>
    </w:rPr>
  </w:style>
  <w:style w:type="character" w:styleId="18">
    <w:name w:val="HTML Cite"/>
    <w:basedOn w:val="10"/>
    <w:qFormat/>
    <w:uiPriority w:val="0"/>
  </w:style>
  <w:style w:type="character" w:styleId="19">
    <w:name w:val="HTML Keyboard"/>
    <w:basedOn w:val="10"/>
    <w:qFormat/>
    <w:uiPriority w:val="0"/>
    <w:rPr>
      <w:rFonts w:ascii="Courier New" w:hAnsi="Courier New" w:eastAsia="Courier New" w:cs="Courier New"/>
      <w:sz w:val="20"/>
    </w:rPr>
  </w:style>
  <w:style w:type="character" w:styleId="20">
    <w:name w:val="HTML Sample"/>
    <w:basedOn w:val="10"/>
    <w:qFormat/>
    <w:uiPriority w:val="0"/>
    <w:rPr>
      <w:rFonts w:hint="default" w:ascii="Courier New" w:hAnsi="Courier New" w:eastAsia="Courier New" w:cs="Courier New"/>
    </w:rPr>
  </w:style>
  <w:style w:type="character" w:customStyle="1" w:styleId="21">
    <w:name w:val="页眉 Char"/>
    <w:basedOn w:val="10"/>
    <w:link w:val="7"/>
    <w:qFormat/>
    <w:uiPriority w:val="99"/>
    <w:rPr>
      <w:kern w:val="2"/>
      <w:sz w:val="18"/>
      <w:szCs w:val="18"/>
    </w:rPr>
  </w:style>
  <w:style w:type="character" w:customStyle="1" w:styleId="22">
    <w:name w:val="页脚 Char"/>
    <w:basedOn w:val="10"/>
    <w:link w:val="6"/>
    <w:qFormat/>
    <w:uiPriority w:val="99"/>
    <w:rPr>
      <w:kern w:val="2"/>
      <w:sz w:val="18"/>
      <w:szCs w:val="18"/>
    </w:rPr>
  </w:style>
  <w:style w:type="paragraph" w:customStyle="1" w:styleId="23">
    <w:name w:val="列出段落1"/>
    <w:basedOn w:val="1"/>
    <w:qFormat/>
    <w:uiPriority w:val="34"/>
    <w:pPr>
      <w:ind w:firstLine="420" w:firstLineChars="200"/>
    </w:pPr>
  </w:style>
  <w:style w:type="paragraph" w:styleId="24">
    <w:name w:val="List Paragraph"/>
    <w:basedOn w:val="1"/>
    <w:unhideWhenUsed/>
    <w:qFormat/>
    <w:uiPriority w:val="99"/>
    <w:pPr>
      <w:ind w:firstLine="420" w:firstLineChars="200"/>
    </w:pPr>
  </w:style>
  <w:style w:type="character" w:customStyle="1" w:styleId="25">
    <w:name w:val="ui-icon34"/>
    <w:basedOn w:val="10"/>
    <w:qFormat/>
    <w:uiPriority w:val="0"/>
  </w:style>
  <w:style w:type="character" w:customStyle="1" w:styleId="26">
    <w:name w:val="ui-icon-arrowthick-2-n-s2"/>
    <w:basedOn w:val="10"/>
    <w:qFormat/>
    <w:uiPriority w:val="0"/>
  </w:style>
  <w:style w:type="character" w:customStyle="1" w:styleId="27">
    <w:name w:val="ui-icon33"/>
    <w:basedOn w:val="10"/>
    <w:qFormat/>
    <w:uiPriority w:val="0"/>
  </w:style>
  <w:style w:type="character" w:customStyle="1" w:styleId="28">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769AB-AF94-4502-97BC-B59F784E9D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4224</Words>
  <Characters>4442</Characters>
  <Lines>24</Lines>
  <Paragraphs>6</Paragraphs>
  <TotalTime>1</TotalTime>
  <ScaleCrop>false</ScaleCrop>
  <LinksUpToDate>false</LinksUpToDate>
  <CharactersWithSpaces>4459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2019-12-25T08:51:00Z</dcterms:created>
  <dc:creator>姜敬萍</dc:creator>
  <cp:lastModifiedBy>微信用户</cp:lastModifiedBy>
  <cp:lastPrinted>2019-12-30T08:45:00Z</cp:lastPrinted>
  <dcterms:modified xsi:type="dcterms:W3CDTF">2024-11-13T07:42:29Z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458B96E5EFE343E691470955CF0A05DD</vt:lpwstr>
  </property>
</Properties>
</file>