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560" w:lineRule="exact"/>
        <w:jc w:val="center"/>
        <w:outlineLvl w:val="1"/>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 xml:space="preserve"> 南山区</w:t>
      </w:r>
      <w:r>
        <w:rPr>
          <w:rFonts w:hint="eastAsia" w:ascii="方正小标宋简体" w:hAnsi="方正小标宋简体" w:eastAsia="方正小标宋简体" w:cs="方正小标宋简体"/>
          <w:sz w:val="44"/>
          <w:szCs w:val="44"/>
          <w:highlight w:val="none"/>
          <w:lang w:eastAsia="zh-CN"/>
        </w:rPr>
        <w:t>惠民</w:t>
      </w:r>
      <w:r>
        <w:rPr>
          <w:rFonts w:hint="eastAsia" w:ascii="方正小标宋简体" w:hAnsi="方正小标宋简体" w:eastAsia="方正小标宋简体" w:cs="方正小标宋简体"/>
          <w:sz w:val="44"/>
          <w:szCs w:val="44"/>
          <w:highlight w:val="none"/>
        </w:rPr>
        <w:t>低票价补贴</w:t>
      </w:r>
      <w:r>
        <w:rPr>
          <w:rFonts w:hint="eastAsia" w:ascii="方正小标宋简体" w:hAnsi="方正小标宋简体" w:eastAsia="方正小标宋简体" w:cs="方正小标宋简体"/>
          <w:sz w:val="44"/>
          <w:szCs w:val="44"/>
          <w:highlight w:val="none"/>
          <w:lang w:eastAsia="zh-CN"/>
        </w:rPr>
        <w:t>管理</w:t>
      </w:r>
      <w:r>
        <w:rPr>
          <w:rFonts w:hint="eastAsia" w:ascii="方正小标宋简体" w:hAnsi="方正小标宋简体" w:eastAsia="方正小标宋简体" w:cs="方正小标宋简体"/>
          <w:sz w:val="44"/>
          <w:szCs w:val="44"/>
          <w:highlight w:val="none"/>
        </w:rPr>
        <w:t>办法</w:t>
      </w:r>
    </w:p>
    <w:p>
      <w:pPr>
        <w:keepNext/>
        <w:widowControl/>
        <w:numPr>
          <w:ilvl w:val="0"/>
          <w:numId w:val="1"/>
        </w:numPr>
        <w:tabs>
          <w:tab w:val="left" w:pos="851"/>
        </w:tabs>
        <w:spacing w:before="120" w:beforeLines="50" w:after="120" w:afterLines="50" w:line="560" w:lineRule="exact"/>
        <w:jc w:val="center"/>
        <w:outlineLvl w:val="2"/>
        <w:rPr>
          <w:rFonts w:ascii="黑体" w:hAnsi="黑体" w:eastAsia="黑体" w:cs="Times New Roman"/>
          <w:sz w:val="32"/>
          <w:szCs w:val="32"/>
          <w:highlight w:val="none"/>
        </w:rPr>
      </w:pPr>
      <w:r>
        <w:rPr>
          <w:rFonts w:hint="eastAsia" w:ascii="黑体" w:hAnsi="黑体" w:eastAsia="黑体" w:cs="Times New Roman"/>
          <w:sz w:val="32"/>
          <w:szCs w:val="32"/>
          <w:highlight w:val="none"/>
        </w:rPr>
        <w:t xml:space="preserve"> 总 </w:t>
      </w:r>
      <w:r>
        <w:rPr>
          <w:rFonts w:ascii="黑体" w:hAnsi="黑体" w:eastAsia="黑体" w:cs="Times New Roman"/>
          <w:sz w:val="32"/>
          <w:szCs w:val="32"/>
          <w:highlight w:val="none"/>
        </w:rPr>
        <w:t xml:space="preserve"> </w:t>
      </w:r>
      <w:r>
        <w:rPr>
          <w:rFonts w:hint="eastAsia" w:ascii="黑体" w:hAnsi="黑体" w:eastAsia="黑体" w:cs="Times New Roman"/>
          <w:sz w:val="32"/>
          <w:szCs w:val="32"/>
          <w:highlight w:val="none"/>
        </w:rPr>
        <w:t>则</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制定目的及依据</w:t>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为规范和加强深圳市南山区文化广电旅游体育局（以下简称“区文化广电旅游体育局”）</w:t>
      </w:r>
      <w:r>
        <w:rPr>
          <w:rFonts w:hint="eastAsia" w:ascii="仿宋_GB2312" w:eastAsia="仿宋_GB2312"/>
          <w:sz w:val="28"/>
          <w:szCs w:val="28"/>
          <w:highlight w:val="none"/>
        </w:rPr>
        <w:t>实施南山区文化惠民工程，增加市民进入演出场馆的机会，提高市民艺术素养，积极引导市民文化消费，培育并促进高雅艺术演出市场的繁荣与发展，根据《深圳市文化和体育产业专项资金管理办法》</w:t>
      </w:r>
      <w:r>
        <w:rPr>
          <w:rFonts w:hint="eastAsia" w:ascii="仿宋_GB2312" w:hAnsi="宋体" w:eastAsia="仿宋_GB2312" w:cs="宋体"/>
          <w:color w:val="000000"/>
          <w:sz w:val="28"/>
          <w:szCs w:val="28"/>
          <w:highlight w:val="none"/>
        </w:rPr>
        <w:t>（深文规〔2020〕2号），结合我区《南山区宣传文化体育事业发展专项资金管理暂行办法》的有关规定及</w:t>
      </w:r>
      <w:r>
        <w:rPr>
          <w:rFonts w:hint="eastAsia" w:ascii="仿宋_GB2312" w:eastAsia="仿宋_GB2312"/>
          <w:sz w:val="28"/>
          <w:szCs w:val="28"/>
          <w:highlight w:val="none"/>
        </w:rPr>
        <w:t>本地演出市场实际和发展需要，制定本办法。</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适用范围</w:t>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eastAsia="仿宋_GB2312"/>
          <w:sz w:val="28"/>
          <w:szCs w:val="28"/>
          <w:highlight w:val="none"/>
        </w:rPr>
        <w:t>本办法补贴范围包括戏曲、音乐、舞蹈、话剧、歌剧、舞剧、音乐剧、儿童剧等公开售票的演出活动；剧院（场）推出的惠民活动和已获得</w:t>
      </w:r>
      <w:r>
        <w:rPr>
          <w:rFonts w:hint="eastAsia" w:ascii="仿宋_GB2312" w:eastAsia="仿宋_GB2312"/>
          <w:sz w:val="28"/>
          <w:szCs w:val="28"/>
          <w:highlight w:val="none"/>
          <w:lang w:eastAsia="zh-CN"/>
        </w:rPr>
        <w:t>南山区</w:t>
      </w:r>
      <w:r>
        <w:rPr>
          <w:rFonts w:hint="eastAsia" w:ascii="仿宋_GB2312" w:eastAsia="仿宋_GB2312"/>
          <w:sz w:val="28"/>
          <w:szCs w:val="28"/>
          <w:highlight w:val="none"/>
        </w:rPr>
        <w:t>其他</w:t>
      </w:r>
      <w:r>
        <w:rPr>
          <w:rFonts w:hint="eastAsia" w:ascii="仿宋_GB2312" w:eastAsia="仿宋_GB2312"/>
          <w:sz w:val="28"/>
          <w:szCs w:val="28"/>
          <w:highlight w:val="none"/>
          <w:lang w:eastAsia="zh-CN"/>
        </w:rPr>
        <w:t>政府</w:t>
      </w:r>
      <w:r>
        <w:rPr>
          <w:rFonts w:hint="eastAsia" w:ascii="仿宋_GB2312" w:eastAsia="仿宋_GB2312"/>
          <w:sz w:val="28"/>
          <w:szCs w:val="28"/>
          <w:highlight w:val="none"/>
        </w:rPr>
        <w:t>资助的演出活动不在补贴范围之内。</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资助原则</w:t>
      </w:r>
    </w:p>
    <w:p>
      <w:pPr>
        <w:spacing w:line="560" w:lineRule="exact"/>
        <w:ind w:firstLine="560" w:firstLineChars="200"/>
        <w:rPr>
          <w:rFonts w:ascii="黑体" w:hAnsi="黑体" w:eastAsia="黑体" w:cs="Times New Roman"/>
          <w:sz w:val="32"/>
          <w:szCs w:val="32"/>
          <w:highlight w:val="none"/>
        </w:rPr>
      </w:pPr>
      <w:r>
        <w:rPr>
          <w:rFonts w:hint="eastAsia" w:ascii="仿宋_GB2312" w:hAnsi="仿宋_GB2312" w:eastAsia="仿宋_GB2312" w:cs="仿宋_GB2312"/>
          <w:sz w:val="28"/>
          <w:szCs w:val="28"/>
          <w:highlight w:val="none"/>
        </w:rPr>
        <w:t>本办法中资助应遵循“自愿申请、专业评审、系统管理、统一结算”的原则，资金使用情况接受区财政和审计的监督检查。</w:t>
      </w:r>
    </w:p>
    <w:p>
      <w:pPr>
        <w:keepNext/>
        <w:widowControl/>
        <w:numPr>
          <w:ilvl w:val="0"/>
          <w:numId w:val="1"/>
        </w:numPr>
        <w:tabs>
          <w:tab w:val="left" w:pos="851"/>
        </w:tabs>
        <w:spacing w:before="120" w:beforeLines="50" w:after="120" w:afterLines="50" w:line="560" w:lineRule="exact"/>
        <w:jc w:val="center"/>
        <w:outlineLvl w:val="2"/>
        <w:rPr>
          <w:rFonts w:ascii="黑体" w:hAnsi="黑体" w:eastAsia="黑体" w:cs="Times New Roman"/>
          <w:sz w:val="32"/>
          <w:szCs w:val="32"/>
          <w:highlight w:val="none"/>
        </w:rPr>
      </w:pPr>
      <w:r>
        <w:rPr>
          <w:rFonts w:hint="eastAsia" w:ascii="黑体" w:hAnsi="黑体" w:eastAsia="黑体" w:cs="Times New Roman"/>
          <w:sz w:val="32"/>
          <w:szCs w:val="32"/>
          <w:highlight w:val="none"/>
        </w:rPr>
        <w:t xml:space="preserve"> 管理职责</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w:t>
      </w:r>
      <w:r>
        <w:rPr>
          <w:rFonts w:hint="eastAsia" w:ascii="仿宋_GB2312" w:hAnsi="仿宋_GB2312" w:eastAsia="仿宋_GB2312" w:cs="仿宋_GB2312"/>
          <w:b/>
          <w:sz w:val="28"/>
          <w:szCs w:val="28"/>
          <w:highlight w:val="none"/>
          <w:lang w:eastAsia="zh-CN"/>
        </w:rPr>
        <w:t>南山区文化广电旅游体育局</w:t>
      </w:r>
      <w:r>
        <w:rPr>
          <w:rFonts w:hint="eastAsia" w:ascii="仿宋_GB2312" w:hAnsi="仿宋_GB2312" w:eastAsia="仿宋_GB2312" w:cs="仿宋_GB2312"/>
          <w:b/>
          <w:sz w:val="28"/>
          <w:szCs w:val="28"/>
          <w:highlight w:val="none"/>
        </w:rPr>
        <w:t>管理职责</w:t>
      </w:r>
    </w:p>
    <w:p>
      <w:pPr>
        <w:pStyle w:val="4"/>
        <w:numPr>
          <w:ilvl w:val="0"/>
          <w:numId w:val="3"/>
        </w:numPr>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制定完善补贴项目相关</w:t>
      </w:r>
      <w:r>
        <w:rPr>
          <w:rFonts w:hint="eastAsia" w:ascii="仿宋_GB2312" w:hAnsi="仿宋_GB2312" w:eastAsia="仿宋_GB2312" w:cs="仿宋_GB2312"/>
          <w:color w:val="040404"/>
          <w:sz w:val="28"/>
          <w:szCs w:val="28"/>
          <w:highlight w:val="none"/>
          <w:shd w:val="clear" w:color="auto" w:fill="FFFFFF"/>
        </w:rPr>
        <w:t>管理办法及具体操作规程</w:t>
      </w:r>
      <w:r>
        <w:rPr>
          <w:rFonts w:hint="eastAsia" w:ascii="仿宋_GB2312" w:hAnsi="仿宋_GB2312" w:eastAsia="仿宋_GB2312" w:cs="仿宋_GB2312"/>
          <w:sz w:val="28"/>
          <w:szCs w:val="28"/>
          <w:highlight w:val="none"/>
        </w:rPr>
        <w:t>；</w:t>
      </w:r>
    </w:p>
    <w:p>
      <w:pPr>
        <w:pStyle w:val="4"/>
        <w:numPr>
          <w:ilvl w:val="0"/>
          <w:numId w:val="3"/>
        </w:numPr>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制定和发布申报指南；</w:t>
      </w:r>
    </w:p>
    <w:p>
      <w:pPr>
        <w:pStyle w:val="4"/>
        <w:numPr>
          <w:ilvl w:val="0"/>
          <w:numId w:val="3"/>
        </w:numPr>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color w:val="040404"/>
          <w:sz w:val="28"/>
          <w:szCs w:val="28"/>
          <w:highlight w:val="none"/>
          <w:shd w:val="clear" w:color="auto" w:fill="FFFFFF"/>
        </w:rPr>
        <w:t>组织开展补贴项目申报与审批、审核、监督检查、资金拨付等相关工作全流程项目管理工作；</w:t>
      </w:r>
    </w:p>
    <w:p>
      <w:pPr>
        <w:pStyle w:val="4"/>
        <w:numPr>
          <w:ilvl w:val="0"/>
          <w:numId w:val="3"/>
        </w:numPr>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负责编制补贴项目的专项资金预算，</w:t>
      </w:r>
      <w:r>
        <w:rPr>
          <w:rFonts w:hint="eastAsia" w:ascii="仿宋_GB2312" w:hAnsi="仿宋_GB2312" w:eastAsia="仿宋_GB2312" w:cs="仿宋_GB2312"/>
          <w:color w:val="040404"/>
          <w:sz w:val="28"/>
          <w:szCs w:val="28"/>
          <w:highlight w:val="none"/>
          <w:shd w:val="clear" w:color="auto" w:fill="FFFFFF"/>
        </w:rPr>
        <w:t>提出补贴资金调整申请，执行已批复的补贴资金预算；</w:t>
      </w:r>
    </w:p>
    <w:p>
      <w:pPr>
        <w:pStyle w:val="4"/>
        <w:numPr>
          <w:ilvl w:val="0"/>
          <w:numId w:val="3"/>
        </w:numPr>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加强补贴项目资金的日常管理和监督；</w:t>
      </w:r>
    </w:p>
    <w:p>
      <w:pPr>
        <w:pStyle w:val="4"/>
        <w:numPr>
          <w:ilvl w:val="0"/>
          <w:numId w:val="3"/>
        </w:numPr>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color w:val="040404"/>
          <w:sz w:val="28"/>
          <w:szCs w:val="28"/>
          <w:highlight w:val="none"/>
          <w:shd w:val="clear" w:color="auto" w:fill="FFFFFF"/>
        </w:rPr>
        <w:t>采取定期检查、不定期抽查、事后评价等方式，对项目实施情况和工作质量进行检查和监督并记录；</w:t>
      </w:r>
    </w:p>
    <w:p>
      <w:pPr>
        <w:pStyle w:val="4"/>
        <w:numPr>
          <w:ilvl w:val="0"/>
          <w:numId w:val="3"/>
        </w:numPr>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组织对重大事项上会讨论；</w:t>
      </w:r>
    </w:p>
    <w:p>
      <w:pPr>
        <w:pStyle w:val="4"/>
        <w:numPr>
          <w:ilvl w:val="0"/>
          <w:numId w:val="3"/>
        </w:numPr>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负责完善建立资助项目的档案资料收集保管工作；</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软件（“文体通”）运营商职责</w:t>
      </w:r>
    </w:p>
    <w:p>
      <w:pPr>
        <w:numPr>
          <w:ilvl w:val="0"/>
          <w:numId w:val="4"/>
        </w:numPr>
        <w:spacing w:line="560" w:lineRule="exact"/>
        <w:ind w:firstLine="560" w:firstLineChars="200"/>
        <w:rPr>
          <w:rFonts w:ascii="仿宋_GB2312" w:hAnsi="等线" w:eastAsia="仿宋_GB2312" w:cs="Times New Roman"/>
          <w:sz w:val="28"/>
          <w:szCs w:val="28"/>
          <w:highlight w:val="none"/>
        </w:rPr>
      </w:pPr>
      <w:bookmarkStart w:id="0" w:name="_Hlk15298539"/>
      <w:r>
        <w:rPr>
          <w:rFonts w:hint="eastAsia" w:ascii="仿宋_GB2312" w:hAnsi="等线" w:eastAsia="仿宋_GB2312" w:cs="Times New Roman"/>
          <w:sz w:val="28"/>
          <w:szCs w:val="28"/>
          <w:highlight w:val="none"/>
        </w:rPr>
        <w:t>组织和负责（“文体通”）软件开发、建设、运维管理和其他相关事项；</w:t>
      </w:r>
    </w:p>
    <w:p>
      <w:pPr>
        <w:numPr>
          <w:ilvl w:val="0"/>
          <w:numId w:val="4"/>
        </w:num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rPr>
        <w:t>负责按</w:t>
      </w:r>
      <w:r>
        <w:rPr>
          <w:rFonts w:hint="eastAsia" w:ascii="仿宋_GB2312" w:hAnsi="等线" w:eastAsia="仿宋_GB2312" w:cs="Times New Roman"/>
          <w:sz w:val="28"/>
          <w:szCs w:val="28"/>
          <w:highlight w:val="none"/>
          <w:lang w:eastAsia="zh-CN"/>
        </w:rPr>
        <w:t>区文化广电旅游体育局</w:t>
      </w:r>
      <w:r>
        <w:rPr>
          <w:rFonts w:hint="eastAsia" w:ascii="仿宋_GB2312" w:hAnsi="等线" w:eastAsia="仿宋_GB2312" w:cs="Times New Roman"/>
          <w:sz w:val="28"/>
          <w:szCs w:val="28"/>
          <w:highlight w:val="none"/>
        </w:rPr>
        <w:t>核定的演出事项上线销售；</w:t>
      </w:r>
    </w:p>
    <w:p>
      <w:pPr>
        <w:numPr>
          <w:ilvl w:val="0"/>
          <w:numId w:val="4"/>
        </w:num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rPr>
        <w:t>向</w:t>
      </w:r>
      <w:r>
        <w:rPr>
          <w:rFonts w:hint="eastAsia" w:ascii="仿宋_GB2312" w:hAnsi="仿宋_GB2312" w:eastAsia="仿宋_GB2312" w:cs="仿宋_GB2312"/>
          <w:sz w:val="28"/>
          <w:szCs w:val="28"/>
          <w:highlight w:val="none"/>
        </w:rPr>
        <w:t>区文化广电旅游体育局</w:t>
      </w:r>
      <w:r>
        <w:rPr>
          <w:rFonts w:hint="eastAsia" w:ascii="仿宋_GB2312" w:hAnsi="等线" w:eastAsia="仿宋_GB2312" w:cs="Times New Roman"/>
          <w:sz w:val="28"/>
          <w:szCs w:val="28"/>
          <w:highlight w:val="none"/>
          <w:lang w:eastAsia="zh-CN"/>
        </w:rPr>
        <w:t>报送</w:t>
      </w:r>
      <w:r>
        <w:rPr>
          <w:rFonts w:hint="eastAsia" w:ascii="仿宋_GB2312" w:hAnsi="等线" w:eastAsia="仿宋_GB2312" w:cs="Times New Roman"/>
          <w:sz w:val="28"/>
          <w:szCs w:val="28"/>
          <w:highlight w:val="none"/>
        </w:rPr>
        <w:t>用户订票情况与实际消费信息；</w:t>
      </w:r>
    </w:p>
    <w:p>
      <w:pPr>
        <w:numPr>
          <w:ilvl w:val="0"/>
          <w:numId w:val="4"/>
        </w:num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负责与演出单位核对售票信息并</w:t>
      </w:r>
      <w:r>
        <w:rPr>
          <w:rFonts w:hint="eastAsia" w:ascii="仿宋_GB2312" w:hAnsi="仿宋_GB2312" w:eastAsia="仿宋_GB2312" w:cs="仿宋_GB2312"/>
          <w:sz w:val="28"/>
          <w:szCs w:val="28"/>
          <w:highlight w:val="none"/>
          <w:lang w:eastAsia="zh-CN"/>
        </w:rPr>
        <w:t>报送</w:t>
      </w:r>
      <w:r>
        <w:rPr>
          <w:rFonts w:hint="eastAsia" w:ascii="仿宋_GB2312" w:hAnsi="仿宋_GB2312" w:eastAsia="仿宋_GB2312" w:cs="仿宋_GB2312"/>
          <w:sz w:val="28"/>
          <w:szCs w:val="28"/>
          <w:highlight w:val="none"/>
        </w:rPr>
        <w:t>区文化广电旅游体育局。</w:t>
      </w:r>
    </w:p>
    <w:bookmarkEnd w:id="0"/>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剧场（院）运营单位管理职责</w:t>
      </w:r>
    </w:p>
    <w:p>
      <w:pPr>
        <w:numPr>
          <w:ilvl w:val="0"/>
          <w:numId w:val="5"/>
        </w:num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制定补贴项目工作方案；</w:t>
      </w:r>
    </w:p>
    <w:p>
      <w:pPr>
        <w:numPr>
          <w:ilvl w:val="0"/>
          <w:numId w:val="5"/>
        </w:num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按相关规定提交申请材料；</w:t>
      </w:r>
    </w:p>
    <w:p>
      <w:pPr>
        <w:numPr>
          <w:ilvl w:val="0"/>
          <w:numId w:val="5"/>
        </w:num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负责对演出的相关管理工作。</w:t>
      </w:r>
    </w:p>
    <w:p>
      <w:pPr>
        <w:keepNext/>
        <w:widowControl/>
        <w:numPr>
          <w:ilvl w:val="0"/>
          <w:numId w:val="1"/>
        </w:numPr>
        <w:tabs>
          <w:tab w:val="left" w:pos="851"/>
        </w:tabs>
        <w:spacing w:before="120" w:beforeLines="50" w:after="120" w:afterLines="50" w:line="560" w:lineRule="exact"/>
        <w:jc w:val="center"/>
        <w:outlineLvl w:val="2"/>
        <w:rPr>
          <w:rFonts w:ascii="黑体" w:hAnsi="黑体" w:eastAsia="黑体" w:cs="Times New Roman"/>
          <w:sz w:val="32"/>
          <w:szCs w:val="32"/>
          <w:highlight w:val="none"/>
        </w:rPr>
      </w:pPr>
      <w:r>
        <w:rPr>
          <w:rFonts w:hint="eastAsia" w:ascii="黑体" w:hAnsi="黑体" w:eastAsia="黑体" w:cs="Times New Roman"/>
          <w:sz w:val="32"/>
          <w:szCs w:val="32"/>
          <w:highlight w:val="none"/>
        </w:rPr>
        <w:t xml:space="preserve"> 补贴事项说明</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补贴对象</w:t>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sz w:val="28"/>
          <w:szCs w:val="28"/>
          <w:highlight w:val="none"/>
        </w:rPr>
        <w:t>本区内300座位以上1500座位以下剧场（院）的运营单位。</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补贴对象资质相关要求</w:t>
      </w:r>
    </w:p>
    <w:p>
      <w:pPr>
        <w:widowControl/>
        <w:spacing w:line="56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sz w:val="28"/>
          <w:szCs w:val="28"/>
          <w:highlight w:val="none"/>
        </w:rPr>
        <w:t>享受低票价补贴的演出，必须是经政府主管部门审批的专业艺术表演团体和取得营业性演出资质的专业演员（不包括业余文艺团体和业余演员）的演出。</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补贴标准</w:t>
      </w:r>
    </w:p>
    <w:p>
      <w:pPr>
        <w:numPr>
          <w:ilvl w:val="0"/>
          <w:numId w:val="6"/>
        </w:num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按销量计算补贴</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00元及以下为低价票。按实际销售的低价票数量予以每张100元补贴；</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00元以上票价不作为低票价补贴事项。</w:t>
      </w:r>
    </w:p>
    <w:p>
      <w:pPr>
        <w:numPr>
          <w:ilvl w:val="0"/>
          <w:numId w:val="7"/>
        </w:num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补贴上限标准</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1.在300座位以上500座位以下场地举行的演出，补贴上限为</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万元/场；</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2.在500座位以上1500座位以下场地举行的演出，补贴上限为</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万元/场。</w:t>
      </w:r>
    </w:p>
    <w:p>
      <w:pPr>
        <w:spacing w:line="560" w:lineRule="exact"/>
        <w:ind w:firstLine="560" w:firstLineChars="200"/>
        <w:rPr>
          <w:rFonts w:hint="default" w:ascii="仿宋_GB2312" w:hAnsi="仿宋_GB2312" w:eastAsia="仿宋_GB2312" w:cs="仿宋_GB2312"/>
          <w:b/>
          <w:sz w:val="28"/>
          <w:szCs w:val="28"/>
          <w:highlight w:val="none"/>
          <w:lang w:val="en-US" w:eastAsia="zh-CN"/>
        </w:rPr>
      </w:pPr>
      <w:r>
        <w:rPr>
          <w:rFonts w:hint="eastAsia" w:ascii="仿宋_GB2312" w:hAnsi="仿宋_GB2312" w:eastAsia="仿宋_GB2312" w:cs="仿宋_GB2312"/>
          <w:sz w:val="28"/>
          <w:szCs w:val="28"/>
          <w:highlight w:val="none"/>
          <w:lang w:val="en-US" w:eastAsia="zh-CN"/>
        </w:rPr>
        <w:t>补贴金额按实际销售</w:t>
      </w:r>
      <w:r>
        <w:rPr>
          <w:rFonts w:hint="eastAsia" w:ascii="仿宋_GB2312" w:hAnsi="仿宋_GB2312" w:eastAsia="仿宋_GB2312" w:cs="仿宋_GB2312"/>
          <w:sz w:val="28"/>
          <w:szCs w:val="28"/>
          <w:highlight w:val="none"/>
        </w:rPr>
        <w:t>补贴金额</w:t>
      </w:r>
      <w:r>
        <w:rPr>
          <w:rFonts w:hint="eastAsia" w:ascii="仿宋_GB2312" w:hAnsi="仿宋_GB2312" w:eastAsia="仿宋_GB2312" w:cs="仿宋_GB2312"/>
          <w:sz w:val="28"/>
          <w:szCs w:val="28"/>
          <w:highlight w:val="none"/>
          <w:lang w:val="en-US" w:eastAsia="zh-CN"/>
        </w:rPr>
        <w:t>与</w:t>
      </w:r>
      <w:r>
        <w:rPr>
          <w:rFonts w:hint="eastAsia" w:ascii="仿宋_GB2312" w:hAnsi="仿宋_GB2312" w:eastAsia="仿宋_GB2312" w:cs="仿宋_GB2312"/>
          <w:sz w:val="28"/>
          <w:szCs w:val="28"/>
          <w:highlight w:val="none"/>
        </w:rPr>
        <w:t>补贴上限金额</w:t>
      </w:r>
      <w:r>
        <w:rPr>
          <w:rFonts w:hint="eastAsia" w:ascii="仿宋_GB2312" w:hAnsi="仿宋_GB2312" w:eastAsia="仿宋_GB2312" w:cs="仿宋_GB2312"/>
          <w:sz w:val="28"/>
          <w:szCs w:val="28"/>
          <w:highlight w:val="none"/>
          <w:lang w:val="en-US" w:eastAsia="zh-CN"/>
        </w:rPr>
        <w:t>中数额小的金额为准。</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申报补贴项目条件</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（一）申报补贴项目应当符合以下条件：</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1.项目特点：补贴项目应结合建设世界级创新型滨海中心城区和文化体育强区，促进我区宣传文化体育健康发展；</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2.公益性：注重项目的多元与创新，通过社会演出形式，积极引导市民文化消费，提高市民的艺术素养，培育高雅艺术演出市场的繁荣与发展；</w:t>
      </w:r>
    </w:p>
    <w:p>
      <w:pPr>
        <w:spacing w:line="56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3.项目标识：补贴项目应按区文化广电旅游体育局的要求，在规定的位置标明“南山区文化惠民低价票”字样；</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4.方案完整性：补贴项目的申报主体应制定补贴项目完整的票务方案；</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5.场地要求：补贴申报项目有必要的演出场地，且场地设施应当满足建筑、消防器材使用安全的要求。</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（二）有下列情形之一的申报资助项目不予补贴：</w:t>
      </w:r>
    </w:p>
    <w:p>
      <w:pPr>
        <w:spacing w:line="560" w:lineRule="exact"/>
        <w:ind w:firstLine="560" w:firstLineChars="20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1.申报单位上年度</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未参加年检、</w:t>
      </w:r>
      <w:r>
        <w:rPr>
          <w:rFonts w:hint="eastAsia" w:ascii="仿宋_GB2312" w:hAnsi="仿宋_GB2312" w:eastAsia="仿宋_GB2312" w:cs="仿宋_GB2312"/>
          <w:color w:val="000000" w:themeColor="text1"/>
          <w:sz w:val="28"/>
          <w:szCs w:val="28"/>
          <w:highlight w:val="none"/>
          <w14:textFill>
            <w14:solidFill>
              <w14:schemeClr w14:val="tx1"/>
            </w14:solidFill>
          </w14:textFill>
        </w:rPr>
        <w:t>年检不合格或者因成立时间不足未能参加年检的；</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2.申报单位在申报过程中有弄虚作假行为的；</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3.申报项目相关知识产权存在争议的；</w:t>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4.申报单位自申报之日前三年之内发生过安全事故、被通报或者行政处罚过的。</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补贴测算</w:t>
      </w:r>
    </w:p>
    <w:p>
      <w:pPr>
        <w:spacing w:line="560" w:lineRule="exact"/>
        <w:ind w:firstLine="560" w:firstLineChars="200"/>
        <w:rPr>
          <w:rFonts w:ascii="黑体" w:hAnsi="黑体" w:eastAsia="黑体" w:cs="Times New Roman"/>
          <w:sz w:val="32"/>
          <w:szCs w:val="32"/>
          <w:highlight w:val="none"/>
        </w:rPr>
      </w:pPr>
      <w:r>
        <w:rPr>
          <w:rFonts w:hint="eastAsia" w:ascii="仿宋_GB2312" w:hAnsi="仿宋_GB2312" w:eastAsia="仿宋_GB2312" w:cs="仿宋_GB2312"/>
          <w:sz w:val="28"/>
          <w:szCs w:val="28"/>
          <w:highlight w:val="none"/>
        </w:rPr>
        <w:t>区文化广电旅游体育局应定期测算并更新补贴标准，综合考虑补贴项目类型、市价、演出档次、演出项目的设施以及其他影响因素，进行深入调研，确定适时公允的补贴价格。</w:t>
      </w:r>
    </w:p>
    <w:p>
      <w:pPr>
        <w:keepNext/>
        <w:widowControl/>
        <w:numPr>
          <w:ilvl w:val="0"/>
          <w:numId w:val="1"/>
        </w:numPr>
        <w:tabs>
          <w:tab w:val="left" w:pos="851"/>
        </w:tabs>
        <w:spacing w:before="120" w:beforeLines="50" w:after="120" w:afterLines="50" w:line="560" w:lineRule="exact"/>
        <w:jc w:val="center"/>
        <w:outlineLvl w:val="2"/>
        <w:rPr>
          <w:rFonts w:ascii="黑体" w:hAnsi="黑体" w:eastAsia="黑体" w:cs="Times New Roman"/>
          <w:sz w:val="32"/>
          <w:szCs w:val="32"/>
          <w:highlight w:val="none"/>
        </w:rPr>
      </w:pPr>
      <w:bookmarkStart w:id="1" w:name="_Hlk524328166"/>
      <w:r>
        <w:rPr>
          <w:rFonts w:hint="eastAsia" w:ascii="黑体" w:hAnsi="黑体" w:eastAsia="黑体" w:cs="Times New Roman"/>
          <w:sz w:val="32"/>
          <w:szCs w:val="32"/>
          <w:highlight w:val="none"/>
        </w:rPr>
        <w:t xml:space="preserve"> 申报流程</w:t>
      </w:r>
    </w:p>
    <w:bookmarkEnd w:id="1"/>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申报时间</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区文化广电旅游体育局每季度提前一个月接受申请</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具体时间为</w:t>
      </w:r>
      <w:r>
        <w:rPr>
          <w:rFonts w:ascii="仿宋_GB2312" w:hAnsi="仿宋_GB2312" w:eastAsia="仿宋_GB2312" w:cs="仿宋_GB2312"/>
          <w:sz w:val="28"/>
          <w:szCs w:val="28"/>
          <w:highlight w:val="none"/>
        </w:rPr>
        <w:t>3月1日-3月10日、6月1日-6月10日、9月1日-9月10日、12月1日-12月10日。</w:t>
      </w:r>
      <w:r>
        <w:rPr>
          <w:rFonts w:hint="eastAsia" w:ascii="仿宋_GB2312" w:hAnsi="仿宋_GB2312" w:eastAsia="仿宋_GB2312" w:cs="仿宋_GB2312"/>
          <w:sz w:val="28"/>
          <w:szCs w:val="28"/>
          <w:highlight w:val="none"/>
          <w:lang w:val="en-US" w:eastAsia="zh-CN"/>
        </w:rPr>
        <w:t>申报</w:t>
      </w:r>
      <w:r>
        <w:rPr>
          <w:rFonts w:ascii="仿宋_GB2312" w:hAnsi="仿宋_GB2312" w:eastAsia="仿宋_GB2312" w:cs="仿宋_GB2312"/>
          <w:sz w:val="28"/>
          <w:szCs w:val="28"/>
          <w:highlight w:val="none"/>
        </w:rPr>
        <w:t>补贴单位</w:t>
      </w:r>
      <w:r>
        <w:rPr>
          <w:rFonts w:hint="eastAsia" w:ascii="仿宋_GB2312" w:hAnsi="仿宋_GB2312" w:eastAsia="仿宋_GB2312" w:cs="仿宋_GB2312"/>
          <w:sz w:val="28"/>
          <w:szCs w:val="28"/>
          <w:highlight w:val="none"/>
        </w:rPr>
        <w:t>应于前述时间段内</w:t>
      </w:r>
      <w:r>
        <w:rPr>
          <w:rFonts w:ascii="仿宋_GB2312" w:hAnsi="仿宋_GB2312" w:eastAsia="仿宋_GB2312" w:cs="仿宋_GB2312"/>
          <w:sz w:val="28"/>
          <w:szCs w:val="28"/>
          <w:highlight w:val="none"/>
        </w:rPr>
        <w:t>向区文化广电旅游体育局提交下一季度的低票价补贴申请。</w:t>
      </w:r>
    </w:p>
    <w:p>
      <w:pPr>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受不可抗力因素影响，</w:t>
      </w:r>
      <w:r>
        <w:rPr>
          <w:rFonts w:hint="eastAsia" w:ascii="仿宋_GB2312" w:hAnsi="仿宋_GB2312" w:eastAsia="仿宋_GB2312" w:cs="仿宋_GB2312"/>
          <w:sz w:val="28"/>
          <w:szCs w:val="28"/>
          <w:highlight w:val="none"/>
        </w:rPr>
        <w:t>区文化广电旅游体育局</w:t>
      </w:r>
      <w:r>
        <w:rPr>
          <w:rFonts w:hint="eastAsia" w:ascii="仿宋_GB2312" w:hAnsi="仿宋_GB2312" w:eastAsia="仿宋_GB2312" w:cs="仿宋_GB2312"/>
          <w:sz w:val="28"/>
          <w:szCs w:val="28"/>
          <w:highlight w:val="none"/>
          <w:lang w:eastAsia="zh-CN"/>
        </w:rPr>
        <w:t>可调整申报时间。</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申报材料</w:t>
      </w:r>
    </w:p>
    <w:p>
      <w:pPr>
        <w:spacing w:line="560" w:lineRule="exact"/>
        <w:ind w:firstLine="560" w:firstLineChars="200"/>
        <w:rPr>
          <w:rFonts w:ascii="仿宋_GB2312" w:eastAsia="仿宋_GB2312"/>
          <w:sz w:val="28"/>
          <w:szCs w:val="28"/>
          <w:highlight w:val="none"/>
        </w:rPr>
      </w:pPr>
      <w:r>
        <w:rPr>
          <w:rFonts w:hint="eastAsia" w:ascii="仿宋_GB2312" w:hAnsi="仿宋_GB2312" w:eastAsia="仿宋_GB2312"/>
          <w:sz w:val="28"/>
          <w:szCs w:val="28"/>
          <w:highlight w:val="none"/>
        </w:rPr>
        <w:t>1.《南山区</w:t>
      </w:r>
      <w:r>
        <w:rPr>
          <w:rFonts w:hint="eastAsia" w:ascii="仿宋_GB2312" w:hAnsi="仿宋_GB2312" w:eastAsia="仿宋_GB2312"/>
          <w:sz w:val="28"/>
          <w:szCs w:val="28"/>
          <w:highlight w:val="none"/>
          <w:lang w:eastAsia="zh-CN"/>
        </w:rPr>
        <w:t>惠民</w:t>
      </w:r>
      <w:r>
        <w:rPr>
          <w:rFonts w:hint="eastAsia" w:ascii="仿宋_GB2312" w:hAnsi="仿宋_GB2312" w:eastAsia="仿宋_GB2312"/>
          <w:sz w:val="28"/>
          <w:szCs w:val="28"/>
          <w:highlight w:val="none"/>
        </w:rPr>
        <w:t>低票价补贴项目申请</w:t>
      </w:r>
      <w:r>
        <w:rPr>
          <w:rFonts w:hint="eastAsia" w:ascii="仿宋_GB2312" w:hAnsi="仿宋_GB2312" w:eastAsia="仿宋_GB2312"/>
          <w:sz w:val="28"/>
          <w:szCs w:val="28"/>
          <w:highlight w:val="none"/>
          <w:lang w:eastAsia="zh-CN"/>
        </w:rPr>
        <w:t>表</w:t>
      </w:r>
      <w:r>
        <w:rPr>
          <w:rFonts w:hint="eastAsia" w:ascii="仿宋_GB2312" w:hAnsi="仿宋_GB2312" w:eastAsia="仿宋_GB2312"/>
          <w:sz w:val="28"/>
          <w:szCs w:val="28"/>
          <w:highlight w:val="none"/>
        </w:rPr>
        <w:t>》</w:t>
      </w:r>
      <w:r>
        <w:rPr>
          <w:rFonts w:hint="eastAsia" w:ascii="仿宋_GB2312" w:eastAsia="仿宋_GB2312"/>
          <w:sz w:val="28"/>
          <w:szCs w:val="28"/>
          <w:highlight w:val="none"/>
        </w:rPr>
        <w:t>；</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2.演出团体、演出剧目相关资料：含演出团体、演出剧目介绍、主要演职人员介绍、演出地点、演出场次、演出时间等；</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3.票务方案：包括剧场座位定价情况、低票价座位图、票务信息发布渠道、市民认购规则等；</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4.</w:t>
      </w:r>
      <w:r>
        <w:rPr>
          <w:rFonts w:hint="eastAsia" w:ascii="仿宋_GB2312" w:eastAsia="仿宋_GB2312"/>
          <w:sz w:val="28"/>
          <w:szCs w:val="28"/>
          <w:highlight w:val="none"/>
          <w:lang w:val="en-US" w:eastAsia="zh-CN"/>
        </w:rPr>
        <w:t>申报主体</w:t>
      </w:r>
      <w:r>
        <w:rPr>
          <w:rFonts w:hint="eastAsia" w:ascii="仿宋_GB2312" w:eastAsia="仿宋_GB2312"/>
          <w:sz w:val="28"/>
          <w:szCs w:val="28"/>
          <w:highlight w:val="none"/>
        </w:rPr>
        <w:t>资质证明；</w:t>
      </w:r>
    </w:p>
    <w:p>
      <w:pPr>
        <w:spacing w:line="56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5.演出合同或意向书；</w:t>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eastAsia="仿宋_GB2312"/>
          <w:sz w:val="28"/>
          <w:szCs w:val="28"/>
          <w:highlight w:val="none"/>
        </w:rPr>
        <w:t>6.其他需要的证明材料。</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补贴申报审核流程</w:t>
      </w:r>
    </w:p>
    <w:p>
      <w:pPr>
        <w:spacing w:line="560" w:lineRule="exact"/>
        <w:ind w:firstLine="560" w:firstLineChars="200"/>
        <w:rPr>
          <w:rFonts w:ascii="仿宋_GB2312" w:hAnsi="仿宋_GB2312" w:eastAsia="仿宋_GB2312"/>
          <w:sz w:val="28"/>
          <w:szCs w:val="28"/>
          <w:highlight w:val="none"/>
        </w:rPr>
      </w:pPr>
      <w:r>
        <w:rPr>
          <w:rFonts w:hint="eastAsia" w:ascii="仿宋_GB2312" w:eastAsia="仿宋_GB2312"/>
          <w:sz w:val="28"/>
          <w:szCs w:val="28"/>
          <w:highlight w:val="none"/>
        </w:rPr>
        <w:t>（1）申请：</w:t>
      </w:r>
      <w:r>
        <w:rPr>
          <w:rFonts w:hint="eastAsia" w:ascii="仿宋_GB2312" w:hAnsi="仿宋_GB2312" w:eastAsia="仿宋_GB2312"/>
          <w:sz w:val="28"/>
          <w:szCs w:val="28"/>
          <w:highlight w:val="none"/>
        </w:rPr>
        <w:t>申报单位按相关的规定</w:t>
      </w:r>
      <w:r>
        <w:rPr>
          <w:rFonts w:hint="eastAsia" w:ascii="仿宋_GB2312" w:hAnsi="仿宋_GB2312" w:eastAsia="仿宋_GB2312"/>
          <w:sz w:val="28"/>
          <w:szCs w:val="28"/>
          <w:highlight w:val="none"/>
          <w:lang w:eastAsia="zh-CN"/>
        </w:rPr>
        <w:t>申请</w:t>
      </w:r>
      <w:r>
        <w:rPr>
          <w:rFonts w:hint="eastAsia" w:ascii="仿宋_GB2312" w:hAnsi="仿宋_GB2312" w:eastAsia="仿宋_GB2312"/>
          <w:sz w:val="28"/>
          <w:szCs w:val="28"/>
          <w:highlight w:val="none"/>
        </w:rPr>
        <w:t>下一季度低票价补贴申请。</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eastAsia="仿宋_GB2312"/>
          <w:sz w:val="28"/>
          <w:szCs w:val="28"/>
          <w:highlight w:val="none"/>
        </w:rPr>
        <w:t>（2）初审</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南山区文化广电旅游体育局</w:t>
      </w:r>
      <w:r>
        <w:rPr>
          <w:rFonts w:hint="eastAsia" w:ascii="仿宋_GB2312" w:hAnsi="仿宋_GB2312" w:eastAsia="仿宋_GB2312" w:cs="仿宋_GB2312"/>
          <w:sz w:val="28"/>
          <w:szCs w:val="28"/>
          <w:highlight w:val="none"/>
        </w:rPr>
        <w:t>对各申报主体提交补助演出的方案进行审核，</w:t>
      </w:r>
      <w:r>
        <w:rPr>
          <w:rFonts w:hint="eastAsia" w:ascii="仿宋_GB2312" w:eastAsia="仿宋_GB2312"/>
          <w:sz w:val="28"/>
          <w:szCs w:val="28"/>
          <w:highlight w:val="none"/>
        </w:rPr>
        <w:t>根据提交的资料、演出内容、演出公益性等方面综合考虑，作出是否同意演出申报补贴的审核意见；</w:t>
      </w:r>
    </w:p>
    <w:p>
      <w:pPr>
        <w:spacing w:line="560" w:lineRule="exact"/>
        <w:ind w:firstLine="560" w:firstLineChars="200"/>
        <w:rPr>
          <w:rFonts w:ascii="黑体" w:hAnsi="黑体" w:eastAsia="黑体" w:cs="Times New Roman"/>
          <w:sz w:val="32"/>
          <w:szCs w:val="32"/>
          <w:highlight w:val="none"/>
        </w:rPr>
      </w:pPr>
      <w:r>
        <w:rPr>
          <w:rFonts w:hint="eastAsia" w:ascii="仿宋_GB2312" w:hAnsi="仿宋_GB2312" w:eastAsia="仿宋_GB2312" w:cs="仿宋_GB2312"/>
          <w:sz w:val="28"/>
          <w:szCs w:val="28"/>
          <w:highlight w:val="none"/>
        </w:rPr>
        <w:t>（3）审批：科室初审通过后上报分管领导审批。</w:t>
      </w:r>
    </w:p>
    <w:p>
      <w:pPr>
        <w:keepNext/>
        <w:widowControl/>
        <w:numPr>
          <w:ilvl w:val="0"/>
          <w:numId w:val="1"/>
        </w:numPr>
        <w:tabs>
          <w:tab w:val="left" w:pos="851"/>
        </w:tabs>
        <w:spacing w:before="120" w:beforeLines="50" w:after="120" w:afterLines="50" w:line="560" w:lineRule="exact"/>
        <w:jc w:val="center"/>
        <w:outlineLvl w:val="2"/>
        <w:rPr>
          <w:rFonts w:ascii="黑体" w:hAnsi="黑体" w:eastAsia="黑体" w:cs="Times New Roman"/>
          <w:sz w:val="32"/>
          <w:szCs w:val="32"/>
          <w:highlight w:val="none"/>
        </w:rPr>
      </w:pPr>
      <w:r>
        <w:rPr>
          <w:rFonts w:hint="eastAsia" w:ascii="黑体" w:hAnsi="黑体" w:eastAsia="黑体" w:cs="Times New Roman"/>
          <w:sz w:val="32"/>
          <w:szCs w:val="32"/>
          <w:highlight w:val="none"/>
        </w:rPr>
        <w:t xml:space="preserve"> 项目验收与经费拨付</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上线销售</w:t>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eastAsia="仿宋_GB2312"/>
          <w:sz w:val="28"/>
          <w:szCs w:val="28"/>
          <w:highlight w:val="none"/>
        </w:rPr>
        <w:t>由区文化广电旅游体育局</w:t>
      </w:r>
      <w:r>
        <w:rPr>
          <w:rFonts w:hint="eastAsia" w:ascii="仿宋_GB2312" w:hAnsi="宋体" w:eastAsia="仿宋_GB2312"/>
          <w:sz w:val="28"/>
          <w:szCs w:val="28"/>
          <w:highlight w:val="none"/>
        </w:rPr>
        <w:t>核定补贴后票价、演出场次、演出时间和地点，</w:t>
      </w:r>
      <w:r>
        <w:rPr>
          <w:rFonts w:hint="eastAsia" w:ascii="仿宋_GB2312" w:eastAsia="仿宋_GB2312"/>
          <w:sz w:val="28"/>
          <w:szCs w:val="28"/>
          <w:highlight w:val="none"/>
        </w:rPr>
        <w:t>提交“南山文体通”</w:t>
      </w:r>
      <w:r>
        <w:rPr>
          <w:rFonts w:hint="eastAsia" w:ascii="仿宋_GB2312" w:hAnsi="宋体" w:eastAsia="仿宋_GB2312"/>
          <w:sz w:val="28"/>
          <w:szCs w:val="28"/>
          <w:highlight w:val="none"/>
          <w:lang w:val="en-US" w:eastAsia="zh-CN"/>
        </w:rPr>
        <w:t>小程序进行线上销售</w:t>
      </w:r>
      <w:r>
        <w:rPr>
          <w:rFonts w:hint="eastAsia" w:ascii="仿宋_GB2312" w:hAnsi="宋体" w:eastAsia="仿宋_GB2312"/>
          <w:sz w:val="28"/>
          <w:szCs w:val="28"/>
          <w:highlight w:val="none"/>
        </w:rPr>
        <w:t>，每张票予以100元的低票价补贴，由市民</w:t>
      </w:r>
      <w:r>
        <w:rPr>
          <w:rFonts w:hint="eastAsia" w:ascii="仿宋_GB2312" w:hAnsi="宋体" w:eastAsia="仿宋_GB2312"/>
          <w:sz w:val="28"/>
          <w:szCs w:val="28"/>
          <w:highlight w:val="none"/>
          <w:lang w:val="en-US" w:eastAsia="zh-CN"/>
        </w:rPr>
        <w:t>实名</w:t>
      </w:r>
      <w:r>
        <w:rPr>
          <w:rFonts w:hint="eastAsia" w:ascii="仿宋_GB2312" w:hAnsi="宋体" w:eastAsia="仿宋_GB2312"/>
          <w:sz w:val="28"/>
          <w:szCs w:val="28"/>
          <w:highlight w:val="none"/>
        </w:rPr>
        <w:t>注册后进行优惠购票。</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补贴项目验收</w:t>
      </w:r>
    </w:p>
    <w:p>
      <w:pPr>
        <w:numPr>
          <w:ilvl w:val="0"/>
          <w:numId w:val="8"/>
        </w:num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rPr>
        <w:t>活动结束后，剧场（院）演出单位依据低价票销售数量填写低价票销售核对表并签字盖章，交送文体通运营商；</w:t>
      </w:r>
    </w:p>
    <w:p>
      <w:pPr>
        <w:numPr>
          <w:ilvl w:val="0"/>
          <w:numId w:val="8"/>
        </w:num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rPr>
        <w:t>文体通运营商依据（“南山文体通”）系统后台销售数据审核核对表，核对无误后办理签字盖章手续，送至区文化广电旅游体育局；</w:t>
      </w:r>
    </w:p>
    <w:p>
      <w:pPr>
        <w:numPr>
          <w:ilvl w:val="0"/>
          <w:numId w:val="8"/>
        </w:num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lang w:eastAsia="zh-CN"/>
        </w:rPr>
        <w:t>区文化广电旅游体育局</w:t>
      </w:r>
      <w:r>
        <w:rPr>
          <w:rFonts w:hint="eastAsia" w:ascii="仿宋_GB2312" w:hAnsi="等线" w:eastAsia="仿宋_GB2312" w:cs="Times New Roman"/>
          <w:sz w:val="28"/>
          <w:szCs w:val="28"/>
          <w:highlight w:val="none"/>
        </w:rPr>
        <w:t>根据低价票销售核对表与报送演出相关材料进行核对审核并</w:t>
      </w:r>
      <w:r>
        <w:rPr>
          <w:rFonts w:hint="eastAsia" w:ascii="仿宋_GB2312" w:hAnsi="等线" w:eastAsia="仿宋_GB2312" w:cs="Times New Roman"/>
          <w:sz w:val="28"/>
          <w:szCs w:val="28"/>
          <w:highlight w:val="none"/>
          <w:lang w:eastAsia="zh-CN"/>
        </w:rPr>
        <w:t>上会集体讨论</w:t>
      </w:r>
      <w:r>
        <w:rPr>
          <w:rFonts w:hint="eastAsia" w:ascii="仿宋_GB2312" w:hAnsi="等线" w:eastAsia="仿宋_GB2312" w:cs="Times New Roman"/>
          <w:sz w:val="28"/>
          <w:szCs w:val="28"/>
          <w:highlight w:val="none"/>
        </w:rPr>
        <w:t>，核准补贴资金。</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验收</w:t>
      </w:r>
      <w:r>
        <w:rPr>
          <w:rFonts w:hint="eastAsia" w:ascii="仿宋_GB2312" w:hAnsi="仿宋_GB2312" w:eastAsia="仿宋_GB2312" w:cs="仿宋_GB2312"/>
          <w:b/>
          <w:sz w:val="28"/>
          <w:szCs w:val="28"/>
          <w:highlight w:val="none"/>
          <w:lang w:val="en-US" w:eastAsia="zh-CN"/>
        </w:rPr>
        <w:t>不合格</w:t>
      </w:r>
      <w:r>
        <w:rPr>
          <w:rFonts w:hint="eastAsia" w:ascii="仿宋_GB2312" w:hAnsi="仿宋_GB2312" w:eastAsia="仿宋_GB2312" w:cs="仿宋_GB2312"/>
          <w:b/>
          <w:sz w:val="28"/>
          <w:szCs w:val="28"/>
          <w:highlight w:val="none"/>
        </w:rPr>
        <w:t>情况</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项目承担机构有下列情形之一者，为验收不合格，区文化广电旅游体育局有权取消申报单位本年度内的补贴资格</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并</w:t>
      </w:r>
      <w:r>
        <w:rPr>
          <w:rFonts w:hint="eastAsia" w:ascii="仿宋_GB2312" w:hAnsi="仿宋_GB2312" w:eastAsia="仿宋_GB2312" w:cs="仿宋_GB2312"/>
          <w:sz w:val="28"/>
          <w:szCs w:val="28"/>
          <w:highlight w:val="none"/>
        </w:rPr>
        <w:t>将</w:t>
      </w:r>
      <w:r>
        <w:rPr>
          <w:rFonts w:hint="eastAsia" w:ascii="仿宋_GB2312" w:hAnsi="仿宋_GB2312" w:eastAsia="仿宋_GB2312" w:cs="仿宋_GB2312"/>
          <w:sz w:val="28"/>
          <w:szCs w:val="28"/>
          <w:highlight w:val="none"/>
          <w:lang w:val="en-US" w:eastAsia="zh-CN"/>
        </w:rPr>
        <w:t>追究其相关</w:t>
      </w:r>
      <w:r>
        <w:rPr>
          <w:rFonts w:hint="eastAsia" w:ascii="仿宋_GB2312" w:hAnsi="仿宋_GB2312" w:eastAsia="仿宋_GB2312" w:cs="仿宋_GB2312"/>
          <w:sz w:val="28"/>
          <w:szCs w:val="28"/>
          <w:highlight w:val="none"/>
        </w:rPr>
        <w:t>违约责任，视情形依法做出相应处理。</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（一）违反相关</w:t>
      </w:r>
      <w:r>
        <w:rPr>
          <w:rFonts w:hint="eastAsia" w:ascii="仿宋_GB2312" w:hAnsi="仿宋_GB2312" w:eastAsia="仿宋_GB2312" w:cs="仿宋_GB2312"/>
          <w:sz w:val="28"/>
          <w:szCs w:val="28"/>
          <w:highlight w:val="none"/>
          <w:lang w:val="en-US" w:eastAsia="zh-CN"/>
        </w:rPr>
        <w:t>法律法规</w:t>
      </w:r>
      <w:r>
        <w:rPr>
          <w:rFonts w:hint="eastAsia" w:ascii="仿宋_GB2312" w:hAnsi="仿宋_GB2312" w:eastAsia="仿宋_GB2312" w:cs="仿宋_GB2312"/>
          <w:sz w:val="28"/>
          <w:szCs w:val="28"/>
          <w:highlight w:val="none"/>
        </w:rPr>
        <w:t>的；</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（二）有严重弄虚作假行为的；</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（三）出现安全事故</w:t>
      </w:r>
      <w:r>
        <w:rPr>
          <w:rFonts w:hint="eastAsia" w:ascii="仿宋_GB2312" w:hAnsi="仿宋_GB2312" w:eastAsia="仿宋_GB2312" w:cs="仿宋_GB2312"/>
          <w:sz w:val="28"/>
          <w:szCs w:val="28"/>
          <w:highlight w:val="none"/>
          <w:lang w:val="en-US" w:eastAsia="zh-CN"/>
        </w:rPr>
        <w:t>或意识形态问题</w:t>
      </w:r>
      <w:r>
        <w:rPr>
          <w:rFonts w:hint="eastAsia" w:ascii="仿宋_GB2312" w:hAnsi="仿宋_GB2312" w:eastAsia="仿宋_GB2312" w:cs="仿宋_GB2312"/>
          <w:sz w:val="28"/>
          <w:szCs w:val="28"/>
          <w:highlight w:val="none"/>
        </w:rPr>
        <w:t>，造成严重社会影响的；</w:t>
      </w:r>
    </w:p>
    <w:p>
      <w:pPr>
        <w:pStyle w:val="4"/>
        <w:spacing w:line="560" w:lineRule="exact"/>
        <w:ind w:firstLine="560"/>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（四）其他违法和严重违规事项。</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补贴经费支付</w:t>
      </w:r>
    </w:p>
    <w:p>
      <w:p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rPr>
        <w:t>（一）支付时间：</w:t>
      </w:r>
      <w:r>
        <w:rPr>
          <w:rFonts w:hint="eastAsia" w:ascii="仿宋_GB2312" w:hAnsi="等线" w:eastAsia="仿宋_GB2312" w:cs="Times New Roman"/>
          <w:sz w:val="28"/>
          <w:szCs w:val="28"/>
          <w:highlight w:val="none"/>
          <w:lang w:eastAsia="zh-CN"/>
        </w:rPr>
        <w:t>区文化广电旅游体育局</w:t>
      </w:r>
      <w:r>
        <w:rPr>
          <w:rFonts w:hint="eastAsia" w:ascii="仿宋_GB2312" w:hAnsi="等线" w:eastAsia="仿宋_GB2312" w:cs="Times New Roman"/>
          <w:sz w:val="28"/>
          <w:szCs w:val="28"/>
          <w:highlight w:val="none"/>
        </w:rPr>
        <w:t>于</w:t>
      </w:r>
      <w:r>
        <w:rPr>
          <w:rFonts w:hint="eastAsia" w:ascii="仿宋_GB2312" w:hAnsi="等线" w:eastAsia="仿宋_GB2312" w:cs="Times New Roman"/>
          <w:sz w:val="28"/>
          <w:szCs w:val="28"/>
          <w:highlight w:val="none"/>
          <w:lang w:val="en-US" w:eastAsia="zh-CN"/>
        </w:rPr>
        <w:t>演出结束后10个工作日内</w:t>
      </w:r>
      <w:r>
        <w:rPr>
          <w:rFonts w:hint="eastAsia" w:ascii="仿宋_GB2312" w:hAnsi="等线" w:eastAsia="仿宋_GB2312" w:cs="Times New Roman"/>
          <w:sz w:val="28"/>
          <w:szCs w:val="28"/>
          <w:highlight w:val="none"/>
        </w:rPr>
        <w:t>受理补贴经费支付手续；</w:t>
      </w:r>
    </w:p>
    <w:p>
      <w:pPr>
        <w:spacing w:line="560" w:lineRule="exact"/>
        <w:ind w:firstLine="560" w:firstLineChars="200"/>
        <w:rPr>
          <w:rFonts w:ascii="仿宋_GB2312" w:hAnsi="等线" w:eastAsia="仿宋_GB2312" w:cs="Times New Roman"/>
          <w:sz w:val="28"/>
          <w:szCs w:val="28"/>
          <w:highlight w:val="none"/>
        </w:rPr>
      </w:pPr>
      <w:r>
        <w:rPr>
          <w:rFonts w:hint="eastAsia" w:ascii="仿宋_GB2312" w:hAnsi="仿宋_GB2312" w:eastAsia="仿宋_GB2312" w:cs="仿宋_GB2312"/>
          <w:sz w:val="28"/>
          <w:szCs w:val="28"/>
          <w:highlight w:val="none"/>
        </w:rPr>
        <w:t>（二）审批节点：补贴经费</w:t>
      </w:r>
      <w:r>
        <w:rPr>
          <w:rFonts w:hint="eastAsia" w:ascii="仿宋_GB2312" w:hAnsi="仿宋_GB2312" w:eastAsia="仿宋_GB2312" w:cs="仿宋_GB2312"/>
          <w:sz w:val="28"/>
          <w:szCs w:val="28"/>
          <w:highlight w:val="none"/>
          <w:lang w:val="en-US" w:eastAsia="zh-CN"/>
        </w:rPr>
        <w:t>上会</w:t>
      </w:r>
      <w:r>
        <w:rPr>
          <w:rFonts w:hint="eastAsia" w:ascii="仿宋_GB2312" w:hAnsi="仿宋_GB2312" w:eastAsia="仿宋_GB2312" w:cs="仿宋_GB2312"/>
          <w:sz w:val="28"/>
          <w:szCs w:val="28"/>
          <w:highlight w:val="none"/>
        </w:rPr>
        <w:t>审议</w:t>
      </w:r>
      <w:r>
        <w:rPr>
          <w:rFonts w:hint="eastAsia" w:ascii="仿宋_GB2312" w:hAnsi="仿宋_GB2312" w:eastAsia="仿宋_GB2312" w:cs="仿宋_GB2312"/>
          <w:sz w:val="28"/>
          <w:szCs w:val="28"/>
          <w:highlight w:val="none"/>
          <w:lang w:val="en-US" w:eastAsia="zh-CN"/>
        </w:rPr>
        <w:t>通过后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由科室经办人填写《费用报销单》，审批节点依次为科室负责人、分管领导、财务负责人；</w:t>
      </w:r>
    </w:p>
    <w:p>
      <w:p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rPr>
        <w:t>（三）经办人员报销时需提供的附件：</w:t>
      </w:r>
    </w:p>
    <w:p>
      <w:p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rPr>
        <w:t>1.会议纪要；</w:t>
      </w:r>
    </w:p>
    <w:p>
      <w:p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lang w:val="en-US" w:eastAsia="zh-CN"/>
        </w:rPr>
        <w:t>2</w:t>
      </w:r>
      <w:r>
        <w:rPr>
          <w:rFonts w:hint="eastAsia" w:ascii="仿宋_GB2312" w:hAnsi="等线" w:eastAsia="仿宋_GB2312" w:cs="Times New Roman"/>
          <w:sz w:val="28"/>
          <w:szCs w:val="28"/>
          <w:highlight w:val="none"/>
        </w:rPr>
        <w:t>.低价票销售核对表；</w:t>
      </w:r>
    </w:p>
    <w:p>
      <w:pPr>
        <w:spacing w:line="560" w:lineRule="exact"/>
        <w:ind w:firstLine="560" w:firstLineChars="200"/>
        <w:rPr>
          <w:rFonts w:ascii="仿宋_GB2312" w:hAnsi="等线" w:eastAsia="仿宋_GB2312" w:cs="Times New Roman"/>
          <w:sz w:val="28"/>
          <w:szCs w:val="28"/>
          <w:highlight w:val="none"/>
        </w:rPr>
      </w:pPr>
      <w:r>
        <w:rPr>
          <w:rFonts w:hint="eastAsia" w:ascii="仿宋_GB2312" w:hAnsi="等线" w:eastAsia="仿宋_GB2312" w:cs="Times New Roman"/>
          <w:sz w:val="28"/>
          <w:szCs w:val="28"/>
          <w:highlight w:val="none"/>
          <w:lang w:val="en-US" w:eastAsia="zh-CN"/>
        </w:rPr>
        <w:t>3</w:t>
      </w:r>
      <w:r>
        <w:rPr>
          <w:rFonts w:hint="eastAsia" w:ascii="仿宋_GB2312" w:hAnsi="等线" w:eastAsia="仿宋_GB2312" w:cs="Times New Roman"/>
          <w:sz w:val="28"/>
          <w:szCs w:val="28"/>
          <w:highlight w:val="none"/>
        </w:rPr>
        <w:t>.发票；</w:t>
      </w:r>
    </w:p>
    <w:p>
      <w:pPr>
        <w:spacing w:line="560" w:lineRule="exact"/>
        <w:ind w:firstLine="560" w:firstLineChars="200"/>
        <w:rPr>
          <w:rFonts w:ascii="黑体" w:hAnsi="黑体" w:eastAsia="黑体" w:cs="Times New Roman"/>
          <w:sz w:val="32"/>
          <w:szCs w:val="32"/>
          <w:highlight w:val="none"/>
        </w:rPr>
      </w:pPr>
      <w:r>
        <w:rPr>
          <w:rFonts w:hint="eastAsia" w:ascii="仿宋_GB2312" w:hAnsi="等线" w:eastAsia="仿宋_GB2312" w:cs="Times New Roman"/>
          <w:sz w:val="28"/>
          <w:szCs w:val="28"/>
          <w:highlight w:val="none"/>
          <w:lang w:val="en-US" w:eastAsia="zh-CN"/>
        </w:rPr>
        <w:t>4</w:t>
      </w:r>
      <w:r>
        <w:rPr>
          <w:rFonts w:hint="eastAsia" w:ascii="仿宋_GB2312" w:hAnsi="等线" w:eastAsia="仿宋_GB2312" w:cs="Times New Roman"/>
          <w:sz w:val="28"/>
          <w:szCs w:val="28"/>
          <w:highlight w:val="none"/>
        </w:rPr>
        <w:t>.其他相关材料。</w:t>
      </w:r>
    </w:p>
    <w:p>
      <w:pPr>
        <w:keepNext/>
        <w:widowControl/>
        <w:numPr>
          <w:ilvl w:val="0"/>
          <w:numId w:val="1"/>
        </w:numPr>
        <w:tabs>
          <w:tab w:val="left" w:pos="851"/>
        </w:tabs>
        <w:spacing w:before="120" w:beforeLines="50" w:after="120" w:afterLines="50" w:line="560" w:lineRule="exact"/>
        <w:jc w:val="center"/>
        <w:outlineLvl w:val="2"/>
        <w:rPr>
          <w:rFonts w:ascii="黑体" w:hAnsi="黑体" w:eastAsia="黑体" w:cs="Times New Roman"/>
          <w:sz w:val="32"/>
          <w:szCs w:val="32"/>
          <w:highlight w:val="none"/>
        </w:rPr>
      </w:pPr>
      <w:r>
        <w:rPr>
          <w:rFonts w:hint="eastAsia" w:ascii="黑体" w:hAnsi="黑体" w:eastAsia="黑体" w:cs="Times New Roman"/>
          <w:sz w:val="32"/>
          <w:szCs w:val="32"/>
          <w:highlight w:val="none"/>
        </w:rPr>
        <w:t xml:space="preserve"> 项目监督与管理</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监督检查</w:t>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sz w:val="28"/>
          <w:szCs w:val="28"/>
          <w:highlight w:val="none"/>
        </w:rPr>
        <w:t>凡享受补贴的单位都有责任和义务接受有关部门的审计、检查和监督。</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绩效工作</w:t>
      </w:r>
    </w:p>
    <w:p>
      <w:pPr>
        <w:spacing w:line="560" w:lineRule="exact"/>
        <w:ind w:firstLine="560"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lang w:eastAsia="zh-CN"/>
        </w:rPr>
        <w:t>区文化广电旅游体育局</w:t>
      </w:r>
      <w:r>
        <w:rPr>
          <w:rFonts w:hint="eastAsia" w:ascii="仿宋_GB2312" w:hAnsi="仿宋_GB2312" w:eastAsia="仿宋_GB2312" w:cs="仿宋_GB2312"/>
          <w:sz w:val="28"/>
          <w:szCs w:val="28"/>
          <w:highlight w:val="none"/>
        </w:rPr>
        <w:t>编制绩效目标表时，应对下年社会演出低票价补贴项目进行统筹规划。对绩效申报表可按具体申报项目编制可量化、细化的绩效资料。绩效目标作为资金预算执行、项目运行跟踪监控和绩效评价的依据。</w:t>
      </w:r>
    </w:p>
    <w:p>
      <w:pPr>
        <w:keepNext/>
        <w:widowControl/>
        <w:numPr>
          <w:ilvl w:val="0"/>
          <w:numId w:val="1"/>
        </w:numPr>
        <w:tabs>
          <w:tab w:val="left" w:pos="851"/>
        </w:tabs>
        <w:spacing w:before="120" w:beforeLines="50" w:after="120" w:afterLines="50" w:line="560" w:lineRule="exact"/>
        <w:jc w:val="center"/>
        <w:outlineLvl w:val="2"/>
        <w:rPr>
          <w:rFonts w:ascii="黑体" w:hAnsi="黑体" w:eastAsia="黑体" w:cs="Times New Roman"/>
          <w:sz w:val="32"/>
          <w:szCs w:val="32"/>
          <w:highlight w:val="none"/>
        </w:rPr>
      </w:pPr>
      <w:r>
        <w:rPr>
          <w:rFonts w:hint="eastAsia" w:ascii="黑体" w:hAnsi="黑体" w:eastAsia="黑体" w:cs="Times New Roman"/>
          <w:sz w:val="32"/>
          <w:szCs w:val="32"/>
          <w:highlight w:val="none"/>
        </w:rPr>
        <w:t xml:space="preserve"> 附  则</w:t>
      </w:r>
    </w:p>
    <w:p>
      <w:pPr>
        <w:numPr>
          <w:ilvl w:val="0"/>
          <w:numId w:val="2"/>
        </w:num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 解释权属及实施日</w:t>
      </w:r>
    </w:p>
    <w:p>
      <w:pPr>
        <w:spacing w:line="5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本办法由</w:t>
      </w:r>
      <w:r>
        <w:rPr>
          <w:rFonts w:hint="eastAsia" w:ascii="仿宋_GB2312" w:hAnsi="仿宋_GB2312" w:eastAsia="仿宋_GB2312" w:cs="仿宋_GB2312"/>
          <w:sz w:val="28"/>
          <w:szCs w:val="28"/>
          <w:highlight w:val="none"/>
        </w:rPr>
        <w:t>区文化广电旅游体育局</w:t>
      </w:r>
      <w:r>
        <w:rPr>
          <w:rFonts w:hint="eastAsia" w:ascii="仿宋_GB2312" w:eastAsia="仿宋_GB2312"/>
          <w:sz w:val="28"/>
          <w:szCs w:val="28"/>
          <w:highlight w:val="none"/>
        </w:rPr>
        <w:t>负责解释。本办法自颁布之日起试行。</w:t>
      </w:r>
    </w:p>
    <w:p>
      <w:pPr>
        <w:spacing w:line="560" w:lineRule="exact"/>
        <w:ind w:firstLine="560" w:firstLineChars="200"/>
        <w:rPr>
          <w:rFonts w:hint="eastAsia" w:ascii="仿宋_GB2312" w:eastAsia="仿宋_GB2312"/>
          <w:sz w:val="28"/>
          <w:szCs w:val="28"/>
          <w:highlight w:val="none"/>
        </w:rPr>
      </w:pPr>
    </w:p>
    <w:p>
      <w:pPr>
        <w:spacing w:line="560" w:lineRule="exact"/>
        <w:ind w:firstLine="560" w:firstLineChars="200"/>
        <w:rPr>
          <w:rFonts w:hint="eastAsia" w:ascii="仿宋_GB2312" w:eastAsia="仿宋_GB2312"/>
          <w:sz w:val="28"/>
          <w:szCs w:val="28"/>
          <w:highlight w:val="none"/>
        </w:rPr>
        <w:sectPr>
          <w:pgSz w:w="11906" w:h="16838"/>
          <w:pgMar w:top="1440" w:right="1800" w:bottom="1440" w:left="1800" w:header="851" w:footer="992" w:gutter="0"/>
          <w:cols w:space="425" w:num="1"/>
          <w:docGrid w:type="lines" w:linePitch="312" w:charSpace="0"/>
        </w:sectPr>
      </w:pPr>
      <w:r>
        <w:rPr>
          <w:rFonts w:hint="eastAsia" w:ascii="仿宋_GB2312" w:eastAsia="仿宋_GB2312"/>
          <w:sz w:val="28"/>
          <w:szCs w:val="28"/>
          <w:highlight w:val="none"/>
        </w:rPr>
        <w:t>附件：《南山区</w:t>
      </w:r>
      <w:r>
        <w:rPr>
          <w:rFonts w:hint="eastAsia" w:ascii="仿宋_GB2312" w:eastAsia="仿宋_GB2312"/>
          <w:sz w:val="28"/>
          <w:szCs w:val="28"/>
          <w:highlight w:val="none"/>
          <w:lang w:eastAsia="zh-CN"/>
        </w:rPr>
        <w:t>惠民</w:t>
      </w:r>
      <w:r>
        <w:rPr>
          <w:rFonts w:hint="eastAsia" w:ascii="仿宋_GB2312" w:eastAsia="仿宋_GB2312"/>
          <w:sz w:val="28"/>
          <w:szCs w:val="28"/>
          <w:highlight w:val="none"/>
        </w:rPr>
        <w:t>低票价补贴项目申请</w:t>
      </w:r>
      <w:r>
        <w:rPr>
          <w:rFonts w:hint="eastAsia" w:ascii="仿宋_GB2312" w:eastAsia="仿宋_GB2312"/>
          <w:sz w:val="28"/>
          <w:szCs w:val="28"/>
          <w:highlight w:val="none"/>
          <w:lang w:eastAsia="zh-CN"/>
        </w:rPr>
        <w:t>表</w:t>
      </w:r>
      <w:r>
        <w:rPr>
          <w:rFonts w:hint="eastAsia" w:ascii="仿宋_GB2312" w:eastAsia="仿宋_GB2312"/>
          <w:sz w:val="28"/>
          <w:szCs w:val="28"/>
          <w:highlight w:val="none"/>
        </w:rPr>
        <w:t>》</w:t>
      </w:r>
    </w:p>
    <w:p>
      <w:pPr>
        <w:spacing w:line="560" w:lineRule="exact"/>
        <w:jc w:val="left"/>
        <w:outlineLvl w:val="2"/>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eastAsia="zh-CN"/>
        </w:rPr>
        <w:t>附件</w:t>
      </w:r>
    </w:p>
    <w:p>
      <w:pPr>
        <w:spacing w:line="560" w:lineRule="exact"/>
        <w:jc w:val="center"/>
        <w:outlineLvl w:val="2"/>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南山区</w:t>
      </w:r>
      <w:r>
        <w:rPr>
          <w:rFonts w:hint="eastAsia" w:ascii="黑体" w:hAnsi="黑体" w:eastAsia="黑体" w:cs="黑体"/>
          <w:sz w:val="32"/>
          <w:szCs w:val="32"/>
          <w:highlight w:val="none"/>
          <w:lang w:eastAsia="zh-CN"/>
        </w:rPr>
        <w:t>惠民</w:t>
      </w:r>
      <w:r>
        <w:rPr>
          <w:rFonts w:hint="eastAsia" w:ascii="黑体" w:hAnsi="黑体" w:eastAsia="黑体" w:cs="黑体"/>
          <w:sz w:val="32"/>
          <w:szCs w:val="32"/>
          <w:highlight w:val="none"/>
        </w:rPr>
        <w:t>低票价补贴项目申请</w:t>
      </w:r>
      <w:r>
        <w:rPr>
          <w:rFonts w:hint="eastAsia" w:ascii="黑体" w:hAnsi="黑体" w:eastAsia="黑体" w:cs="黑体"/>
          <w:sz w:val="32"/>
          <w:szCs w:val="32"/>
          <w:highlight w:val="none"/>
          <w:lang w:eastAsia="zh-CN"/>
        </w:rPr>
        <w:t>表</w:t>
      </w:r>
    </w:p>
    <w:p>
      <w:pPr>
        <w:spacing w:line="560" w:lineRule="exact"/>
        <w:jc w:val="center"/>
        <w:outlineLvl w:val="2"/>
        <w:rPr>
          <w:rFonts w:hint="eastAsia" w:ascii="黑体" w:hAnsi="黑体" w:eastAsia="黑体" w:cs="黑体"/>
          <w:sz w:val="32"/>
          <w:szCs w:val="32"/>
          <w:highlight w:val="none"/>
          <w:lang w:eastAsia="zh-CN"/>
        </w:rPr>
      </w:pPr>
    </w:p>
    <w:tbl>
      <w:tblPr>
        <w:tblStyle w:val="2"/>
        <w:tblW w:w="14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2408"/>
        <w:gridCol w:w="1437"/>
        <w:gridCol w:w="1956"/>
        <w:gridCol w:w="1607"/>
        <w:gridCol w:w="1900"/>
        <w:gridCol w:w="167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48" w:type="dxa"/>
            <w:vAlign w:val="center"/>
          </w:tcPr>
          <w:p>
            <w:pPr>
              <w:spacing w:line="240" w:lineRule="auto"/>
              <w:jc w:val="center"/>
              <w:rPr>
                <w:rFonts w:eastAsia="宋体"/>
                <w:sz w:val="20"/>
                <w:szCs w:val="20"/>
                <w:highlight w:val="none"/>
              </w:rPr>
            </w:pPr>
            <w:r>
              <w:rPr>
                <w:rFonts w:hint="eastAsia"/>
                <w:b/>
                <w:bCs/>
                <w:sz w:val="20"/>
                <w:szCs w:val="20"/>
                <w:highlight w:val="none"/>
                <w:lang w:eastAsia="zh-CN"/>
              </w:rPr>
              <w:t>申请</w:t>
            </w:r>
            <w:r>
              <w:rPr>
                <w:rFonts w:hint="eastAsia"/>
                <w:b/>
                <w:bCs/>
                <w:sz w:val="20"/>
                <w:szCs w:val="20"/>
                <w:highlight w:val="none"/>
              </w:rPr>
              <w:t>单位</w:t>
            </w:r>
          </w:p>
        </w:tc>
        <w:tc>
          <w:tcPr>
            <w:tcW w:w="12658" w:type="dxa"/>
            <w:gridSpan w:val="7"/>
          </w:tcPr>
          <w:p>
            <w:pPr>
              <w:spacing w:line="540" w:lineRule="exact"/>
              <w:jc w:val="center"/>
              <w:rPr>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48"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序号</w:t>
            </w:r>
          </w:p>
        </w:tc>
        <w:tc>
          <w:tcPr>
            <w:tcW w:w="2408"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演出名称</w:t>
            </w:r>
          </w:p>
        </w:tc>
        <w:tc>
          <w:tcPr>
            <w:tcW w:w="1437"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演出时间</w:t>
            </w:r>
          </w:p>
        </w:tc>
        <w:tc>
          <w:tcPr>
            <w:tcW w:w="1956"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演出场馆</w:t>
            </w:r>
          </w:p>
        </w:tc>
        <w:tc>
          <w:tcPr>
            <w:tcW w:w="1607" w:type="dxa"/>
            <w:vAlign w:val="center"/>
          </w:tcPr>
          <w:p>
            <w:pPr>
              <w:spacing w:line="240" w:lineRule="auto"/>
              <w:jc w:val="center"/>
              <w:rPr>
                <w:rFonts w:hint="eastAsia" w:eastAsiaTheme="minorEastAsia"/>
                <w:sz w:val="20"/>
                <w:szCs w:val="20"/>
                <w:highlight w:val="none"/>
                <w:lang w:val="en-US" w:eastAsia="zh-CN"/>
              </w:rPr>
            </w:pPr>
            <w:r>
              <w:rPr>
                <w:rFonts w:hint="eastAsia"/>
                <w:sz w:val="20"/>
                <w:szCs w:val="20"/>
                <w:highlight w:val="none"/>
                <w:lang w:val="en-US" w:eastAsia="zh-CN"/>
              </w:rPr>
              <w:t>剧院座位数</w:t>
            </w:r>
          </w:p>
        </w:tc>
        <w:tc>
          <w:tcPr>
            <w:tcW w:w="1900"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原票价（元）</w:t>
            </w:r>
          </w:p>
        </w:tc>
        <w:tc>
          <w:tcPr>
            <w:tcW w:w="1675"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申请补贴张数</w:t>
            </w:r>
          </w:p>
        </w:tc>
        <w:tc>
          <w:tcPr>
            <w:tcW w:w="1675"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1348"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1</w:t>
            </w:r>
          </w:p>
        </w:tc>
        <w:tc>
          <w:tcPr>
            <w:tcW w:w="2408" w:type="dxa"/>
          </w:tcPr>
          <w:p>
            <w:pPr>
              <w:spacing w:line="240" w:lineRule="auto"/>
              <w:jc w:val="center"/>
              <w:rPr>
                <w:rFonts w:hint="eastAsia"/>
                <w:sz w:val="20"/>
                <w:szCs w:val="20"/>
                <w:highlight w:val="none"/>
                <w:lang w:eastAsia="zh-CN"/>
              </w:rPr>
            </w:pPr>
          </w:p>
        </w:tc>
        <w:tc>
          <w:tcPr>
            <w:tcW w:w="1437" w:type="dxa"/>
          </w:tcPr>
          <w:p>
            <w:pPr>
              <w:spacing w:line="240" w:lineRule="auto"/>
              <w:jc w:val="center"/>
              <w:rPr>
                <w:rFonts w:hint="eastAsia"/>
                <w:sz w:val="20"/>
                <w:szCs w:val="20"/>
                <w:highlight w:val="none"/>
                <w:lang w:eastAsia="zh-CN"/>
              </w:rPr>
            </w:pPr>
          </w:p>
        </w:tc>
        <w:tc>
          <w:tcPr>
            <w:tcW w:w="1956" w:type="dxa"/>
          </w:tcPr>
          <w:p>
            <w:pPr>
              <w:spacing w:line="240" w:lineRule="auto"/>
              <w:jc w:val="center"/>
              <w:rPr>
                <w:rFonts w:hint="eastAsia"/>
                <w:sz w:val="20"/>
                <w:szCs w:val="20"/>
                <w:highlight w:val="none"/>
                <w:lang w:eastAsia="zh-CN"/>
              </w:rPr>
            </w:pPr>
          </w:p>
        </w:tc>
        <w:tc>
          <w:tcPr>
            <w:tcW w:w="1607" w:type="dxa"/>
          </w:tcPr>
          <w:p>
            <w:pPr>
              <w:spacing w:line="240" w:lineRule="auto"/>
              <w:jc w:val="center"/>
              <w:rPr>
                <w:rFonts w:hint="eastAsia"/>
                <w:sz w:val="20"/>
                <w:szCs w:val="20"/>
                <w:highlight w:val="none"/>
                <w:lang w:eastAsia="zh-CN"/>
              </w:rPr>
            </w:pPr>
          </w:p>
        </w:tc>
        <w:tc>
          <w:tcPr>
            <w:tcW w:w="1900" w:type="dxa"/>
          </w:tcPr>
          <w:p>
            <w:pPr>
              <w:spacing w:line="240" w:lineRule="auto"/>
              <w:jc w:val="center"/>
              <w:rPr>
                <w:rFonts w:hint="eastAsia"/>
                <w:sz w:val="20"/>
                <w:szCs w:val="20"/>
                <w:highlight w:val="none"/>
                <w:lang w:eastAsia="zh-CN"/>
              </w:rPr>
            </w:pPr>
          </w:p>
        </w:tc>
        <w:tc>
          <w:tcPr>
            <w:tcW w:w="1675" w:type="dxa"/>
          </w:tcPr>
          <w:p>
            <w:pPr>
              <w:spacing w:line="240" w:lineRule="auto"/>
              <w:jc w:val="center"/>
              <w:rPr>
                <w:rFonts w:hint="eastAsia"/>
                <w:sz w:val="20"/>
                <w:szCs w:val="20"/>
                <w:highlight w:val="none"/>
                <w:lang w:eastAsia="zh-CN"/>
              </w:rPr>
            </w:pPr>
          </w:p>
        </w:tc>
        <w:tc>
          <w:tcPr>
            <w:tcW w:w="1675" w:type="dxa"/>
          </w:tcPr>
          <w:p>
            <w:pPr>
              <w:spacing w:line="240" w:lineRule="auto"/>
              <w:jc w:val="center"/>
              <w:rPr>
                <w:rFonts w:hint="eastAsia"/>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48"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2</w:t>
            </w:r>
          </w:p>
        </w:tc>
        <w:tc>
          <w:tcPr>
            <w:tcW w:w="2408" w:type="dxa"/>
          </w:tcPr>
          <w:p>
            <w:pPr>
              <w:spacing w:line="240" w:lineRule="auto"/>
              <w:jc w:val="center"/>
              <w:rPr>
                <w:rFonts w:hint="eastAsia"/>
                <w:sz w:val="20"/>
                <w:szCs w:val="20"/>
                <w:highlight w:val="none"/>
                <w:lang w:eastAsia="zh-CN"/>
              </w:rPr>
            </w:pPr>
          </w:p>
        </w:tc>
        <w:tc>
          <w:tcPr>
            <w:tcW w:w="1437" w:type="dxa"/>
          </w:tcPr>
          <w:p>
            <w:pPr>
              <w:spacing w:line="240" w:lineRule="auto"/>
              <w:jc w:val="center"/>
              <w:rPr>
                <w:rFonts w:hint="eastAsia"/>
                <w:sz w:val="20"/>
                <w:szCs w:val="20"/>
                <w:highlight w:val="none"/>
                <w:lang w:eastAsia="zh-CN"/>
              </w:rPr>
            </w:pPr>
          </w:p>
        </w:tc>
        <w:tc>
          <w:tcPr>
            <w:tcW w:w="1956" w:type="dxa"/>
          </w:tcPr>
          <w:p>
            <w:pPr>
              <w:spacing w:line="240" w:lineRule="auto"/>
              <w:jc w:val="center"/>
              <w:rPr>
                <w:rFonts w:hint="eastAsia"/>
                <w:sz w:val="20"/>
                <w:szCs w:val="20"/>
                <w:highlight w:val="none"/>
                <w:lang w:eastAsia="zh-CN"/>
              </w:rPr>
            </w:pPr>
          </w:p>
        </w:tc>
        <w:tc>
          <w:tcPr>
            <w:tcW w:w="1607" w:type="dxa"/>
          </w:tcPr>
          <w:p>
            <w:pPr>
              <w:spacing w:line="240" w:lineRule="auto"/>
              <w:jc w:val="center"/>
              <w:rPr>
                <w:rFonts w:hint="eastAsia"/>
                <w:sz w:val="20"/>
                <w:szCs w:val="20"/>
                <w:highlight w:val="none"/>
                <w:lang w:eastAsia="zh-CN"/>
              </w:rPr>
            </w:pPr>
          </w:p>
        </w:tc>
        <w:tc>
          <w:tcPr>
            <w:tcW w:w="1900" w:type="dxa"/>
          </w:tcPr>
          <w:p>
            <w:pPr>
              <w:spacing w:line="240" w:lineRule="auto"/>
              <w:jc w:val="center"/>
              <w:rPr>
                <w:rFonts w:hint="eastAsia"/>
                <w:sz w:val="20"/>
                <w:szCs w:val="20"/>
                <w:highlight w:val="none"/>
                <w:lang w:eastAsia="zh-CN"/>
              </w:rPr>
            </w:pPr>
          </w:p>
        </w:tc>
        <w:tc>
          <w:tcPr>
            <w:tcW w:w="1675" w:type="dxa"/>
          </w:tcPr>
          <w:p>
            <w:pPr>
              <w:spacing w:line="240" w:lineRule="auto"/>
              <w:jc w:val="center"/>
              <w:rPr>
                <w:rFonts w:hint="eastAsia"/>
                <w:sz w:val="20"/>
                <w:szCs w:val="20"/>
                <w:highlight w:val="none"/>
                <w:lang w:eastAsia="zh-CN"/>
              </w:rPr>
            </w:pPr>
          </w:p>
        </w:tc>
        <w:tc>
          <w:tcPr>
            <w:tcW w:w="1675" w:type="dxa"/>
          </w:tcPr>
          <w:p>
            <w:pPr>
              <w:spacing w:line="240" w:lineRule="auto"/>
              <w:jc w:val="center"/>
              <w:rPr>
                <w:rFonts w:hint="eastAsia"/>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48"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3</w:t>
            </w:r>
          </w:p>
        </w:tc>
        <w:tc>
          <w:tcPr>
            <w:tcW w:w="2408" w:type="dxa"/>
          </w:tcPr>
          <w:p>
            <w:pPr>
              <w:spacing w:line="240" w:lineRule="auto"/>
              <w:jc w:val="center"/>
              <w:rPr>
                <w:rFonts w:hint="eastAsia"/>
                <w:sz w:val="20"/>
                <w:szCs w:val="20"/>
                <w:highlight w:val="none"/>
                <w:lang w:eastAsia="zh-CN"/>
              </w:rPr>
            </w:pPr>
          </w:p>
        </w:tc>
        <w:tc>
          <w:tcPr>
            <w:tcW w:w="1437" w:type="dxa"/>
          </w:tcPr>
          <w:p>
            <w:pPr>
              <w:spacing w:line="240" w:lineRule="auto"/>
              <w:jc w:val="center"/>
              <w:rPr>
                <w:rFonts w:hint="eastAsia"/>
                <w:sz w:val="20"/>
                <w:szCs w:val="20"/>
                <w:highlight w:val="none"/>
                <w:lang w:eastAsia="zh-CN"/>
              </w:rPr>
            </w:pPr>
          </w:p>
        </w:tc>
        <w:tc>
          <w:tcPr>
            <w:tcW w:w="1956" w:type="dxa"/>
          </w:tcPr>
          <w:p>
            <w:pPr>
              <w:spacing w:line="240" w:lineRule="auto"/>
              <w:jc w:val="center"/>
              <w:rPr>
                <w:rFonts w:hint="eastAsia"/>
                <w:sz w:val="20"/>
                <w:szCs w:val="20"/>
                <w:highlight w:val="none"/>
                <w:lang w:eastAsia="zh-CN"/>
              </w:rPr>
            </w:pPr>
          </w:p>
        </w:tc>
        <w:tc>
          <w:tcPr>
            <w:tcW w:w="1607" w:type="dxa"/>
          </w:tcPr>
          <w:p>
            <w:pPr>
              <w:spacing w:line="240" w:lineRule="auto"/>
              <w:jc w:val="center"/>
              <w:rPr>
                <w:rFonts w:hint="eastAsia"/>
                <w:sz w:val="20"/>
                <w:szCs w:val="20"/>
                <w:highlight w:val="none"/>
                <w:lang w:eastAsia="zh-CN"/>
              </w:rPr>
            </w:pPr>
          </w:p>
        </w:tc>
        <w:tc>
          <w:tcPr>
            <w:tcW w:w="1900" w:type="dxa"/>
          </w:tcPr>
          <w:p>
            <w:pPr>
              <w:spacing w:line="240" w:lineRule="auto"/>
              <w:jc w:val="center"/>
              <w:rPr>
                <w:rFonts w:hint="eastAsia"/>
                <w:sz w:val="20"/>
                <w:szCs w:val="20"/>
                <w:highlight w:val="none"/>
                <w:lang w:eastAsia="zh-CN"/>
              </w:rPr>
            </w:pPr>
          </w:p>
        </w:tc>
        <w:tc>
          <w:tcPr>
            <w:tcW w:w="1675" w:type="dxa"/>
          </w:tcPr>
          <w:p>
            <w:pPr>
              <w:spacing w:line="240" w:lineRule="auto"/>
              <w:jc w:val="center"/>
              <w:rPr>
                <w:rFonts w:hint="eastAsia"/>
                <w:sz w:val="20"/>
                <w:szCs w:val="20"/>
                <w:highlight w:val="none"/>
                <w:lang w:eastAsia="zh-CN"/>
              </w:rPr>
            </w:pPr>
          </w:p>
        </w:tc>
        <w:tc>
          <w:tcPr>
            <w:tcW w:w="1675" w:type="dxa"/>
          </w:tcPr>
          <w:p>
            <w:pPr>
              <w:spacing w:line="240" w:lineRule="auto"/>
              <w:jc w:val="center"/>
              <w:rPr>
                <w:rFonts w:hint="eastAsia"/>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48" w:type="dxa"/>
            <w:vAlign w:val="center"/>
          </w:tcPr>
          <w:p>
            <w:pPr>
              <w:spacing w:line="240" w:lineRule="auto"/>
              <w:jc w:val="center"/>
              <w:rPr>
                <w:rFonts w:hint="default"/>
                <w:sz w:val="20"/>
                <w:szCs w:val="20"/>
                <w:highlight w:val="none"/>
                <w:lang w:val="en-US" w:eastAsia="zh-CN"/>
              </w:rPr>
            </w:pPr>
            <w:r>
              <w:rPr>
                <w:rFonts w:hint="eastAsia"/>
                <w:sz w:val="20"/>
                <w:szCs w:val="20"/>
                <w:highlight w:val="none"/>
                <w:lang w:val="en-US" w:eastAsia="zh-CN"/>
              </w:rPr>
              <w:t>...</w:t>
            </w:r>
          </w:p>
        </w:tc>
        <w:tc>
          <w:tcPr>
            <w:tcW w:w="2408" w:type="dxa"/>
          </w:tcPr>
          <w:p>
            <w:pPr>
              <w:spacing w:line="240" w:lineRule="auto"/>
              <w:jc w:val="center"/>
              <w:rPr>
                <w:rFonts w:hint="eastAsia"/>
                <w:sz w:val="20"/>
                <w:szCs w:val="20"/>
                <w:highlight w:val="none"/>
                <w:lang w:eastAsia="zh-CN"/>
              </w:rPr>
            </w:pPr>
          </w:p>
        </w:tc>
        <w:tc>
          <w:tcPr>
            <w:tcW w:w="1437" w:type="dxa"/>
          </w:tcPr>
          <w:p>
            <w:pPr>
              <w:spacing w:line="240" w:lineRule="auto"/>
              <w:jc w:val="center"/>
              <w:rPr>
                <w:rFonts w:hint="eastAsia"/>
                <w:sz w:val="20"/>
                <w:szCs w:val="20"/>
                <w:highlight w:val="none"/>
                <w:lang w:eastAsia="zh-CN"/>
              </w:rPr>
            </w:pPr>
          </w:p>
        </w:tc>
        <w:tc>
          <w:tcPr>
            <w:tcW w:w="1956" w:type="dxa"/>
          </w:tcPr>
          <w:p>
            <w:pPr>
              <w:spacing w:line="240" w:lineRule="auto"/>
              <w:jc w:val="center"/>
              <w:rPr>
                <w:rFonts w:hint="eastAsia"/>
                <w:sz w:val="20"/>
                <w:szCs w:val="20"/>
                <w:highlight w:val="none"/>
                <w:lang w:eastAsia="zh-CN"/>
              </w:rPr>
            </w:pPr>
          </w:p>
        </w:tc>
        <w:tc>
          <w:tcPr>
            <w:tcW w:w="1607" w:type="dxa"/>
          </w:tcPr>
          <w:p>
            <w:pPr>
              <w:spacing w:line="240" w:lineRule="auto"/>
              <w:jc w:val="center"/>
              <w:rPr>
                <w:rFonts w:hint="eastAsia"/>
                <w:sz w:val="20"/>
                <w:szCs w:val="20"/>
                <w:highlight w:val="none"/>
                <w:lang w:eastAsia="zh-CN"/>
              </w:rPr>
            </w:pPr>
          </w:p>
        </w:tc>
        <w:tc>
          <w:tcPr>
            <w:tcW w:w="1900" w:type="dxa"/>
          </w:tcPr>
          <w:p>
            <w:pPr>
              <w:spacing w:line="240" w:lineRule="auto"/>
              <w:jc w:val="center"/>
              <w:rPr>
                <w:rFonts w:hint="eastAsia"/>
                <w:sz w:val="20"/>
                <w:szCs w:val="20"/>
                <w:highlight w:val="none"/>
                <w:lang w:eastAsia="zh-CN"/>
              </w:rPr>
            </w:pPr>
          </w:p>
        </w:tc>
        <w:tc>
          <w:tcPr>
            <w:tcW w:w="1675" w:type="dxa"/>
          </w:tcPr>
          <w:p>
            <w:pPr>
              <w:spacing w:line="240" w:lineRule="auto"/>
              <w:jc w:val="center"/>
              <w:rPr>
                <w:rFonts w:hint="eastAsia"/>
                <w:sz w:val="20"/>
                <w:szCs w:val="20"/>
                <w:highlight w:val="none"/>
                <w:lang w:eastAsia="zh-CN"/>
              </w:rPr>
            </w:pPr>
          </w:p>
        </w:tc>
        <w:tc>
          <w:tcPr>
            <w:tcW w:w="1675" w:type="dxa"/>
          </w:tcPr>
          <w:p>
            <w:pPr>
              <w:spacing w:line="240" w:lineRule="auto"/>
              <w:jc w:val="center"/>
              <w:rPr>
                <w:rFonts w:hint="eastAsia"/>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006" w:type="dxa"/>
            <w:gridSpan w:val="8"/>
          </w:tcPr>
          <w:p>
            <w:pPr>
              <w:spacing w:line="240" w:lineRule="auto"/>
              <w:jc w:val="center"/>
              <w:rPr>
                <w:rFonts w:hint="default"/>
                <w:sz w:val="20"/>
                <w:szCs w:val="20"/>
                <w:highlight w:val="none"/>
                <w:lang w:val="en-US" w:eastAsia="zh-CN"/>
              </w:rPr>
            </w:pPr>
            <w:r>
              <w:rPr>
                <w:rFonts w:hint="eastAsia"/>
                <w:sz w:val="20"/>
                <w:szCs w:val="20"/>
                <w:highlight w:val="none"/>
                <w:lang w:val="en-US" w:eastAsia="zh-CN"/>
              </w:rPr>
              <w:t xml:space="preserve">                               </w:t>
            </w:r>
            <w:r>
              <w:rPr>
                <w:rFonts w:hint="eastAsia"/>
                <w:b/>
                <w:bCs/>
                <w:sz w:val="20"/>
                <w:szCs w:val="20"/>
                <w:highlight w:val="none"/>
                <w:lang w:val="en-US" w:eastAsia="zh-CN"/>
              </w:rPr>
              <w:t xml:space="preserve">                                                               补贴金额总计：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48" w:type="dxa"/>
          </w:tcPr>
          <w:p>
            <w:pPr>
              <w:spacing w:line="240" w:lineRule="auto"/>
              <w:jc w:val="center"/>
              <w:rPr>
                <w:rFonts w:hint="eastAsia"/>
                <w:sz w:val="20"/>
                <w:szCs w:val="20"/>
                <w:highlight w:val="none"/>
                <w:lang w:eastAsia="zh-CN"/>
              </w:rPr>
            </w:pPr>
            <w:r>
              <w:rPr>
                <w:rFonts w:hint="eastAsia"/>
                <w:sz w:val="20"/>
                <w:szCs w:val="20"/>
                <w:highlight w:val="none"/>
                <w:lang w:eastAsia="zh-CN"/>
              </w:rPr>
              <w:t>联系人</w:t>
            </w:r>
          </w:p>
        </w:tc>
        <w:tc>
          <w:tcPr>
            <w:tcW w:w="5801" w:type="dxa"/>
            <w:gridSpan w:val="3"/>
          </w:tcPr>
          <w:p>
            <w:pPr>
              <w:spacing w:line="240" w:lineRule="auto"/>
              <w:jc w:val="center"/>
              <w:rPr>
                <w:rFonts w:hint="eastAsia"/>
                <w:sz w:val="20"/>
                <w:szCs w:val="20"/>
                <w:highlight w:val="none"/>
                <w:lang w:eastAsia="zh-CN"/>
              </w:rPr>
            </w:pPr>
          </w:p>
        </w:tc>
        <w:tc>
          <w:tcPr>
            <w:tcW w:w="1607"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手机号码</w:t>
            </w:r>
          </w:p>
        </w:tc>
        <w:tc>
          <w:tcPr>
            <w:tcW w:w="5250" w:type="dxa"/>
            <w:gridSpan w:val="3"/>
          </w:tcPr>
          <w:p>
            <w:pPr>
              <w:spacing w:line="240" w:lineRule="auto"/>
              <w:jc w:val="center"/>
              <w:rPr>
                <w:rFonts w:hint="eastAsia"/>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48" w:type="dxa"/>
          </w:tcPr>
          <w:p>
            <w:pPr>
              <w:spacing w:line="240" w:lineRule="auto"/>
              <w:jc w:val="center"/>
              <w:rPr>
                <w:rFonts w:hint="eastAsia"/>
                <w:sz w:val="20"/>
                <w:szCs w:val="20"/>
                <w:highlight w:val="none"/>
                <w:lang w:eastAsia="zh-CN"/>
              </w:rPr>
            </w:pPr>
            <w:r>
              <w:rPr>
                <w:rFonts w:hint="eastAsia"/>
                <w:sz w:val="20"/>
                <w:szCs w:val="20"/>
                <w:highlight w:val="none"/>
                <w:lang w:eastAsia="zh-CN"/>
              </w:rPr>
              <w:t>联系地址</w:t>
            </w:r>
          </w:p>
        </w:tc>
        <w:tc>
          <w:tcPr>
            <w:tcW w:w="12658" w:type="dxa"/>
            <w:gridSpan w:val="7"/>
            <w:vAlign w:val="center"/>
          </w:tcPr>
          <w:p>
            <w:pPr>
              <w:spacing w:line="240" w:lineRule="auto"/>
              <w:jc w:val="center"/>
              <w:rPr>
                <w:rFonts w:hint="eastAsia"/>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48"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开户银行</w:t>
            </w:r>
          </w:p>
        </w:tc>
        <w:tc>
          <w:tcPr>
            <w:tcW w:w="5801" w:type="dxa"/>
            <w:gridSpan w:val="3"/>
          </w:tcPr>
          <w:p>
            <w:pPr>
              <w:spacing w:line="240" w:lineRule="auto"/>
              <w:jc w:val="center"/>
              <w:rPr>
                <w:rFonts w:hint="eastAsia"/>
                <w:sz w:val="20"/>
                <w:szCs w:val="20"/>
                <w:highlight w:val="none"/>
                <w:lang w:eastAsia="zh-CN"/>
              </w:rPr>
            </w:pPr>
          </w:p>
        </w:tc>
        <w:tc>
          <w:tcPr>
            <w:tcW w:w="1607" w:type="dxa"/>
            <w:vAlign w:val="center"/>
          </w:tcPr>
          <w:p>
            <w:pPr>
              <w:spacing w:line="240" w:lineRule="auto"/>
              <w:jc w:val="center"/>
              <w:rPr>
                <w:rFonts w:hint="eastAsia"/>
                <w:sz w:val="20"/>
                <w:szCs w:val="20"/>
                <w:highlight w:val="none"/>
                <w:lang w:eastAsia="zh-CN"/>
              </w:rPr>
            </w:pPr>
            <w:r>
              <w:rPr>
                <w:rFonts w:hint="eastAsia"/>
                <w:sz w:val="20"/>
                <w:szCs w:val="20"/>
                <w:highlight w:val="none"/>
                <w:lang w:eastAsia="zh-CN"/>
              </w:rPr>
              <w:t>账 号</w:t>
            </w:r>
          </w:p>
        </w:tc>
        <w:tc>
          <w:tcPr>
            <w:tcW w:w="5250" w:type="dxa"/>
            <w:gridSpan w:val="3"/>
            <w:vAlign w:val="center"/>
          </w:tcPr>
          <w:p>
            <w:pPr>
              <w:spacing w:line="240" w:lineRule="auto"/>
              <w:jc w:val="center"/>
              <w:rPr>
                <w:rFonts w:hint="eastAsia"/>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trPr>
        <w:tc>
          <w:tcPr>
            <w:tcW w:w="14006" w:type="dxa"/>
            <w:gridSpan w:val="8"/>
          </w:tcPr>
          <w:p>
            <w:pPr>
              <w:ind w:firstLine="482" w:firstLineChars="200"/>
              <w:rPr>
                <w:rFonts w:hint="eastAsia"/>
                <w:b/>
                <w:bCs/>
                <w:sz w:val="24"/>
                <w:szCs w:val="24"/>
                <w:highlight w:val="none"/>
              </w:rPr>
            </w:pPr>
          </w:p>
          <w:p>
            <w:pPr>
              <w:ind w:firstLine="482" w:firstLineChars="200"/>
              <w:rPr>
                <w:sz w:val="20"/>
                <w:szCs w:val="20"/>
                <w:highlight w:val="none"/>
              </w:rPr>
            </w:pPr>
            <w:r>
              <w:rPr>
                <w:rFonts w:hint="eastAsia"/>
                <w:b/>
                <w:bCs/>
                <w:sz w:val="24"/>
                <w:szCs w:val="24"/>
                <w:highlight w:val="none"/>
              </w:rPr>
              <w:t>本单位承诺</w:t>
            </w:r>
            <w:r>
              <w:rPr>
                <w:rFonts w:hint="eastAsia"/>
                <w:b/>
                <w:bCs/>
                <w:sz w:val="24"/>
                <w:szCs w:val="24"/>
                <w:highlight w:val="none"/>
                <w:lang w:eastAsia="zh-CN"/>
              </w:rPr>
              <w:t>报送</w:t>
            </w:r>
            <w:r>
              <w:rPr>
                <w:rFonts w:hint="eastAsia"/>
                <w:b/>
                <w:bCs/>
                <w:sz w:val="24"/>
                <w:szCs w:val="24"/>
                <w:highlight w:val="none"/>
              </w:rPr>
              <w:t>表格和材料真实有效，并对此承担法律责任。</w:t>
            </w:r>
          </w:p>
          <w:p>
            <w:pPr>
              <w:jc w:val="center"/>
              <w:rPr>
                <w:rFonts w:hint="eastAsia"/>
                <w:sz w:val="20"/>
                <w:szCs w:val="20"/>
                <w:highlight w:val="none"/>
                <w:lang w:val="en-US" w:eastAsia="zh-CN"/>
              </w:rPr>
            </w:pPr>
            <w:r>
              <w:rPr>
                <w:rFonts w:hint="eastAsia"/>
                <w:sz w:val="20"/>
                <w:szCs w:val="20"/>
                <w:highlight w:val="none"/>
                <w:lang w:val="en-US" w:eastAsia="zh-CN"/>
              </w:rPr>
              <w:t xml:space="preserve">                                                                             </w:t>
            </w:r>
          </w:p>
          <w:p>
            <w:pPr>
              <w:jc w:val="center"/>
              <w:rPr>
                <w:sz w:val="20"/>
                <w:szCs w:val="20"/>
                <w:highlight w:val="none"/>
              </w:rPr>
            </w:pPr>
            <w:r>
              <w:rPr>
                <w:rFonts w:hint="eastAsia"/>
                <w:sz w:val="20"/>
                <w:szCs w:val="20"/>
                <w:highlight w:val="none"/>
                <w:lang w:val="en-US" w:eastAsia="zh-CN"/>
              </w:rPr>
              <w:t xml:space="preserve">                                                                                           </w:t>
            </w:r>
            <w:r>
              <w:rPr>
                <w:rFonts w:hint="eastAsia"/>
                <w:sz w:val="20"/>
                <w:szCs w:val="20"/>
                <w:highlight w:val="none"/>
                <w:lang w:eastAsia="zh-CN"/>
              </w:rPr>
              <w:t>申请单位（盖章）</w:t>
            </w:r>
            <w:r>
              <w:rPr>
                <w:rFonts w:hint="eastAsia"/>
                <w:sz w:val="20"/>
                <w:szCs w:val="20"/>
                <w:highlight w:val="none"/>
              </w:rPr>
              <w:t>：</w:t>
            </w:r>
          </w:p>
          <w:p>
            <w:pPr>
              <w:jc w:val="right"/>
              <w:rPr>
                <w:sz w:val="20"/>
                <w:szCs w:val="20"/>
                <w:highlight w:val="none"/>
              </w:rPr>
            </w:pPr>
          </w:p>
          <w:p>
            <w:pPr>
              <w:jc w:val="right"/>
              <w:rPr>
                <w:sz w:val="20"/>
                <w:szCs w:val="20"/>
                <w:highlight w:val="none"/>
              </w:rPr>
            </w:pPr>
            <w:r>
              <w:rPr>
                <w:sz w:val="20"/>
                <w:szCs w:val="20"/>
                <w:highlight w:val="none"/>
              </w:rPr>
              <w:t xml:space="preserve">                                     </w:t>
            </w:r>
            <w:r>
              <w:rPr>
                <w:rFonts w:hint="eastAsia"/>
                <w:sz w:val="20"/>
                <w:szCs w:val="20"/>
                <w:highlight w:val="none"/>
              </w:rPr>
              <w:t xml:space="preserve">               </w:t>
            </w:r>
            <w:r>
              <w:rPr>
                <w:sz w:val="20"/>
                <w:szCs w:val="20"/>
                <w:highlight w:val="none"/>
              </w:rPr>
              <w:t xml:space="preserve"> </w:t>
            </w:r>
            <w:r>
              <w:rPr>
                <w:rFonts w:hint="eastAsia"/>
                <w:sz w:val="20"/>
                <w:szCs w:val="20"/>
                <w:highlight w:val="none"/>
              </w:rPr>
              <w:t>年</w:t>
            </w:r>
            <w:r>
              <w:rPr>
                <w:sz w:val="20"/>
                <w:szCs w:val="20"/>
                <w:highlight w:val="none"/>
              </w:rPr>
              <w:t xml:space="preserve">    </w:t>
            </w:r>
            <w:r>
              <w:rPr>
                <w:rFonts w:hint="eastAsia"/>
                <w:sz w:val="20"/>
                <w:szCs w:val="20"/>
                <w:highlight w:val="none"/>
                <w:lang w:val="en-US" w:eastAsia="zh-CN"/>
              </w:rPr>
              <w:t xml:space="preserve"> </w:t>
            </w:r>
            <w:r>
              <w:rPr>
                <w:rFonts w:hint="eastAsia"/>
                <w:sz w:val="20"/>
                <w:szCs w:val="20"/>
                <w:highlight w:val="none"/>
              </w:rPr>
              <w:t>月</w:t>
            </w:r>
            <w:r>
              <w:rPr>
                <w:sz w:val="20"/>
                <w:szCs w:val="20"/>
                <w:highlight w:val="none"/>
              </w:rPr>
              <w:t xml:space="preserve">  </w:t>
            </w:r>
            <w:r>
              <w:rPr>
                <w:rFonts w:hint="eastAsia"/>
                <w:sz w:val="20"/>
                <w:szCs w:val="20"/>
                <w:highlight w:val="none"/>
                <w:lang w:val="en-US" w:eastAsia="zh-CN"/>
              </w:rPr>
              <w:t xml:space="preserve">   </w:t>
            </w:r>
            <w:r>
              <w:rPr>
                <w:rFonts w:hint="eastAsia"/>
                <w:sz w:val="20"/>
                <w:szCs w:val="20"/>
                <w:highlight w:val="none"/>
              </w:rPr>
              <w:t>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3F6D8"/>
    <w:multiLevelType w:val="singleLevel"/>
    <w:tmpl w:val="87B3F6D8"/>
    <w:lvl w:ilvl="0" w:tentative="0">
      <w:start w:val="1"/>
      <w:numFmt w:val="chineseCounting"/>
      <w:suff w:val="space"/>
      <w:lvlText w:val="第%1条"/>
      <w:lvlJc w:val="left"/>
      <w:rPr>
        <w:rFonts w:hint="eastAsia"/>
      </w:rPr>
    </w:lvl>
  </w:abstractNum>
  <w:abstractNum w:abstractNumId="1">
    <w:nsid w:val="CAB5178C"/>
    <w:multiLevelType w:val="singleLevel"/>
    <w:tmpl w:val="CAB5178C"/>
    <w:lvl w:ilvl="0" w:tentative="0">
      <w:start w:val="1"/>
      <w:numFmt w:val="chineseCounting"/>
      <w:suff w:val="nothing"/>
      <w:lvlText w:val="（%1）"/>
      <w:lvlJc w:val="left"/>
      <w:rPr>
        <w:rFonts w:hint="eastAsia"/>
      </w:rPr>
    </w:lvl>
  </w:abstractNum>
  <w:abstractNum w:abstractNumId="2">
    <w:nsid w:val="5E2189E3"/>
    <w:multiLevelType w:val="singleLevel"/>
    <w:tmpl w:val="5E2189E3"/>
    <w:lvl w:ilvl="0" w:tentative="0">
      <w:start w:val="1"/>
      <w:numFmt w:val="chineseCounting"/>
      <w:suff w:val="space"/>
      <w:lvlText w:val="第%1章"/>
      <w:lvlJc w:val="left"/>
    </w:lvl>
  </w:abstractNum>
  <w:abstractNum w:abstractNumId="3">
    <w:nsid w:val="5E26B0D6"/>
    <w:multiLevelType w:val="singleLevel"/>
    <w:tmpl w:val="5E26B0D6"/>
    <w:lvl w:ilvl="0" w:tentative="0">
      <w:start w:val="1"/>
      <w:numFmt w:val="chineseCounting"/>
      <w:suff w:val="nothing"/>
      <w:lvlText w:val="（%1）"/>
      <w:lvlJc w:val="left"/>
    </w:lvl>
  </w:abstractNum>
  <w:abstractNum w:abstractNumId="4">
    <w:nsid w:val="5F1661BC"/>
    <w:multiLevelType w:val="singleLevel"/>
    <w:tmpl w:val="5F1661BC"/>
    <w:lvl w:ilvl="0" w:tentative="0">
      <w:start w:val="1"/>
      <w:numFmt w:val="chineseCounting"/>
      <w:suff w:val="nothing"/>
      <w:lvlText w:val="（%1）"/>
      <w:lvlJc w:val="left"/>
    </w:lvl>
  </w:abstractNum>
  <w:abstractNum w:abstractNumId="5">
    <w:nsid w:val="5F2A1951"/>
    <w:multiLevelType w:val="singleLevel"/>
    <w:tmpl w:val="5F2A1951"/>
    <w:lvl w:ilvl="0" w:tentative="0">
      <w:start w:val="1"/>
      <w:numFmt w:val="chineseCounting"/>
      <w:suff w:val="nothing"/>
      <w:lvlText w:val="（%1）"/>
      <w:lvlJc w:val="left"/>
    </w:lvl>
  </w:abstractNum>
  <w:abstractNum w:abstractNumId="6">
    <w:nsid w:val="5FEAE768"/>
    <w:multiLevelType w:val="singleLevel"/>
    <w:tmpl w:val="5FEAE768"/>
    <w:lvl w:ilvl="0" w:tentative="0">
      <w:start w:val="2"/>
      <w:numFmt w:val="chineseCounting"/>
      <w:suff w:val="nothing"/>
      <w:lvlText w:val="（%1）"/>
      <w:lvlJc w:val="left"/>
    </w:lvl>
  </w:abstractNum>
  <w:abstractNum w:abstractNumId="7">
    <w:nsid w:val="5FEAE798"/>
    <w:multiLevelType w:val="singleLevel"/>
    <w:tmpl w:val="5FEAE798"/>
    <w:lvl w:ilvl="0" w:tentative="0">
      <w:start w:val="1"/>
      <w:numFmt w:val="chineseCounting"/>
      <w:suff w:val="nothing"/>
      <w:lvlText w:val="（%1）"/>
      <w:lvlJc w:val="left"/>
    </w:lvl>
  </w:abstractNum>
  <w:num w:numId="1">
    <w:abstractNumId w:val="2"/>
  </w:num>
  <w:num w:numId="2">
    <w:abstractNumId w:val="0"/>
  </w:num>
  <w:num w:numId="3">
    <w:abstractNumId w:val="5"/>
  </w:num>
  <w:num w:numId="4">
    <w:abstractNumId w:val="3"/>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Dc0MzVjMGIxNDg2NDdjYWU2ZjI2N2YwYjM5ZmUifQ=="/>
  </w:docVars>
  <w:rsids>
    <w:rsidRoot w:val="0EB55723"/>
    <w:rsid w:val="0EB55723"/>
    <w:rsid w:val="2ABA14E8"/>
    <w:rsid w:val="4586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表段落2"/>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customStyle="1" w:styleId="5">
    <w:name w:val="列表段落4"/>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2963</Words>
  <Characters>3024</Characters>
  <Lines>0</Lines>
  <Paragraphs>0</Paragraphs>
  <TotalTime>7</TotalTime>
  <ScaleCrop>false</ScaleCrop>
  <LinksUpToDate>false</LinksUpToDate>
  <CharactersWithSpaces>3334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2022-07-21T07:20:00Z</dcterms:created>
  <dc:creator>赵琳</dc:creator>
  <cp:lastModifiedBy>赵琳</cp:lastModifiedBy>
  <cp:lastPrinted>2022-07-25T02:38:34Z</cp:lastPrinted>
  <dcterms:modified xsi:type="dcterms:W3CDTF">2022-07-25T02:40:56Z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1C9B8C95D6284DD485F904D0C411E99D</vt:lpwstr>
  </property>
</Properties>
</file>