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1</w:t>
      </w:r>
    </w:p>
    <w:p>
      <w:pPr>
        <w:adjustRightInd w:val="0"/>
        <w:snapToGrid w:val="0"/>
        <w:spacing w:line="560" w:lineRule="exact"/>
        <w:ind w:firstLine="5920" w:firstLineChars="1850"/>
        <w:rPr>
          <w:rFonts w:ascii="仿宋_GB2312"/>
          <w:szCs w:val="32"/>
        </w:rPr>
      </w:pPr>
      <w:r>
        <w:rPr>
          <w:rFonts w:hint="eastAsia" w:ascii="仿宋_GB2312"/>
          <w:szCs w:val="32"/>
        </w:rPr>
        <w:t>项目代码：</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hint="eastAsia" w:ascii="宋体" w:hAnsi="宋体" w:eastAsia="宋体" w:cs="宋体"/>
          <w:b/>
          <w:bCs w:val="0"/>
          <w:sz w:val="36"/>
          <w:szCs w:val="36"/>
        </w:rPr>
      </w:pPr>
    </w:p>
    <w:p>
      <w:pPr>
        <w:adjustRightInd w:val="0"/>
        <w:snapToGrid w:val="0"/>
        <w:spacing w:line="560" w:lineRule="exact"/>
        <w:jc w:val="center"/>
        <w:rPr>
          <w:rFonts w:hint="eastAsia" w:ascii="宋体" w:hAnsi="宋体" w:eastAsia="宋体" w:cs="宋体"/>
          <w:b/>
          <w:bCs w:val="0"/>
          <w:sz w:val="44"/>
          <w:szCs w:val="36"/>
        </w:rPr>
      </w:pPr>
      <w:r>
        <w:rPr>
          <w:rFonts w:hint="eastAsia" w:ascii="宋体" w:hAnsi="宋体" w:eastAsia="宋体" w:cs="宋体"/>
          <w:b/>
          <w:bCs w:val="0"/>
          <w:sz w:val="44"/>
          <w:szCs w:val="36"/>
          <w:lang w:eastAsia="zh-CN"/>
        </w:rPr>
        <w:t>南山</w:t>
      </w:r>
      <w:r>
        <w:rPr>
          <w:rFonts w:hint="eastAsia" w:ascii="宋体" w:hAnsi="宋体" w:eastAsia="宋体" w:cs="宋体"/>
          <w:b/>
          <w:bCs w:val="0"/>
          <w:sz w:val="44"/>
          <w:szCs w:val="36"/>
        </w:rPr>
        <w:t>区第六批区级非物质文化遗产</w:t>
      </w:r>
    </w:p>
    <w:p>
      <w:pPr>
        <w:adjustRightInd w:val="0"/>
        <w:snapToGrid w:val="0"/>
        <w:spacing w:line="560" w:lineRule="exact"/>
        <w:jc w:val="center"/>
        <w:rPr>
          <w:rFonts w:hint="eastAsia" w:ascii="宋体" w:hAnsi="宋体" w:eastAsia="宋体" w:cs="宋体"/>
          <w:b/>
          <w:bCs w:val="0"/>
          <w:sz w:val="44"/>
          <w:szCs w:val="36"/>
        </w:rPr>
      </w:pPr>
      <w:r>
        <w:rPr>
          <w:rFonts w:hint="eastAsia" w:ascii="宋体" w:hAnsi="宋体" w:eastAsia="宋体" w:cs="宋体"/>
          <w:b/>
          <w:bCs w:val="0"/>
          <w:sz w:val="44"/>
          <w:szCs w:val="36"/>
        </w:rPr>
        <w:t>代表性项目申报书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保护单位：</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区级文化主管部门：</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南山</w:t>
      </w:r>
      <w:r>
        <w:rPr>
          <w:rFonts w:hint="eastAsia" w:ascii="仿宋_GB2312"/>
          <w:spacing w:val="20"/>
          <w:szCs w:val="36"/>
        </w:rPr>
        <w:t>区文化广电旅游体育局印制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二</w:t>
      </w:r>
      <w:r>
        <w:rPr>
          <w:rFonts w:hint="eastAsia" w:ascii="仿宋_GB2312"/>
          <w:spacing w:val="20"/>
          <w:szCs w:val="36"/>
        </w:rPr>
        <w:t>年  月  日</w:t>
      </w:r>
    </w:p>
    <w:p>
      <w:pPr>
        <w:spacing w:line="540" w:lineRule="exact"/>
        <w:ind w:firstLine="2400" w:firstLineChars="7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注意事项及填表说明</w:t>
      </w:r>
    </w:p>
    <w:p>
      <w:pPr>
        <w:spacing w:line="540" w:lineRule="exact"/>
        <w:rPr>
          <w:sz w:val="36"/>
          <w:szCs w:val="36"/>
        </w:rPr>
      </w:pPr>
    </w:p>
    <w:p>
      <w:pPr>
        <w:spacing w:line="420" w:lineRule="exact"/>
        <w:ind w:firstLine="643" w:firstLineChars="200"/>
        <w:rPr>
          <w:rFonts w:ascii="黑体" w:hAnsi="黑体" w:eastAsia="黑体" w:cs="黑体"/>
          <w:b/>
          <w:szCs w:val="32"/>
        </w:rPr>
      </w:pPr>
      <w:r>
        <w:rPr>
          <w:rFonts w:hint="eastAsia" w:ascii="黑体" w:hAnsi="黑体" w:eastAsia="黑体" w:cs="黑体"/>
          <w:b/>
          <w:szCs w:val="32"/>
        </w:rPr>
        <w:t>一、注意事项</w:t>
      </w:r>
    </w:p>
    <w:p>
      <w:pPr>
        <w:spacing w:line="420" w:lineRule="exact"/>
        <w:ind w:firstLine="640" w:firstLineChars="200"/>
        <w:rPr>
          <w:szCs w:val="32"/>
        </w:rPr>
      </w:pPr>
      <w:r>
        <w:rPr>
          <w:rFonts w:hint="eastAsia" w:ascii="仿宋_GB2312"/>
          <w:szCs w:val="32"/>
        </w:rPr>
        <w:t>（一）封面及表格中“项目类别”“项目代码”按以下标准填写：民间文学（Ⅰ），传统音乐（Ⅱ），传统舞蹈（Ⅲ），传统戏剧（Ⅳ），曲艺（Ⅴ），传统体育、游艺与杂技（Ⅵ），传统</w:t>
      </w:r>
      <w:r>
        <w:rPr>
          <w:rFonts w:hint="eastAsia" w:ascii="仿宋_GB2312" w:hAnsi="仿宋_GB2312"/>
          <w:szCs w:val="32"/>
        </w:rPr>
        <w:t>美术（Ⅶ），传统技艺（Ⅷ），传统医药（Ⅸ），民俗（Ⅹ）。</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（二）表格各项栏目以仿宋GB_2312小四字号填写。</w:t>
      </w:r>
    </w:p>
    <w:p>
      <w:pPr>
        <w:pStyle w:val="2"/>
        <w:spacing w:line="420" w:lineRule="exact"/>
        <w:rPr>
          <w:rFonts w:ascii="黑体" w:hAnsi="黑体" w:eastAsia="黑体" w:cs="黑体"/>
          <w:b/>
          <w:bCs/>
          <w:sz w:val="32"/>
          <w:szCs w:val="32"/>
        </w:rPr>
      </w:pPr>
      <w:r>
        <w:rPr>
          <w:rFonts w:hint="eastAsia" w:ascii="黑体" w:hAnsi="黑体" w:eastAsia="黑体" w:cs="黑体"/>
          <w:b/>
          <w:bCs/>
          <w:sz w:val="32"/>
          <w:szCs w:val="32"/>
        </w:rPr>
        <w:t xml:space="preserve">   二、填表说明</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（一）封面及表格中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“项目类别”必须</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申报项目代码、名称及类别</w:t>
      </w:r>
      <w:r>
        <w:rPr>
          <w:rFonts w:hint="eastAsia" w:ascii="仿宋_GB2312" w:hAnsi="仿宋_GB2312" w:eastAsia="仿宋_GB2312" w:cs="仿宋_GB2312"/>
          <w:sz w:val="32"/>
          <w:szCs w:val="32"/>
        </w:rPr>
        <w:t>一致。</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（二）封面“保护单位”及表格中“建议保护单位”、“保护单位承诺”、“传承人（群体）同意申报及参与保护工作说明”应与法人证书或者组织机构证明的单位名称一致。</w:t>
      </w:r>
    </w:p>
    <w:p>
      <w:pPr>
        <w:spacing w:line="420" w:lineRule="exact"/>
        <w:jc w:val="left"/>
        <w:rPr>
          <w:rFonts w:ascii="仿宋_GB2312" w:hAnsi="仿宋_GB2312" w:cs="仿宋_GB2312"/>
          <w:szCs w:val="32"/>
        </w:rPr>
      </w:pPr>
      <w:r>
        <w:rPr>
          <w:rFonts w:hint="eastAsia" w:ascii="仿宋_GB2312" w:hAnsi="仿宋_GB2312" w:cs="仿宋_GB2312"/>
          <w:szCs w:val="32"/>
        </w:rPr>
        <w:t xml:space="preserve">  （三）表格中“法人类型”除法人证书注明“企业法人”“社会团体法人”“事业单位法人”外，一律填写“其它”。</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（四）表格中“法人证书或者组织机构证明”粘贴建议保护单位的法人证书或者组织机构证明复印件，并加盖公章。</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（五）表格中“五年保护计划主要内容”、“五年计划”、“经费预算及其依据说明”的时间及内容应保持一致（由202</w:t>
      </w:r>
      <w:r>
        <w:rPr>
          <w:rFonts w:hint="eastAsia" w:ascii="仿宋_GB2312" w:hAnsi="仿宋_GB2312" w:eastAsia="仿宋_GB2312" w:cs="仿宋_GB2312"/>
          <w:sz w:val="32"/>
          <w:szCs w:val="32"/>
          <w:lang w:eastAsia="zh-CN"/>
        </w:rPr>
        <w:t>2</w:t>
      </w:r>
      <w:bookmarkStart w:id="0" w:name="_GoBack"/>
      <w:bookmarkEnd w:id="0"/>
      <w:r>
        <w:rPr>
          <w:rFonts w:hint="eastAsia" w:ascii="仿宋_GB2312" w:hAnsi="仿宋_GB2312" w:eastAsia="仿宋_GB2312" w:cs="仿宋_GB2312"/>
          <w:sz w:val="32"/>
          <w:szCs w:val="32"/>
        </w:rPr>
        <w:t>年开始填写）。</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）“经费预算及其依据说明”应按年度填写，并在依据说明中标明年份。</w:t>
      </w: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adjustRightInd w:val="0"/>
        <w:snapToGrid w:val="0"/>
        <w:spacing w:line="560" w:lineRule="exact"/>
        <w:jc w:val="center"/>
        <w:rPr>
          <w:rFonts w:hint="eastAsia" w:ascii="仿宋_GB2312" w:eastAsia="黑体"/>
          <w:szCs w:val="32"/>
        </w:rPr>
      </w:pPr>
    </w:p>
    <w:p>
      <w:pPr>
        <w:adjustRightInd w:val="0"/>
        <w:snapToGrid w:val="0"/>
        <w:spacing w:line="560" w:lineRule="exact"/>
        <w:jc w:val="center"/>
        <w:rPr>
          <w:rFonts w:ascii="仿宋_GB2312" w:eastAsia="黑体"/>
          <w:szCs w:val="32"/>
        </w:rPr>
      </w:pPr>
      <w:r>
        <w:rPr>
          <w:rFonts w:hint="eastAsia" w:ascii="仿宋_GB2312" w:eastAsia="黑体"/>
          <w:szCs w:val="32"/>
        </w:rPr>
        <w:t>一、项目总体概况</w:t>
      </w:r>
    </w:p>
    <w:p>
      <w:pPr>
        <w:spacing w:line="540" w:lineRule="exact"/>
        <w:rPr>
          <w:rFonts w:ascii="黑体" w:eastAsia="黑体"/>
          <w:sz w:val="36"/>
          <w:szCs w:val="36"/>
        </w:rPr>
      </w:pPr>
    </w:p>
    <w:tbl>
      <w:tblPr>
        <w:tblStyle w:val="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11453"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540" w:lineRule="exact"/>
              <w:rPr>
                <w:rFonts w:hint="eastAsia" w:ascii="楷体" w:hAnsi="楷体" w:eastAsia="楷体" w:cs="宋体"/>
                <w:kern w:val="0"/>
                <w:sz w:val="24"/>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、主要价值和影响，5</w:t>
            </w:r>
            <w:r>
              <w:rPr>
                <w:rFonts w:ascii="楷体" w:hAnsi="楷体" w:eastAsia="楷体" w:cs="宋体"/>
                <w:kern w:val="0"/>
                <w:sz w:val="24"/>
              </w:rPr>
              <w:t>00</w:t>
            </w:r>
            <w:r>
              <w:rPr>
                <w:rFonts w:hint="eastAsia" w:ascii="楷体" w:hAnsi="楷体" w:eastAsia="楷体" w:cs="宋体"/>
                <w:kern w:val="0"/>
                <w:sz w:val="24"/>
              </w:rPr>
              <w:t>-</w:t>
            </w:r>
            <w:r>
              <w:rPr>
                <w:rFonts w:ascii="楷体" w:hAnsi="楷体" w:eastAsia="楷体" w:cs="宋体"/>
                <w:kern w:val="0"/>
                <w:sz w:val="24"/>
              </w:rPr>
              <w:t>800</w:t>
            </w:r>
            <w:r>
              <w:rPr>
                <w:rFonts w:hint="eastAsia" w:ascii="楷体" w:hAnsi="楷体" w:eastAsia="楷体" w:cs="宋体"/>
                <w:kern w:val="0"/>
                <w:sz w:val="24"/>
              </w:rPr>
              <w:t>字，文字简练、叙述清楚、准确无误。）</w:t>
            </w: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tc>
      </w:tr>
    </w:tbl>
    <w:p>
      <w:pPr>
        <w:spacing w:line="540" w:lineRule="exact"/>
        <w:rPr>
          <w:rFonts w:ascii="仿宋_GB2312" w:eastAsia="黑体"/>
          <w:szCs w:val="32"/>
        </w:rPr>
      </w:pPr>
      <w:r>
        <w:rPr>
          <w:rFonts w:hint="eastAsia" w:eastAsia="黑体" w:cs="黑体"/>
          <w:sz w:val="36"/>
          <w:szCs w:val="36"/>
        </w:rPr>
        <w:t xml:space="preserve">                </w:t>
      </w:r>
      <w:r>
        <w:rPr>
          <w:rFonts w:hint="eastAsia" w:ascii="仿宋_GB2312" w:eastAsia="黑体"/>
          <w:szCs w:val="32"/>
        </w:rPr>
        <w:t>二、基本信息</w:t>
      </w:r>
    </w:p>
    <w:p>
      <w:pPr>
        <w:adjustRightInd w:val="0"/>
        <w:snapToGrid w:val="0"/>
        <w:spacing w:line="400" w:lineRule="exact"/>
        <w:rPr>
          <w:rFonts w:ascii="仿宋_GB2312" w:eastAsia="黑体"/>
          <w:szCs w:val="32"/>
        </w:rPr>
      </w:pPr>
    </w:p>
    <w:tbl>
      <w:tblPr>
        <w:tblStyle w:val="6"/>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22"/>
        <w:gridCol w:w="4879"/>
      </w:tblGrid>
      <w:tr>
        <w:tblPrEx>
          <w:tblLayout w:type="fixed"/>
          <w:tblCellMar>
            <w:top w:w="0" w:type="dxa"/>
            <w:left w:w="108" w:type="dxa"/>
            <w:bottom w:w="0" w:type="dxa"/>
            <w:right w:w="108" w:type="dxa"/>
          </w:tblCellMar>
        </w:tblPrEx>
        <w:trPr>
          <w:trHeight w:val="631" w:hRule="atLeast"/>
          <w:jc w:val="center"/>
        </w:trPr>
        <w:tc>
          <w:tcPr>
            <w:tcW w:w="1555"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ind w:firstLine="240" w:firstLineChars="100"/>
              <w:rPr>
                <w:rFonts w:ascii="仿宋_GB2312"/>
                <w:sz w:val="24"/>
              </w:rPr>
            </w:pPr>
            <w:r>
              <w:rPr>
                <w:rFonts w:hint="eastAsia" w:ascii="仿宋_GB2312"/>
                <w:sz w:val="24"/>
                <w:highlight w:val="none"/>
              </w:rPr>
              <w:t>申报</w:t>
            </w:r>
            <w:r>
              <w:rPr>
                <w:rFonts w:hint="eastAsia" w:ascii="仿宋_GB2312"/>
                <w:sz w:val="24"/>
              </w:rPr>
              <w:t>名录</w:t>
            </w:r>
          </w:p>
        </w:tc>
        <w:tc>
          <w:tcPr>
            <w:tcW w:w="2522" w:type="dxa"/>
            <w:tcBorders>
              <w:top w:val="single" w:color="auto" w:sz="4" w:space="0"/>
              <w:left w:val="single" w:color="auto" w:sz="4" w:space="0"/>
              <w:right w:val="single" w:color="auto" w:sz="4" w:space="0"/>
            </w:tcBorders>
            <w:vAlign w:val="center"/>
          </w:tcPr>
          <w:p>
            <w:pPr>
              <w:jc w:val="center"/>
              <w:rPr>
                <w:rFonts w:ascii="仿宋_GB2312"/>
                <w:sz w:val="24"/>
              </w:rPr>
            </w:pPr>
            <w:r>
              <w:rPr>
                <w:rFonts w:hint="eastAsia" w:ascii="仿宋_GB2312"/>
                <w:sz w:val="24"/>
              </w:rPr>
              <w:t>项目</w:t>
            </w:r>
            <w:r>
              <w:rPr>
                <w:rFonts w:ascii="仿宋_GB2312"/>
                <w:sz w:val="24"/>
              </w:rPr>
              <w:t>名称</w:t>
            </w:r>
          </w:p>
        </w:tc>
        <w:tc>
          <w:tcPr>
            <w:tcW w:w="4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55" w:type="dxa"/>
            <w:vMerge w:val="continue"/>
            <w:tcBorders>
              <w:left w:val="single" w:color="auto" w:sz="4" w:space="0"/>
              <w:right w:val="single" w:color="auto" w:sz="4" w:space="0"/>
            </w:tcBorders>
          </w:tcPr>
          <w:p>
            <w:pPr>
              <w:jc w:val="center"/>
              <w:rPr>
                <w:rFonts w:ascii="仿宋_GB2312"/>
                <w:sz w:val="24"/>
              </w:rPr>
            </w:pPr>
          </w:p>
        </w:tc>
        <w:tc>
          <w:tcPr>
            <w:tcW w:w="2522" w:type="dxa"/>
            <w:tcBorders>
              <w:left w:val="single" w:color="auto" w:sz="4" w:space="0"/>
              <w:right w:val="single" w:color="auto" w:sz="4" w:space="0"/>
            </w:tcBorders>
            <w:vAlign w:val="center"/>
          </w:tcPr>
          <w:p>
            <w:pPr>
              <w:jc w:val="center"/>
              <w:rPr>
                <w:rFonts w:ascii="仿宋_GB2312"/>
                <w:sz w:val="24"/>
              </w:rPr>
            </w:pPr>
            <w:r>
              <w:rPr>
                <w:rFonts w:ascii="仿宋_GB2312"/>
                <w:sz w:val="24"/>
              </w:rPr>
              <w:t>类别</w:t>
            </w:r>
          </w:p>
        </w:tc>
        <w:tc>
          <w:tcPr>
            <w:tcW w:w="4879" w:type="dxa"/>
            <w:tcBorders>
              <w:left w:val="single" w:color="auto" w:sz="4" w:space="0"/>
            </w:tcBorders>
            <w:vAlign w:val="center"/>
          </w:tcPr>
          <w:p>
            <w:pPr>
              <w:jc w:val="center"/>
              <w:rPr>
                <w:rFonts w:ascii="楷体" w:hAnsi="楷体" w:eastAsia="楷体"/>
                <w:sz w:val="24"/>
              </w:rPr>
            </w:pPr>
          </w:p>
        </w:tc>
      </w:tr>
      <w:tr>
        <w:tblPrEx>
          <w:tblLayout w:type="fixed"/>
          <w:tblCellMar>
            <w:top w:w="0" w:type="dxa"/>
            <w:left w:w="108" w:type="dxa"/>
            <w:bottom w:w="0" w:type="dxa"/>
            <w:right w:w="108" w:type="dxa"/>
          </w:tblCellMar>
        </w:tblPrEx>
        <w:trPr>
          <w:trHeight w:val="600" w:hRule="atLeast"/>
          <w:jc w:val="center"/>
        </w:trPr>
        <w:tc>
          <w:tcPr>
            <w:tcW w:w="1555" w:type="dxa"/>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7401" w:type="dxa"/>
            <w:gridSpan w:val="2"/>
            <w:vAlign w:val="center"/>
          </w:tcPr>
          <w:p>
            <w:pPr>
              <w:jc w:val="center"/>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区</w:t>
            </w:r>
            <w:r>
              <w:rPr>
                <w:rFonts w:ascii="楷体" w:hAnsi="楷体" w:eastAsia="楷体"/>
                <w:sz w:val="24"/>
              </w:rPr>
              <w:t>xx</w:t>
            </w:r>
            <w:r>
              <w:rPr>
                <w:rFonts w:hint="eastAsia" w:ascii="楷体" w:hAnsi="楷体" w:eastAsia="楷体"/>
                <w:sz w:val="24"/>
              </w:rPr>
              <w:t>街道）</w:t>
            </w:r>
          </w:p>
        </w:tc>
      </w:tr>
      <w:tr>
        <w:tblPrEx>
          <w:tblLayout w:type="fixed"/>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涉及民族</w:t>
            </w:r>
          </w:p>
        </w:tc>
        <w:tc>
          <w:tcPr>
            <w:tcW w:w="7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0"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01" w:type="dxa"/>
            <w:gridSpan w:val="2"/>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w:t>
            </w:r>
            <w:r>
              <w:rPr>
                <w:rFonts w:ascii="楷体" w:hAnsi="楷体" w:eastAsia="楷体"/>
                <w:sz w:val="24"/>
              </w:rPr>
              <w:t>2</w:t>
            </w:r>
            <w:r>
              <w:rPr>
                <w:rFonts w:hint="eastAsia" w:ascii="楷体" w:hAnsi="楷体" w:eastAsia="楷体"/>
                <w:sz w:val="24"/>
              </w:rPr>
              <w:t>00-</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4"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（描述该遗产项目的分布信息，明确到具体的省、市、区。</w:t>
            </w:r>
            <w:r>
              <w:rPr>
                <w:rFonts w:ascii="楷体" w:hAnsi="楷体" w:eastAsia="楷体"/>
                <w:sz w:val="24"/>
              </w:rPr>
              <w:t>200</w:t>
            </w:r>
            <w:r>
              <w:rPr>
                <w:rFonts w:hint="eastAsia" w:ascii="楷体" w:hAnsi="楷体" w:eastAsia="楷体"/>
                <w:sz w:val="24"/>
              </w:rPr>
              <w:t>-4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0"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ascii="仿宋_GB2312"/>
                <w:sz w:val="24"/>
              </w:rPr>
            </w:pPr>
            <w:r>
              <w:rPr>
                <w:rFonts w:hint="eastAsia" w:ascii="仿宋_GB2312"/>
                <w:sz w:val="24"/>
              </w:rPr>
              <w:t>环境</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w:t>
            </w:r>
            <w:r>
              <w:rPr>
                <w:rFonts w:ascii="楷体" w:hAnsi="楷体" w:eastAsia="楷体"/>
                <w:sz w:val="24"/>
              </w:rPr>
              <w:t>2</w:t>
            </w:r>
            <w:r>
              <w:rPr>
                <w:rFonts w:hint="eastAsia" w:ascii="楷体" w:hAnsi="楷体" w:eastAsia="楷体"/>
                <w:sz w:val="24"/>
              </w:rPr>
              <w:t>00-4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6"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0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传承脉络清晰，在本区开展传承活动</w:t>
            </w:r>
            <w:r>
              <w:rPr>
                <w:rFonts w:hint="eastAsia" w:ascii="楷体" w:hAnsi="楷体" w:eastAsia="楷体"/>
                <w:sz w:val="24"/>
                <w:lang w:eastAsia="zh-CN"/>
              </w:rPr>
              <w:t>有较大影响力</w:t>
            </w:r>
            <w:r>
              <w:rPr>
                <w:rFonts w:hint="eastAsia" w:ascii="楷体" w:hAnsi="楷体" w:eastAsia="楷体"/>
                <w:sz w:val="24"/>
              </w:rPr>
              <w:t>，可提供以资佐证的历史资料。</w:t>
            </w:r>
            <w:r>
              <w:rPr>
                <w:rFonts w:ascii="楷体" w:hAnsi="楷体" w:eastAsia="楷体"/>
                <w:sz w:val="24"/>
              </w:rPr>
              <w:t>4</w:t>
            </w:r>
            <w:r>
              <w:rPr>
                <w:rFonts w:hint="eastAsia" w:ascii="楷体" w:hAnsi="楷体" w:eastAsia="楷体"/>
                <w:sz w:val="24"/>
              </w:rPr>
              <w:t>00-</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7" w:hRule="exac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ascii="楷体" w:hAnsi="楷体" w:eastAsia="楷体"/>
                <w:sz w:val="24"/>
                <w:szCs w:val="32"/>
              </w:rPr>
              <w:t>400</w:t>
            </w:r>
            <w:r>
              <w:rPr>
                <w:rFonts w:hint="eastAsia" w:ascii="楷体" w:hAnsi="楷体" w:eastAsia="楷体"/>
                <w:sz w:val="24"/>
                <w:szCs w:val="32"/>
              </w:rPr>
              <w:t>-6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7"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01" w:type="dxa"/>
            <w:gridSpan w:val="2"/>
          </w:tcPr>
          <w:p>
            <w:pPr>
              <w:adjustRightInd w:val="0"/>
              <w:snapToGrid w:val="0"/>
              <w:spacing w:line="400" w:lineRule="exact"/>
            </w:pPr>
            <w:r>
              <w:rPr>
                <w:rFonts w:hint="eastAsia" w:ascii="楷体" w:hAnsi="楷体" w:eastAsia="楷体"/>
                <w:sz w:val="24"/>
                <w:szCs w:val="32"/>
              </w:rPr>
              <w:t>（描述该遗产项目核心要素和主要特征。</w:t>
            </w:r>
            <w:r>
              <w:rPr>
                <w:rFonts w:ascii="楷体" w:hAnsi="楷体" w:eastAsia="楷体"/>
                <w:sz w:val="24"/>
                <w:szCs w:val="32"/>
              </w:rPr>
              <w:t>2</w:t>
            </w:r>
            <w:r>
              <w:rPr>
                <w:rFonts w:hint="eastAsia" w:ascii="楷体" w:hAnsi="楷体" w:eastAsia="楷体"/>
                <w:sz w:val="24"/>
                <w:szCs w:val="32"/>
              </w:rPr>
              <w:t>00-400字。）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2"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01" w:type="dxa"/>
            <w:gridSpan w:val="2"/>
          </w:tcPr>
          <w:p>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ascii="楷体" w:hAnsi="楷体" w:eastAsia="楷体"/>
                <w:sz w:val="24"/>
                <w:szCs w:val="32"/>
              </w:rPr>
              <w:t>2</w:t>
            </w:r>
            <w:r>
              <w:rPr>
                <w:rFonts w:hint="eastAsia" w:ascii="楷体" w:hAnsi="楷体" w:eastAsia="楷体"/>
                <w:sz w:val="24"/>
                <w:szCs w:val="32"/>
              </w:rPr>
              <w:t>00-400字。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8"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01" w:type="dxa"/>
            <w:gridSpan w:val="2"/>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w:t>
            </w:r>
            <w:r>
              <w:rPr>
                <w:rFonts w:ascii="楷体" w:hAnsi="楷体" w:eastAsia="楷体"/>
                <w:sz w:val="24"/>
                <w:szCs w:val="32"/>
              </w:rPr>
              <w:t>200</w:t>
            </w:r>
            <w:r>
              <w:rPr>
                <w:rFonts w:hint="eastAsia" w:ascii="楷体" w:hAnsi="楷体" w:eastAsia="楷体"/>
                <w:sz w:val="24"/>
                <w:szCs w:val="32"/>
              </w:rPr>
              <w:t>-4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0"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01" w:type="dxa"/>
            <w:gridSpan w:val="2"/>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（描述该遗产项目传承实践的工具，与表现形式相关的制品和作品，以及与传承活动相关的文化场所。</w:t>
            </w:r>
            <w:r>
              <w:rPr>
                <w:rFonts w:ascii="楷体" w:hAnsi="楷体" w:eastAsia="楷体"/>
                <w:sz w:val="24"/>
                <w:szCs w:val="32"/>
              </w:rPr>
              <w:t>200</w:t>
            </w:r>
            <w:r>
              <w:rPr>
                <w:rFonts w:hint="eastAsia" w:ascii="楷体" w:hAnsi="楷体" w:eastAsia="楷体"/>
                <w:sz w:val="24"/>
                <w:szCs w:val="32"/>
              </w:rPr>
              <w:t>-</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tc>
      </w:tr>
    </w:tbl>
    <w:p>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三、项目保护单位</w:t>
      </w:r>
    </w:p>
    <w:p>
      <w:pPr>
        <w:adjustRightInd w:val="0"/>
        <w:snapToGrid w:val="0"/>
        <w:spacing w:line="400" w:lineRule="exact"/>
        <w:jc w:val="center"/>
        <w:rPr>
          <w:rFonts w:ascii="仿宋_GB2312" w:eastAsia="黑体"/>
          <w:sz w:val="36"/>
          <w:szCs w:val="32"/>
        </w:rPr>
      </w:pPr>
    </w:p>
    <w:tbl>
      <w:tblPr>
        <w:tblStyle w:val="6"/>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建议     保护单位</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（粘贴复印件，并加盖公章）</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color w:val="auto"/>
                <w:sz w:val="24"/>
              </w:rPr>
            </w:pPr>
            <w:r>
              <w:rPr>
                <w:rFonts w:hint="eastAsia" w:ascii="仿宋_GB2312"/>
                <w:color w:val="auto"/>
                <w:sz w:val="24"/>
              </w:rPr>
              <w:t>保护</w:t>
            </w:r>
          </w:p>
          <w:p>
            <w:pPr>
              <w:adjustRightInd w:val="0"/>
              <w:snapToGrid w:val="0"/>
              <w:spacing w:line="400" w:lineRule="exact"/>
              <w:jc w:val="center"/>
              <w:rPr>
                <w:rFonts w:ascii="仿宋_GB2312"/>
                <w:color w:val="auto"/>
                <w:sz w:val="24"/>
              </w:rPr>
            </w:pPr>
            <w:r>
              <w:rPr>
                <w:rFonts w:hint="eastAsia" w:ascii="仿宋_GB2312"/>
                <w:color w:val="auto"/>
                <w:sz w:val="24"/>
              </w:rPr>
              <w:t>单位</w:t>
            </w:r>
          </w:p>
          <w:p>
            <w:pPr>
              <w:adjustRightInd w:val="0"/>
              <w:snapToGrid w:val="0"/>
              <w:spacing w:line="400" w:lineRule="exact"/>
              <w:jc w:val="center"/>
              <w:rPr>
                <w:rFonts w:ascii="仿宋_GB2312"/>
                <w:color w:val="auto"/>
                <w:sz w:val="24"/>
              </w:rPr>
            </w:pPr>
            <w:r>
              <w:rPr>
                <w:rFonts w:hint="eastAsia" w:ascii="仿宋_GB2312"/>
                <w:color w:val="auto"/>
                <w:sz w:val="24"/>
              </w:rPr>
              <w:t>保护</w:t>
            </w:r>
          </w:p>
          <w:p>
            <w:pPr>
              <w:adjustRightInd w:val="0"/>
              <w:snapToGrid w:val="0"/>
              <w:spacing w:line="400" w:lineRule="exact"/>
              <w:jc w:val="center"/>
              <w:rPr>
                <w:rFonts w:ascii="仿宋_GB2312"/>
                <w:color w:val="auto"/>
                <w:sz w:val="24"/>
              </w:rPr>
            </w:pPr>
            <w:r>
              <w:rPr>
                <w:rFonts w:hint="eastAsia" w:ascii="仿宋_GB2312"/>
                <w:color w:val="auto"/>
                <w:sz w:val="24"/>
              </w:rPr>
              <w:t>能力</w:t>
            </w:r>
          </w:p>
          <w:p>
            <w:pPr>
              <w:adjustRightInd w:val="0"/>
              <w:snapToGrid w:val="0"/>
              <w:spacing w:line="400" w:lineRule="exact"/>
              <w:jc w:val="center"/>
              <w:rPr>
                <w:rFonts w:ascii="仿宋_GB2312"/>
                <w:color w:val="FF0000"/>
                <w:sz w:val="24"/>
              </w:rPr>
            </w:pPr>
            <w:r>
              <w:rPr>
                <w:rFonts w:hint="eastAsia" w:ascii="仿宋_GB2312"/>
                <w:color w:val="auto"/>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color w:val="auto"/>
                <w:sz w:val="24"/>
              </w:rPr>
              <w:t>（填写该单位与该遗产项目相关的代表性传承人或相对完整资料的情况；专职从事该遗产项目保护工作的人员情况；用以开展传承、展示活动的场所规模和条件；用以开展保护传承工作的自有资金情况等。4</w:t>
            </w:r>
            <w:r>
              <w:rPr>
                <w:rFonts w:ascii="楷体" w:hAnsi="楷体" w:eastAsia="楷体"/>
                <w:color w:val="auto"/>
                <w:sz w:val="24"/>
              </w:rPr>
              <w:t>00</w:t>
            </w:r>
            <w:r>
              <w:rPr>
                <w:rFonts w:hint="eastAsia" w:ascii="楷体" w:hAnsi="楷体" w:eastAsia="楷体"/>
                <w:color w:val="auto"/>
                <w:sz w:val="24"/>
              </w:rPr>
              <w:t>-6</w:t>
            </w:r>
            <w:r>
              <w:rPr>
                <w:rFonts w:ascii="楷体" w:hAnsi="楷体" w:eastAsia="楷体"/>
                <w:color w:val="auto"/>
                <w:sz w:val="24"/>
              </w:rPr>
              <w:t>00</w:t>
            </w:r>
            <w:r>
              <w:rPr>
                <w:rFonts w:hint="eastAsia" w:ascii="楷体" w:hAnsi="楷体" w:eastAsia="楷体"/>
                <w:color w:val="auto"/>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8"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rPr>
                <w:rFonts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我单位申请作为区级非物质文化遗产代表性项目保护单位，承诺如实提供所有申报材料，自愿根据有关法律法规的规定承担保护单位职责，</w:t>
            </w:r>
            <w:r>
              <w:rPr>
                <w:rFonts w:ascii="楷体" w:hAnsi="楷体" w:eastAsia="楷体"/>
                <w:sz w:val="24"/>
              </w:rPr>
              <w:t>自愿接受深圳市</w:t>
            </w:r>
            <w:r>
              <w:rPr>
                <w:rFonts w:hint="eastAsia" w:ascii="楷体" w:hAnsi="楷体" w:eastAsia="楷体"/>
                <w:sz w:val="24"/>
                <w:lang w:eastAsia="zh-CN"/>
              </w:rPr>
              <w:t>南山</w:t>
            </w:r>
            <w:r>
              <w:rPr>
                <w:rFonts w:hint="eastAsia" w:ascii="楷体" w:hAnsi="楷体" w:eastAsia="楷体"/>
                <w:sz w:val="24"/>
              </w:rPr>
              <w:t>区</w:t>
            </w:r>
            <w:r>
              <w:rPr>
                <w:rFonts w:ascii="楷体" w:hAnsi="楷体" w:eastAsia="楷体"/>
                <w:sz w:val="24"/>
              </w:rPr>
              <w:t>文化广电旅游体育局的管理监督并定期报告履责情况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3796" w:firstLineChars="1582"/>
              <w:rPr>
                <w:rFonts w:ascii="楷体" w:hAnsi="楷体" w:eastAsia="楷体"/>
                <w:sz w:val="24"/>
              </w:rPr>
            </w:pPr>
            <w:r>
              <w:rPr>
                <w:rFonts w:hint="eastAsia" w:ascii="楷体" w:hAnsi="楷体" w:eastAsia="楷体"/>
                <w:sz w:val="24"/>
              </w:rPr>
              <w:t xml:space="preserve"> 盖章：</w:t>
            </w:r>
          </w:p>
          <w:p>
            <w:pPr>
              <w:adjustRightInd w:val="0"/>
              <w:snapToGrid w:val="0"/>
              <w:spacing w:line="400" w:lineRule="exact"/>
              <w:ind w:firstLine="3360" w:firstLineChars="1400"/>
              <w:rPr>
                <w:rFonts w:ascii="楷体" w:hAnsi="楷体" w:eastAsia="楷体"/>
                <w:sz w:val="24"/>
              </w:rPr>
            </w:pP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四、项目保护计划</w:t>
      </w:r>
    </w:p>
    <w:p>
      <w:pPr>
        <w:adjustRightInd w:val="0"/>
        <w:snapToGrid w:val="0"/>
        <w:spacing w:line="400" w:lineRule="exact"/>
        <w:jc w:val="center"/>
        <w:rPr>
          <w:rFonts w:ascii="仿宋_GB2312" w:eastAsia="黑体"/>
          <w:szCs w:val="32"/>
        </w:rPr>
      </w:pPr>
    </w:p>
    <w:tbl>
      <w:tblPr>
        <w:tblStyle w:val="6"/>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（填写为加强和促进该遗产项目的保护传承已经采取的各项具体保护措施和取得的成效，并说明相关群体和个人参与保护工作的情况。4</w:t>
            </w:r>
            <w:r>
              <w:rPr>
                <w:rFonts w:ascii="楷体" w:hAnsi="楷体" w:eastAsia="楷体"/>
                <w:sz w:val="24"/>
              </w:rPr>
              <w:t>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（填写该遗产项目今后五年的保护计划，保护计划应围绕记录、建档、传承、传播、研究、宣传等方面的内容制定，并说明如何确保该遗产项目相关的群体和个人参与保护措施的制定及其今后实施。保护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w:t>
            </w:r>
            <w:r>
              <w:rPr>
                <w:rFonts w:ascii="楷体" w:hAnsi="楷体" w:eastAsia="楷体"/>
                <w:sz w:val="24"/>
              </w:rPr>
              <w:t>400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6"/>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ascii="仿宋_GB2312"/>
                <w:sz w:val="24"/>
              </w:rPr>
            </w:pPr>
          </w:p>
        </w:tc>
        <w:tc>
          <w:tcPr>
            <w:tcW w:w="1612" w:type="dxa"/>
            <w:vMerge w:val="continue"/>
            <w:vAlign w:val="center"/>
          </w:tcPr>
          <w:p>
            <w:pPr>
              <w:adjustRightInd w:val="0"/>
              <w:snapToGrid w:val="0"/>
              <w:spacing w:line="400" w:lineRule="exact"/>
              <w:jc w:val="center"/>
              <w:rPr>
                <w:rFonts w:ascii="仿宋_GB2312"/>
                <w:sz w:val="24"/>
              </w:rPr>
            </w:pPr>
          </w:p>
        </w:tc>
        <w:tc>
          <w:tcPr>
            <w:tcW w:w="1559" w:type="dxa"/>
            <w:vMerge w:val="continue"/>
            <w:vAlign w:val="center"/>
          </w:tcPr>
          <w:p>
            <w:pPr>
              <w:adjustRightInd w:val="0"/>
              <w:snapToGrid w:val="0"/>
              <w:spacing w:line="400" w:lineRule="exact"/>
              <w:jc w:val="center"/>
              <w:rPr>
                <w:rFonts w:ascii="仿宋_GB2312"/>
                <w:sz w:val="24"/>
              </w:rPr>
            </w:pPr>
          </w:p>
        </w:tc>
        <w:tc>
          <w:tcPr>
            <w:tcW w:w="1637" w:type="dxa"/>
            <w:vMerge w:val="continue"/>
            <w:vAlign w:val="center"/>
          </w:tcPr>
          <w:p>
            <w:pPr>
              <w:adjustRightInd w:val="0"/>
              <w:snapToGrid w:val="0"/>
              <w:spacing w:line="400" w:lineRule="exact"/>
              <w:jc w:val="center"/>
              <w:rPr>
                <w:rFonts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eastAsia="黑体"/>
          <w:szCs w:val="32"/>
        </w:rPr>
      </w:pPr>
      <w:r>
        <w:rPr>
          <w:rFonts w:hint="eastAsia" w:ascii="仿宋_GB2312" w:eastAsia="黑体"/>
          <w:szCs w:val="32"/>
        </w:rPr>
        <w:t>五、</w:t>
      </w:r>
      <w:r>
        <w:rPr>
          <w:rFonts w:hint="eastAsia" w:ascii="仿宋_GB2312" w:eastAsia="黑体"/>
          <w:szCs w:val="32"/>
          <w:lang w:val="en-US" w:eastAsia="zh-CN"/>
        </w:rPr>
        <w:t>项目相关</w:t>
      </w:r>
      <w:r>
        <w:rPr>
          <w:rFonts w:ascii="仿宋_GB2312" w:eastAsia="黑体"/>
          <w:szCs w:val="32"/>
        </w:rPr>
        <w:t>传承</w:t>
      </w:r>
      <w:r>
        <w:rPr>
          <w:rFonts w:hint="eastAsia" w:ascii="仿宋_GB2312" w:eastAsia="黑体"/>
          <w:szCs w:val="32"/>
          <w:lang w:val="en-US" w:eastAsia="zh-CN"/>
        </w:rPr>
        <w:t>人、传承</w:t>
      </w:r>
      <w:r>
        <w:rPr>
          <w:rFonts w:hint="eastAsia" w:ascii="仿宋_GB2312" w:eastAsia="黑体"/>
          <w:szCs w:val="32"/>
        </w:rPr>
        <w:t>群体同意申报</w:t>
      </w:r>
      <w:r>
        <w:rPr>
          <w:rFonts w:hint="eastAsia" w:ascii="仿宋_GB2312" w:eastAsia="黑体"/>
          <w:szCs w:val="32"/>
          <w:lang w:val="en-US" w:eastAsia="zh-CN"/>
        </w:rPr>
        <w:t>授权</w:t>
      </w:r>
      <w:r>
        <w:rPr>
          <w:rFonts w:hint="eastAsia" w:ascii="仿宋_GB2312" w:eastAsia="黑体"/>
          <w:szCs w:val="32"/>
        </w:rPr>
        <w:t>书</w:t>
      </w:r>
    </w:p>
    <w:p>
      <w:pPr>
        <w:adjustRightInd w:val="0"/>
        <w:snapToGrid w:val="0"/>
        <w:spacing w:line="400" w:lineRule="exact"/>
        <w:jc w:val="center"/>
        <w:rPr>
          <w:rFonts w:asci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Layout w:type="fixed"/>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我们作为该遗产项目活态传承直接</w:t>
            </w:r>
            <w:r>
              <w:rPr>
                <w:rFonts w:hint="eastAsia" w:ascii="仿宋_GB2312" w:hAnsi="楷体"/>
                <w:kern w:val="0"/>
                <w:sz w:val="24"/>
                <w:lang w:val="en-US" w:eastAsia="zh-CN"/>
              </w:rPr>
              <w:t>的</w:t>
            </w:r>
            <w:r>
              <w:rPr>
                <w:rFonts w:hint="eastAsia" w:ascii="仿宋_GB2312" w:hAnsi="楷体"/>
                <w:kern w:val="0"/>
                <w:sz w:val="24"/>
              </w:rPr>
              <w:t>相关传承人（传承群体），</w:t>
            </w:r>
            <w:r>
              <w:rPr>
                <w:rFonts w:hint="eastAsia" w:ascii="仿宋_GB2312" w:hAnsi="楷体"/>
                <w:kern w:val="0"/>
                <w:sz w:val="24"/>
                <w:lang w:val="en-US" w:eastAsia="zh-CN"/>
              </w:rPr>
              <w:t>同意并授权</w:t>
            </w:r>
            <w:r>
              <w:rPr>
                <w:rFonts w:hint="eastAsia" w:ascii="仿宋_GB2312" w:hAnsi="楷体"/>
                <w:kern w:val="0"/>
                <w:sz w:val="24"/>
              </w:rPr>
              <w:t>该遗产项目</w:t>
            </w:r>
            <w:r>
              <w:rPr>
                <w:rFonts w:hint="eastAsia" w:ascii="仿宋_GB2312" w:hAnsi="楷体"/>
                <w:kern w:val="0"/>
                <w:sz w:val="24"/>
                <w:lang w:val="en-US" w:eastAsia="zh-CN"/>
              </w:rPr>
              <w:t>在深圳地区作为唯一</w:t>
            </w:r>
            <w:r>
              <w:rPr>
                <w:rFonts w:hint="eastAsia" w:ascii="仿宋_GB2312" w:hAnsi="楷体"/>
                <w:kern w:val="0"/>
                <w:sz w:val="24"/>
              </w:rPr>
              <w:t>申报</w:t>
            </w:r>
            <w:r>
              <w:rPr>
                <w:rFonts w:hint="eastAsia" w:ascii="仿宋_GB2312" w:hAnsi="楷体"/>
                <w:kern w:val="0"/>
                <w:sz w:val="24"/>
                <w:lang w:val="en-US" w:eastAsia="zh-CN"/>
              </w:rPr>
              <w:t>项目申报南山区</w:t>
            </w:r>
            <w:r>
              <w:rPr>
                <w:rFonts w:hint="eastAsia" w:ascii="仿宋_GB2312" w:hAnsi="楷体"/>
                <w:kern w:val="0"/>
                <w:sz w:val="24"/>
              </w:rPr>
              <w:t>区级非物质文化遗产代表性项目。</w:t>
            </w:r>
          </w:p>
          <w:p>
            <w:pPr>
              <w:adjustRightInd w:val="0"/>
              <w:snapToGrid w:val="0"/>
              <w:spacing w:line="400" w:lineRule="exact"/>
              <w:ind w:firstLine="480" w:firstLineChars="200"/>
              <w:rPr>
                <w:rFonts w:hint="eastAsia" w:ascii="仿宋_GB2312" w:hAnsi="楷体" w:eastAsia="仿宋_GB2312"/>
                <w:kern w:val="0"/>
                <w:sz w:val="24"/>
                <w:lang w:eastAsia="zh-CN"/>
              </w:rPr>
            </w:pPr>
            <w:r>
              <w:rPr>
                <w:rFonts w:hint="eastAsia" w:ascii="仿宋_GB2312" w:hAnsi="楷体"/>
                <w:kern w:val="0"/>
                <w:sz w:val="24"/>
                <w:lang w:val="en-US" w:eastAsia="zh-CN"/>
              </w:rPr>
              <w:t>（</w:t>
            </w:r>
            <w:r>
              <w:rPr>
                <w:rFonts w:hint="eastAsia" w:ascii="仿宋_GB2312" w:hAnsi="楷体"/>
                <w:kern w:val="0"/>
                <w:sz w:val="24"/>
              </w:rPr>
              <w:t>签名</w:t>
            </w:r>
            <w:r>
              <w:rPr>
                <w:rFonts w:hint="eastAsia" w:ascii="仿宋_GB2312" w:hAnsi="楷体"/>
                <w:kern w:val="0"/>
                <w:sz w:val="24"/>
                <w:lang w:eastAsia="zh-CN"/>
              </w:rPr>
              <w:t>，</w:t>
            </w:r>
            <w:r>
              <w:rPr>
                <w:rFonts w:hint="eastAsia" w:ascii="仿宋_GB2312" w:hAnsi="楷体"/>
                <w:kern w:val="0"/>
                <w:sz w:val="24"/>
                <w:lang w:val="en-US" w:eastAsia="zh-CN"/>
              </w:rPr>
              <w:t>手印或</w:t>
            </w:r>
            <w:r>
              <w:rPr>
                <w:rFonts w:hint="eastAsia" w:ascii="仿宋_GB2312" w:hAnsi="楷体"/>
                <w:kern w:val="0"/>
                <w:sz w:val="24"/>
              </w:rPr>
              <w:t>盖章：</w:t>
            </w:r>
            <w:r>
              <w:rPr>
                <w:rFonts w:hint="eastAsia" w:ascii="仿宋_GB2312" w:hAnsi="楷体"/>
                <w:kern w:val="0"/>
                <w:sz w:val="24"/>
                <w:lang w:val="en-US" w:eastAsia="zh-CN"/>
              </w:rPr>
              <w:t>相关传承人</w:t>
            </w:r>
            <w:r>
              <w:rPr>
                <w:rFonts w:hint="eastAsia" w:ascii="仿宋_GB2312" w:hAnsi="楷体"/>
                <w:kern w:val="0"/>
                <w:sz w:val="24"/>
                <w:lang w:eastAsia="zh-CN"/>
              </w:rPr>
              <w:t>（</w:t>
            </w:r>
            <w:r>
              <w:rPr>
                <w:rFonts w:hint="eastAsia" w:ascii="仿宋_GB2312" w:hAnsi="楷体"/>
                <w:kern w:val="0"/>
                <w:sz w:val="24"/>
                <w:lang w:val="en-US" w:eastAsia="zh-CN"/>
              </w:rPr>
              <w:t>传承群体）</w:t>
            </w:r>
            <w:r>
              <w:rPr>
                <w:rFonts w:hint="eastAsia" w:ascii="仿宋_GB2312" w:hAnsi="楷体"/>
                <w:kern w:val="0"/>
                <w:sz w:val="24"/>
              </w:rPr>
              <w:t>签名并填写住址</w:t>
            </w:r>
            <w:r>
              <w:rPr>
                <w:rFonts w:hint="eastAsia" w:ascii="仿宋_GB2312" w:hAnsi="楷体"/>
                <w:kern w:val="0"/>
                <w:sz w:val="24"/>
                <w:lang w:eastAsia="zh-CN"/>
              </w:rPr>
              <w:t>（</w:t>
            </w:r>
            <w:r>
              <w:rPr>
                <w:rFonts w:hint="eastAsia" w:ascii="仿宋_GB2312" w:hAnsi="楷体"/>
                <w:kern w:val="0"/>
                <w:sz w:val="24"/>
                <w:lang w:val="en-US" w:eastAsia="zh-CN"/>
              </w:rPr>
              <w:t>填写本地或外地住址</w:t>
            </w:r>
            <w:r>
              <w:rPr>
                <w:rFonts w:hint="eastAsia" w:ascii="仿宋_GB2312" w:hAnsi="楷体"/>
                <w:kern w:val="0"/>
                <w:sz w:val="24"/>
                <w:lang w:eastAsia="zh-CN"/>
              </w:rPr>
              <w:t>）</w:t>
            </w:r>
            <w:r>
              <w:rPr>
                <w:rFonts w:hint="eastAsia" w:ascii="仿宋_GB2312" w:hAnsi="楷体"/>
                <w:kern w:val="0"/>
                <w:sz w:val="24"/>
              </w:rPr>
              <w:t>，</w:t>
            </w:r>
            <w:r>
              <w:rPr>
                <w:rFonts w:hint="eastAsia" w:ascii="仿宋_GB2312" w:hAnsi="楷体"/>
                <w:kern w:val="0"/>
                <w:sz w:val="24"/>
                <w:lang w:val="en-US" w:eastAsia="zh-CN"/>
              </w:rPr>
              <w:t>相关传承人（传承群体）手印或私章</w:t>
            </w:r>
            <w:r>
              <w:rPr>
                <w:rFonts w:hint="eastAsia" w:ascii="仿宋_GB2312" w:hAnsi="楷体"/>
                <w:kern w:val="0"/>
                <w:sz w:val="24"/>
              </w:rPr>
              <w:t>；</w:t>
            </w:r>
            <w:r>
              <w:rPr>
                <w:rFonts w:hint="eastAsia" w:ascii="仿宋_GB2312" w:hAnsi="楷体"/>
                <w:kern w:val="0"/>
                <w:sz w:val="24"/>
                <w:szCs w:val="28"/>
              </w:rPr>
              <w:t>须与前述“活态传承直接相关</w:t>
            </w:r>
            <w:r>
              <w:rPr>
                <w:rFonts w:hint="eastAsia" w:ascii="仿宋_GB2312" w:hAnsi="楷体"/>
                <w:kern w:val="0"/>
                <w:sz w:val="24"/>
                <w:szCs w:val="28"/>
                <w:lang w:val="en-US" w:eastAsia="zh-CN"/>
              </w:rPr>
              <w:t>传承人或传承</w:t>
            </w:r>
            <w:r>
              <w:rPr>
                <w:rFonts w:hint="eastAsia" w:ascii="仿宋_GB2312" w:hAnsi="楷体"/>
                <w:kern w:val="0"/>
                <w:sz w:val="24"/>
                <w:szCs w:val="28"/>
              </w:rPr>
              <w:t>群体”对应</w:t>
            </w:r>
            <w:r>
              <w:rPr>
                <w:rFonts w:hint="eastAsia" w:ascii="仿宋_GB2312" w:hAnsi="楷体"/>
                <w:kern w:val="0"/>
                <w:sz w:val="24"/>
              </w:rPr>
              <w:t>。</w:t>
            </w:r>
            <w:r>
              <w:rPr>
                <w:rFonts w:hint="eastAsia" w:ascii="仿宋_GB2312" w:hAnsi="楷体"/>
                <w:kern w:val="0"/>
                <w:sz w:val="24"/>
                <w:lang w:eastAsia="zh-CN"/>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eastAsia="黑体"/>
          <w:szCs w:val="32"/>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r>
        <w:rPr>
          <w:rFonts w:ascii="仿宋_GB2312"/>
          <w:color w:val="000000"/>
        </w:rPr>
        <w:br w:type="page"/>
      </w:r>
    </w:p>
    <w:p>
      <w:pPr>
        <w:adjustRightInd w:val="0"/>
        <w:snapToGrid w:val="0"/>
        <w:spacing w:line="400" w:lineRule="exact"/>
        <w:jc w:val="center"/>
        <w:rPr>
          <w:rFonts w:ascii="仿宋_GB2312" w:eastAsia="黑体"/>
          <w:szCs w:val="32"/>
        </w:rPr>
      </w:pPr>
      <w:r>
        <w:rPr>
          <w:rFonts w:hint="eastAsia" w:ascii="仿宋_GB2312" w:eastAsia="黑体"/>
          <w:szCs w:val="32"/>
          <w:lang w:val="en-US" w:eastAsia="zh-CN"/>
        </w:rPr>
        <w:t>六</w:t>
      </w:r>
      <w:r>
        <w:rPr>
          <w:rFonts w:hint="eastAsia" w:ascii="仿宋_GB2312" w:eastAsia="黑体"/>
          <w:szCs w:val="32"/>
        </w:rPr>
        <w:t>、传承人、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我们作为该遗产项目主要传承人（传承群体），同意该遗产项目申报区级非物质文化遗产代表性项目，并同意（建议保护单位名称）作为项目保护单位，愿意共同参与该项目的申报以及今后的保护工作。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ind w:firstLine="2240" w:firstLineChars="700"/>
        <w:jc w:val="both"/>
        <w:rPr>
          <w:rFonts w:ascii="仿宋_GB2312" w:eastAsia="黑体"/>
          <w:szCs w:val="32"/>
        </w:rPr>
      </w:pPr>
      <w:r>
        <w:rPr>
          <w:rFonts w:hint="eastAsia" w:ascii="仿宋_GB2312" w:eastAsia="黑体"/>
          <w:szCs w:val="32"/>
          <w:lang w:val="en-US" w:eastAsia="zh-CN"/>
        </w:rPr>
        <w:t>七</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6"/>
        <w:tblW w:w="9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（区级文化行政主管部门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w:t>
            </w:r>
            <w:r>
              <w:rPr>
                <w:rFonts w:ascii="楷体" w:hAnsi="楷体" w:eastAsia="楷体"/>
                <w:sz w:val="24"/>
              </w:rPr>
              <w:t>。</w:t>
            </w:r>
            <w:r>
              <w:rPr>
                <w:rFonts w:hint="eastAsia" w:ascii="楷体" w:hAnsi="楷体" w:eastAsia="楷体"/>
                <w:sz w:val="24"/>
              </w:rPr>
              <w:t>）</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3480" w:firstLineChars="1450"/>
              <w:rPr>
                <w:rFonts w:hint="eastAsia" w:ascii="仿宋_GB2312" w:hAnsi="楷体"/>
                <w:sz w:val="24"/>
              </w:rPr>
            </w:pPr>
          </w:p>
          <w:p>
            <w:pPr>
              <w:adjustRightInd w:val="0"/>
              <w:snapToGrid w:val="0"/>
              <w:spacing w:line="400" w:lineRule="exact"/>
              <w:ind w:firstLine="3120" w:firstLineChars="1300"/>
              <w:rPr>
                <w:rFonts w:hint="eastAsia" w:ascii="仿宋_GB2312" w:hAnsi="楷体"/>
                <w:sz w:val="24"/>
              </w:rPr>
            </w:pPr>
          </w:p>
          <w:p>
            <w:pPr>
              <w:adjustRightInd w:val="0"/>
              <w:snapToGrid w:val="0"/>
              <w:spacing w:line="400" w:lineRule="exact"/>
              <w:ind w:firstLine="3120" w:firstLineChars="1300"/>
              <w:rPr>
                <w:rFonts w:hint="eastAsia" w:ascii="仿宋_GB2312" w:hAnsi="楷体"/>
                <w:sz w:val="24"/>
              </w:rPr>
            </w:pPr>
          </w:p>
          <w:p>
            <w:pPr>
              <w:adjustRightInd w:val="0"/>
              <w:snapToGrid w:val="0"/>
              <w:spacing w:line="400" w:lineRule="exact"/>
              <w:ind w:firstLine="3360" w:firstLineChars="140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ind w:firstLine="4560" w:firstLineChars="1900"/>
              <w:jc w:val="both"/>
              <w:rPr>
                <w:rFonts w:ascii="仿宋_GB2312"/>
                <w:sz w:val="24"/>
              </w:rPr>
            </w:pPr>
            <w:r>
              <w:rPr>
                <w:rFonts w:hint="eastAsia" w:ascii="仿宋_GB2312" w:hAnsi="楷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lang w:val="en-US" w:eastAsia="zh-CN"/>
        </w:rPr>
        <w:t>八</w:t>
      </w:r>
      <w:r>
        <w:rPr>
          <w:rFonts w:hint="eastAsia" w:ascii="仿宋_GB2312" w:eastAsia="黑体"/>
          <w:szCs w:val="32"/>
        </w:rPr>
        <w:t>、授权书</w:t>
      </w:r>
    </w:p>
    <w:p>
      <w:pPr>
        <w:widowControl/>
        <w:adjustRightInd w:val="0"/>
        <w:snapToGrid w:val="0"/>
        <w:spacing w:line="400" w:lineRule="exact"/>
        <w:jc w:val="center"/>
        <w:rPr>
          <w:rFonts w:ascii="仿宋_GB2312" w:eastAsia="黑体"/>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Layout w:type="fixed"/>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（项目保护单位）</w:t>
            </w:r>
            <w:r>
              <w:rPr>
                <w:rFonts w:hint="eastAsia" w:ascii="仿宋_GB2312"/>
                <w:kern w:val="0"/>
                <w:sz w:val="24"/>
              </w:rPr>
              <w:t>作为项目申报区级非物质文化遗产代表性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申报视频（包括素材）和申报图片的版权所有人，现将上述申报材料的合法非专用权利授予被授权方深圳市</w:t>
            </w:r>
            <w:r>
              <w:rPr>
                <w:rFonts w:hint="eastAsia" w:ascii="仿宋_GB2312"/>
                <w:kern w:val="0"/>
                <w:sz w:val="24"/>
                <w:lang w:eastAsia="zh-CN"/>
              </w:rPr>
              <w:t>南山</w:t>
            </w:r>
            <w:r>
              <w:rPr>
                <w:rFonts w:hint="eastAsia" w:ascii="仿宋_GB2312"/>
                <w:kern w:val="0"/>
                <w:sz w:val="24"/>
              </w:rPr>
              <w:t>区文化广电旅游体育局：</w:t>
            </w:r>
          </w:p>
          <w:p>
            <w:pPr>
              <w:snapToGrid w:val="0"/>
              <w:ind w:firstLine="480" w:firstLineChars="200"/>
              <w:rPr>
                <w:rFonts w:ascii="仿宋_GB2312"/>
                <w:kern w:val="0"/>
                <w:sz w:val="24"/>
              </w:rPr>
            </w:pPr>
            <w:r>
              <w:rPr>
                <w:rFonts w:hint="eastAsia" w:ascii="仿宋_GB2312"/>
                <w:kern w:val="0"/>
                <w:sz w:val="24"/>
              </w:rPr>
              <w:t>一、授权内容：</w:t>
            </w:r>
          </w:p>
          <w:p>
            <w:pPr>
              <w:snapToGrid w:val="0"/>
              <w:ind w:firstLine="480" w:firstLineChars="200"/>
              <w:rPr>
                <w:rFonts w:ascii="仿宋_GB2312"/>
                <w:kern w:val="0"/>
                <w:sz w:val="24"/>
              </w:rPr>
            </w:pPr>
            <w:r>
              <w:rPr>
                <w:rFonts w:hint="eastAsia" w:ascii="仿宋_GB2312"/>
                <w:kern w:val="0"/>
                <w:sz w:val="24"/>
              </w:rPr>
              <w:t>项目用于申报区级非物质文化遗产代表性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ascii="仿宋_GB2312"/>
                <w:kern w:val="0"/>
                <w:sz w:val="24"/>
              </w:rPr>
            </w:pPr>
            <w:r>
              <w:rPr>
                <w:rFonts w:hint="eastAsia" w:ascii="仿宋_GB2312"/>
                <w:kern w:val="0"/>
                <w:sz w:val="24"/>
              </w:rPr>
              <w:t>三、授权方式：非专有使用权</w:t>
            </w:r>
          </w:p>
          <w:p>
            <w:pPr>
              <w:snapToGrid w:val="0"/>
              <w:ind w:firstLine="480" w:firstLineChars="200"/>
              <w:rPr>
                <w:rFonts w:ascii="仿宋_GB2312"/>
                <w:kern w:val="0"/>
                <w:sz w:val="24"/>
              </w:rPr>
            </w:pPr>
            <w:r>
              <w:rPr>
                <w:rFonts w:hint="eastAsia" w:ascii="仿宋_GB2312"/>
                <w:kern w:val="0"/>
                <w:sz w:val="24"/>
              </w:rPr>
              <w:t>四、授权使用地域范围：全世界</w:t>
            </w:r>
          </w:p>
          <w:p>
            <w:pPr>
              <w:snapToGrid w:val="0"/>
              <w:ind w:firstLine="480" w:firstLineChars="200"/>
              <w:rPr>
                <w:rFonts w:ascii="仿宋_GB2312"/>
                <w:kern w:val="0"/>
                <w:sz w:val="24"/>
              </w:rPr>
            </w:pPr>
            <w:r>
              <w:rPr>
                <w:rFonts w:hint="eastAsia" w:ascii="仿宋_GB2312"/>
                <w:kern w:val="0"/>
                <w:sz w:val="24"/>
              </w:rPr>
              <w:t>五、授权使用期限：无期限限制</w:t>
            </w:r>
          </w:p>
          <w:p>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ascii="仿宋_GB2312"/>
                <w:kern w:val="0"/>
                <w:sz w:val="24"/>
              </w:rPr>
            </w:pPr>
            <w:r>
              <w:rPr>
                <w:rFonts w:hint="eastAsia" w:ascii="仿宋_GB2312"/>
                <w:kern w:val="0"/>
                <w:sz w:val="24"/>
              </w:rPr>
              <w:t>九、授权方承诺</w:t>
            </w:r>
          </w:p>
          <w:p>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ascii="仿宋_GB2312"/>
                <w:kern w:val="0"/>
                <w:sz w:val="24"/>
              </w:rPr>
            </w:pPr>
            <w:r>
              <w:rPr>
                <w:rFonts w:hint="eastAsia" w:ascii="仿宋_GB2312"/>
                <w:kern w:val="0"/>
                <w:sz w:val="24"/>
              </w:rPr>
              <w:t>授权方（盖章）：</w:t>
            </w:r>
          </w:p>
          <w:p>
            <w:pPr>
              <w:adjustRightInd w:val="0"/>
              <w:snapToGrid w:val="0"/>
              <w:ind w:firstLine="4920" w:firstLineChars="2050"/>
              <w:rPr>
                <w:rFonts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pPr>
        <w:snapToGrid w:val="0"/>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2</w:t>
      </w:r>
    </w:p>
    <w:p>
      <w:pPr>
        <w:adjustRightInd w:val="0"/>
        <w:snapToGrid w:val="0"/>
        <w:spacing w:line="560" w:lineRule="exact"/>
        <w:ind w:firstLine="5920" w:firstLineChars="1850"/>
        <w:rPr>
          <w:rFonts w:ascii="仿宋_GB2312"/>
          <w:szCs w:val="32"/>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楷体" w:hAnsi="楷体" w:eastAsia="楷体"/>
          <w:b/>
          <w:bCs/>
          <w:sz w:val="44"/>
          <w:szCs w:val="44"/>
        </w:rPr>
      </w:pPr>
      <w:r>
        <w:rPr>
          <w:rFonts w:hint="eastAsia" w:ascii="仿宋" w:hAnsi="仿宋" w:eastAsia="仿宋"/>
          <w:b/>
          <w:bCs/>
          <w:sz w:val="44"/>
          <w:szCs w:val="44"/>
          <w:lang w:val="en-US" w:eastAsia="zh-CN"/>
        </w:rPr>
        <w:t>南山区</w:t>
      </w:r>
      <w:r>
        <w:rPr>
          <w:rFonts w:hint="eastAsia" w:ascii="仿宋" w:hAnsi="仿宋" w:eastAsia="仿宋"/>
          <w:b/>
          <w:bCs/>
          <w:sz w:val="44"/>
          <w:szCs w:val="44"/>
        </w:rPr>
        <w:t>第</w:t>
      </w:r>
      <w:r>
        <w:rPr>
          <w:rFonts w:hint="eastAsia" w:ascii="仿宋" w:hAnsi="仿宋" w:eastAsia="仿宋"/>
          <w:b/>
          <w:bCs/>
          <w:sz w:val="44"/>
          <w:szCs w:val="44"/>
          <w:lang w:eastAsia="zh-CN"/>
        </w:rPr>
        <w:t>六</w:t>
      </w:r>
      <w:r>
        <w:rPr>
          <w:rFonts w:hint="eastAsia" w:ascii="仿宋" w:hAnsi="仿宋" w:eastAsia="仿宋"/>
          <w:b/>
          <w:bCs/>
          <w:sz w:val="44"/>
          <w:szCs w:val="44"/>
        </w:rPr>
        <w:t>批</w:t>
      </w:r>
      <w:r>
        <w:rPr>
          <w:rFonts w:hint="eastAsia" w:ascii="仿宋" w:hAnsi="仿宋" w:eastAsia="仿宋"/>
          <w:b/>
          <w:bCs/>
          <w:sz w:val="44"/>
          <w:szCs w:val="44"/>
          <w:lang w:eastAsia="zh-CN"/>
        </w:rPr>
        <w:t>区</w:t>
      </w:r>
      <w:r>
        <w:rPr>
          <w:rFonts w:hint="eastAsia" w:ascii="仿宋" w:hAnsi="仿宋" w:eastAsia="仿宋"/>
          <w:b/>
          <w:bCs/>
          <w:sz w:val="44"/>
          <w:szCs w:val="44"/>
        </w:rPr>
        <w:t>级非物质文化遗产代表性项目</w:t>
      </w:r>
      <w:r>
        <w:rPr>
          <w:rFonts w:ascii="仿宋_GB2312"/>
          <w:b/>
          <w:sz w:val="44"/>
          <w:szCs w:val="44"/>
        </w:rPr>
        <w:t>代表性图片</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保护单位：</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highlight w:val="none"/>
          <w:lang w:eastAsia="zh-CN"/>
        </w:rPr>
        <w:t>区级</w:t>
      </w:r>
      <w:r>
        <w:rPr>
          <w:rFonts w:hint="eastAsia" w:ascii="仿宋_GB2312"/>
          <w:szCs w:val="36"/>
        </w:rPr>
        <w:t>文化主管部门：</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南山区</w:t>
      </w:r>
      <w:r>
        <w:rPr>
          <w:rFonts w:hint="eastAsia" w:ascii="仿宋_GB2312"/>
          <w:spacing w:val="20"/>
          <w:szCs w:val="36"/>
        </w:rPr>
        <w:t>文化广电旅游体育局印制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val="en-US" w:eastAsia="zh-CN"/>
        </w:rPr>
        <w:t>二</w:t>
      </w:r>
      <w:r>
        <w:rPr>
          <w:rFonts w:hint="eastAsia" w:ascii="仿宋_GB2312"/>
          <w:spacing w:val="20"/>
          <w:szCs w:val="36"/>
        </w:rPr>
        <w:t>年  月  日</w:t>
      </w:r>
    </w:p>
    <w:p>
      <w:pPr>
        <w:spacing w:line="540" w:lineRule="exact"/>
        <w:ind w:firstLine="3360" w:firstLineChars="10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w:t>
      </w:r>
    </w:p>
    <w:p>
      <w:pPr>
        <w:spacing w:line="540" w:lineRule="exact"/>
        <w:rPr>
          <w:sz w:val="36"/>
          <w:szCs w:val="36"/>
        </w:rPr>
      </w:pPr>
    </w:p>
    <w:p>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价值和特点的照片，每页一张图片，单面彩色打印。</w:t>
      </w:r>
    </w:p>
    <w:p>
      <w:pPr>
        <w:adjustRightInd w:val="0"/>
        <w:ind w:firstLine="640" w:firstLineChars="200"/>
        <w:rPr>
          <w:rFonts w:ascii="仿宋_GB2312"/>
          <w:szCs w:val="32"/>
        </w:rPr>
      </w:pPr>
      <w:r>
        <w:rPr>
          <w:rFonts w:hint="eastAsia" w:ascii="仿宋_GB2312"/>
          <w:szCs w:val="32"/>
        </w:rPr>
        <w:t>（二）技术要求。JPEG格式，大小在5M以内。</w:t>
      </w:r>
    </w:p>
    <w:p>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pPr>
        <w:adjustRightInd w:val="0"/>
        <w:ind w:firstLine="640" w:firstLineChars="200"/>
        <w:rPr>
          <w:rFonts w:ascii="仿宋_GB2312"/>
          <w:szCs w:val="32"/>
        </w:rPr>
      </w:pPr>
      <w:r>
        <w:rPr>
          <w:rFonts w:hint="eastAsia" w:ascii="仿宋_GB2312"/>
          <w:szCs w:val="32"/>
        </w:rPr>
        <w:t>图片应表现项目现状和如何得以传承及其面临的挑战，避免使用档案影像和只表现实物或风景的影像。视频、图片材料中对项目的说明应与推荐申报书中的信息保持一致并紧密关联。</w:t>
      </w:r>
    </w:p>
    <w:p>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spacing w:line="540" w:lineRule="exact"/>
        <w:rPr>
          <w:rFonts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代表性图片一</w:t>
      </w:r>
    </w:p>
    <w:p>
      <w:pPr>
        <w:spacing w:line="540" w:lineRule="exact"/>
        <w:rPr>
          <w:rFonts w:hint="eastAsia" w:ascii="黑体" w:hAnsi="黑体" w:eastAsia="黑体" w:cs="黑体"/>
          <w:sz w:val="28"/>
          <w:szCs w:val="28"/>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代表性图片二</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代表性图片三</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代表性图片四</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代表性图片五</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代表性图片六</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代表性图片七</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代表性图片八</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代表性图片九</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代表性图片十</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p>
    <w:p>
      <w:pPr/>
    </w:p>
    <w:p>
      <w:pPr/>
    </w:p>
    <w:p>
      <w:pPr/>
    </w:p>
    <w:p>
      <w:pPr/>
    </w:p>
    <w:p>
      <w:pPr/>
    </w:p>
    <w:p>
      <w:pPr/>
    </w:p>
    <w:p>
      <w:pPr/>
    </w:p>
    <w:p>
      <w:pPr/>
    </w:p>
    <w:p>
      <w:pPr/>
    </w:p>
    <w:p>
      <w:pPr>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3</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区</w:t>
      </w:r>
      <w:r>
        <w:rPr>
          <w:rFonts w:hint="eastAsia" w:ascii="宋体" w:hAnsi="宋体" w:eastAsia="宋体" w:cs="宋体"/>
          <w:b/>
          <w:bCs/>
          <w:sz w:val="44"/>
          <w:szCs w:val="44"/>
        </w:rPr>
        <w:t>级非物质文化遗产代表性项目推荐申报</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视频、图片及辅助材料制作要求</w:t>
      </w:r>
    </w:p>
    <w:p>
      <w:pPr/>
    </w:p>
    <w:p>
      <w:pPr>
        <w:adjustRightInd w:val="0"/>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视频（必交）</w:t>
      </w:r>
    </w:p>
    <w:p>
      <w:pPr>
        <w:adjustRightInd w:val="0"/>
        <w:ind w:firstLine="640" w:firstLineChars="200"/>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格式，5—7分钟，大小不超过300M，</w:t>
      </w:r>
      <w:r>
        <w:rPr>
          <w:rFonts w:ascii="仿宋_GB2312"/>
          <w:szCs w:val="32"/>
        </w:rPr>
        <w:t>分辨率不低于</w:t>
      </w:r>
      <w:r>
        <w:rPr>
          <w:rFonts w:hint="eastAsia" w:ascii="仿宋_GB2312"/>
          <w:szCs w:val="32"/>
        </w:rPr>
        <w:t>1080P。</w:t>
      </w:r>
    </w:p>
    <w:p>
      <w:pPr>
        <w:adjustRightInd w:val="0"/>
        <w:ind w:firstLine="640" w:firstLineChars="200"/>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pPr>
        <w:adjustRightInd w:val="0"/>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hAnsi="ˎ̥" w:eastAsia="黑体" w:cs="宋体"/>
          <w:color w:val="000000"/>
          <w:kern w:val="0"/>
          <w:szCs w:val="32"/>
        </w:rPr>
        <w:t>（必交）</w:t>
      </w:r>
    </w:p>
    <w:p>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w:t>
      </w:r>
    </w:p>
    <w:p>
      <w:pPr>
        <w:adjustRightInd w:val="0"/>
        <w:ind w:firstLine="640" w:firstLineChars="200"/>
        <w:rPr>
          <w:rFonts w:ascii="仿宋_GB2312"/>
          <w:szCs w:val="32"/>
        </w:rPr>
      </w:pPr>
      <w:r>
        <w:rPr>
          <w:rFonts w:hint="eastAsia" w:ascii="仿宋_GB2312"/>
          <w:szCs w:val="32"/>
        </w:rPr>
        <w:t>（二）技术要求。JPEG格式，大小在5M以内。</w:t>
      </w:r>
    </w:p>
    <w:p>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pPr>
        <w:adjustRightInd w:val="0"/>
        <w:ind w:firstLine="640" w:firstLineChars="200"/>
        <w:rPr>
          <w:rFonts w:ascii="仿宋_GB2312"/>
          <w:szCs w:val="32"/>
        </w:rPr>
      </w:pPr>
      <w:r>
        <w:rPr>
          <w:rFonts w:hint="eastAsia" w:ascii="仿宋_GB2312"/>
          <w:szCs w:val="32"/>
        </w:rPr>
        <w:t>视频和图片应表现项目现状和如何得以传承及其面临的挑战，避免使用档案影像和只表现实物或风景的影像。视频、图片材料中对项目的说明应与推荐申报书中的信息保持一致并紧密关联。</w:t>
      </w:r>
    </w:p>
    <w:p>
      <w:pPr>
        <w:adjustRightInd w:val="0"/>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adjustRightInd w:val="0"/>
        <w:ind w:firstLine="640" w:firstLineChars="200"/>
        <w:rPr>
          <w:rFonts w:ascii="仿宋_GB2312"/>
          <w:szCs w:val="32"/>
        </w:rPr>
      </w:pPr>
      <w:r>
        <w:rPr>
          <w:rFonts w:hint="eastAsia" w:ascii="仿宋_GB2312"/>
          <w:szCs w:val="32"/>
        </w:rPr>
        <w:t>提供该项目的补充信息，可采用标准的参考文献格式，列出已出版的主要参考文献，如书籍、文章、音像资料或网站等。</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modern"/>
    <w:pitch w:val="default"/>
    <w:sig w:usb0="00000000" w:usb1="00000000"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0" w:usb1="00000000" w:usb2="00000000" w:usb3="00000000" w:csb0="00040000" w:csb1="00000000"/>
  </w:font>
  <w:font w:name="ˎ̥">
    <w:altName w:val="华文仿宋"/>
    <w:panose1 w:val="00000000000000000000"/>
    <w:charset w:val="01"/>
    <w:family w:val="roman"/>
    <w:pitch w:val="default"/>
    <w:sig w:usb0="00000000" w:usb1="00000000" w:usb2="00000000" w:usb3="00000000" w:csb0="00040001" w:csb1="00000000"/>
  </w:font>
  <w:font w:name="华文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sz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Char Char1 Char Char Char Char"/>
    <w:basedOn w:val="1"/>
    <w:semiHidden/>
    <w:qFormat/>
    <w:uiPriority w:val="0"/>
    <w:rPr>
      <w:rFonts w:eastAsia="宋体"/>
      <w:sz w:val="21"/>
    </w:rPr>
  </w:style>
  <w:style w:type="character" w:customStyle="1" w:styleId="9">
    <w:name w:val="页眉 Char"/>
    <w:basedOn w:val="5"/>
    <w:link w:val="4"/>
    <w:qFormat/>
    <w:uiPriority w:val="99"/>
    <w:rPr>
      <w:rFonts w:ascii="Times New Roman" w:hAnsi="Times New Roman" w:eastAsia="仿宋_GB2312" w:cs="Times New Roman"/>
      <w:sz w:val="18"/>
      <w:szCs w:val="18"/>
    </w:rPr>
  </w:style>
  <w:style w:type="character" w:customStyle="1" w:styleId="10">
    <w:name w:val="页脚 Char"/>
    <w:basedOn w:val="5"/>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Words>
  <Characters>387</Characters>
  <Lines>3</Lines>
  <Paragraphs>1</Paragraphs>
  <TotalTime>0</TotalTime>
  <ScaleCrop>false</ScaleCrop>
  <LinksUpToDate>false</LinksUpToDate>
  <CharactersWithSpaces>453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2019-06-25T07:55:00Z</dcterms:created>
  <dc:creator>masiwei</dc:creator>
  <cp:lastModifiedBy>腧的 iPhone</cp:lastModifiedBy>
  <dcterms:modified xsi:type="dcterms:W3CDTF">2022-02-13T23:13:06Z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388D2097C5E2485697A756A3AA363B04</vt:lpwstr>
  </property>
</Properties>
</file>