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63" w:rsidRDefault="002B459D">
      <w:pPr>
        <w:spacing w:line="540" w:lineRule="exact"/>
        <w:jc w:val="center"/>
        <w:rPr>
          <w:rFonts w:asciiTheme="majorEastAsia" w:eastAsiaTheme="majorEastAsia" w:hAnsiTheme="majorEastAsia" w:cs="Times New Roman"/>
          <w:color w:val="000000" w:themeColor="text1"/>
          <w:sz w:val="44"/>
          <w:szCs w:val="44"/>
        </w:rPr>
      </w:pPr>
      <w:r>
        <w:rPr>
          <w:rFonts w:asciiTheme="majorEastAsia" w:eastAsiaTheme="majorEastAsia" w:hAnsiTheme="majorEastAsia" w:cs="Times New Roman" w:hint="eastAsia"/>
          <w:color w:val="000000" w:themeColor="text1"/>
          <w:sz w:val="44"/>
          <w:szCs w:val="44"/>
        </w:rPr>
        <w:t>深圳市农村城市化历史遗留违法建筑测绘操作指引</w:t>
      </w:r>
    </w:p>
    <w:p w:rsidR="000F1E63" w:rsidRDefault="000F1E63">
      <w:pPr>
        <w:spacing w:line="540" w:lineRule="exact"/>
        <w:jc w:val="center"/>
        <w:rPr>
          <w:rFonts w:asciiTheme="majorEastAsia" w:eastAsiaTheme="majorEastAsia" w:hAnsiTheme="majorEastAsia" w:cs="Times New Roman"/>
          <w:color w:val="000000" w:themeColor="text1"/>
          <w:sz w:val="44"/>
          <w:szCs w:val="44"/>
        </w:rPr>
      </w:pP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根据《深圳市人民政府关于农村城市化历史遗留产业类和公共配套类违法建筑的处理办法》（深圳市人民政府令第312号），结合产权登记和地籍管理等相关工作要求，确保历史违建处理各项测绘成果</w:t>
      </w:r>
      <w:r w:rsidR="005751D6">
        <w:rPr>
          <w:rFonts w:ascii="仿宋" w:eastAsia="仿宋" w:hAnsi="仿宋" w:cs="仿宋_GB2312" w:hint="eastAsia"/>
          <w:color w:val="000000" w:themeColor="text1"/>
          <w:sz w:val="32"/>
          <w:szCs w:val="32"/>
        </w:rPr>
        <w:t>测绘数据准确</w:t>
      </w:r>
      <w:r w:rsidR="005751D6">
        <w:rPr>
          <w:rFonts w:ascii="仿宋" w:eastAsia="仿宋" w:hAnsi="仿宋" w:cs="仿宋_GB2312" w:hint="eastAsia"/>
          <w:color w:val="000000" w:themeColor="text1"/>
          <w:sz w:val="32"/>
          <w:szCs w:val="32"/>
        </w:rPr>
        <w:t>、</w:t>
      </w:r>
      <w:r w:rsidR="005751D6">
        <w:rPr>
          <w:rFonts w:ascii="仿宋" w:eastAsia="仿宋" w:hAnsi="仿宋" w:cs="仿宋_GB2312" w:hint="eastAsia"/>
          <w:color w:val="000000" w:themeColor="text1"/>
          <w:sz w:val="32"/>
          <w:szCs w:val="32"/>
        </w:rPr>
        <w:t>内容完整</w:t>
      </w:r>
      <w:r w:rsidR="005751D6">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格式规范统一，制定本测绘操</w:t>
      </w:r>
      <w:bookmarkStart w:id="0" w:name="_GoBack"/>
      <w:bookmarkEnd w:id="0"/>
      <w:r>
        <w:rPr>
          <w:rFonts w:ascii="仿宋" w:eastAsia="仿宋" w:hAnsi="仿宋" w:cs="仿宋_GB2312" w:hint="eastAsia"/>
          <w:color w:val="000000" w:themeColor="text1"/>
          <w:sz w:val="32"/>
          <w:szCs w:val="32"/>
        </w:rPr>
        <w:t>作指引。</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一、测量机构开展测绘工作时，房屋建筑面积测绘执行《房屋建筑面积测绘技术规范》（SZJG22-2015），成果内容和文本格式按照现状测绘报告出具，文本格式详见附件1</w:t>
      </w:r>
      <w:r w:rsidR="00FA66B9">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权属调查</w:t>
      </w:r>
      <w:proofErr w:type="gramStart"/>
      <w:r>
        <w:rPr>
          <w:rFonts w:ascii="仿宋" w:eastAsia="仿宋" w:hAnsi="仿宋" w:cs="仿宋_GB2312" w:hint="eastAsia"/>
          <w:color w:val="000000" w:themeColor="text1"/>
          <w:sz w:val="32"/>
          <w:szCs w:val="32"/>
        </w:rPr>
        <w:t>和分宗定界</w:t>
      </w:r>
      <w:proofErr w:type="gramEnd"/>
      <w:r>
        <w:rPr>
          <w:rFonts w:ascii="仿宋" w:eastAsia="仿宋" w:hAnsi="仿宋" w:cs="仿宋_GB2312" w:hint="eastAsia"/>
          <w:color w:val="000000" w:themeColor="text1"/>
          <w:sz w:val="32"/>
          <w:szCs w:val="32"/>
        </w:rPr>
        <w:t>参照《深圳市地籍调查技术规程》（试行 2015-11-10发布），</w:t>
      </w:r>
      <w:r w:rsidR="00FA66B9">
        <w:rPr>
          <w:rFonts w:ascii="仿宋" w:eastAsia="仿宋" w:hAnsi="仿宋" w:cs="仿宋_GB2312" w:hint="eastAsia"/>
          <w:color w:val="000000" w:themeColor="text1"/>
          <w:sz w:val="32"/>
          <w:szCs w:val="32"/>
        </w:rPr>
        <w:t>形成《权属调查和预分宗定界表》，</w:t>
      </w:r>
      <w:r>
        <w:rPr>
          <w:rFonts w:ascii="仿宋" w:eastAsia="仿宋" w:hAnsi="仿宋" w:cs="仿宋_GB2312" w:hint="eastAsia"/>
          <w:color w:val="000000" w:themeColor="text1"/>
          <w:sz w:val="32"/>
          <w:szCs w:val="32"/>
        </w:rPr>
        <w:t>文本格式详见附件2</w:t>
      </w:r>
      <w:r w:rsidR="00FA66B9">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测绘成果电子数据格式标准执行《深圳市房产测绘数据格式标准及制图规范》，详见附件3。测绘工作完成后出具的成果统称为</w:t>
      </w:r>
      <w:proofErr w:type="gramStart"/>
      <w:r>
        <w:rPr>
          <w:rFonts w:ascii="仿宋" w:eastAsia="仿宋" w:hAnsi="仿宋" w:cs="仿宋_GB2312" w:hint="eastAsia"/>
          <w:color w:val="000000" w:themeColor="text1"/>
          <w:sz w:val="32"/>
          <w:szCs w:val="32"/>
        </w:rPr>
        <w:t>历史违建处理</w:t>
      </w:r>
      <w:proofErr w:type="gramEnd"/>
      <w:r>
        <w:rPr>
          <w:rFonts w:ascii="仿宋" w:eastAsia="仿宋" w:hAnsi="仿宋" w:cs="仿宋_GB2312" w:hint="eastAsia"/>
          <w:color w:val="000000" w:themeColor="text1"/>
          <w:sz w:val="32"/>
          <w:szCs w:val="32"/>
        </w:rPr>
        <w:t>测绘成果。</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二、根据《房产测绘管理办法》和《市规划国土委关于规范房产测绘成果提交工作的通知（暂行）》（深</w:t>
      </w:r>
      <w:proofErr w:type="gramStart"/>
      <w:r>
        <w:rPr>
          <w:rFonts w:ascii="仿宋" w:eastAsia="仿宋" w:hAnsi="仿宋" w:cs="仿宋_GB2312" w:hint="eastAsia"/>
          <w:color w:val="000000" w:themeColor="text1"/>
          <w:sz w:val="32"/>
          <w:szCs w:val="32"/>
        </w:rPr>
        <w:t>规</w:t>
      </w:r>
      <w:proofErr w:type="gramEnd"/>
      <w:r>
        <w:rPr>
          <w:rFonts w:ascii="仿宋" w:eastAsia="仿宋" w:hAnsi="仿宋" w:cs="仿宋_GB2312" w:hint="eastAsia"/>
          <w:color w:val="000000" w:themeColor="text1"/>
          <w:sz w:val="32"/>
          <w:szCs w:val="32"/>
        </w:rPr>
        <w:t>土[2017]572号）的相关要求，测绘成果统一由深圳市地籍测绘大队（以下简称测绘大队）进行审核并出具审核意见。审核内容包括：测绘成果格式的规范性、内容的完整性、界址点坐标准确性、面积测算依据与方法等。</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三、街道办委托的测量机构完成测绘工作后，由测量机构将</w:t>
      </w:r>
      <w:r w:rsidR="009229DB">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权属调查</w:t>
      </w:r>
      <w:r w:rsidR="009229DB">
        <w:rPr>
          <w:rFonts w:ascii="仿宋" w:eastAsia="仿宋" w:hAnsi="仿宋" w:cs="仿宋_GB2312" w:hint="eastAsia"/>
          <w:color w:val="000000" w:themeColor="text1"/>
          <w:sz w:val="32"/>
          <w:szCs w:val="32"/>
        </w:rPr>
        <w:t>和</w:t>
      </w:r>
      <w:r w:rsidR="0052760D">
        <w:rPr>
          <w:rFonts w:ascii="仿宋" w:eastAsia="仿宋" w:hAnsi="仿宋" w:cs="仿宋_GB2312" w:hint="eastAsia"/>
          <w:color w:val="000000" w:themeColor="text1"/>
          <w:sz w:val="32"/>
          <w:szCs w:val="32"/>
        </w:rPr>
        <w:t>预</w:t>
      </w:r>
      <w:r>
        <w:rPr>
          <w:rFonts w:ascii="仿宋" w:eastAsia="仿宋" w:hAnsi="仿宋" w:cs="仿宋_GB2312" w:hint="eastAsia"/>
          <w:color w:val="000000" w:themeColor="text1"/>
          <w:sz w:val="32"/>
          <w:szCs w:val="32"/>
        </w:rPr>
        <w:t>分宗定界表</w:t>
      </w:r>
      <w:r w:rsidR="009229DB">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中的地界坐标</w:t>
      </w:r>
      <w:proofErr w:type="gramStart"/>
      <w:r>
        <w:rPr>
          <w:rFonts w:ascii="仿宋" w:eastAsia="仿宋" w:hAnsi="仿宋" w:cs="仿宋_GB2312" w:hint="eastAsia"/>
          <w:color w:val="000000" w:themeColor="text1"/>
          <w:sz w:val="32"/>
          <w:szCs w:val="32"/>
        </w:rPr>
        <w:t>及分宗定界</w:t>
      </w:r>
      <w:proofErr w:type="gramEnd"/>
      <w:r>
        <w:rPr>
          <w:rFonts w:ascii="仿宋" w:eastAsia="仿宋" w:hAnsi="仿宋" w:cs="仿宋_GB2312" w:hint="eastAsia"/>
          <w:color w:val="000000" w:themeColor="text1"/>
          <w:sz w:val="32"/>
          <w:szCs w:val="32"/>
        </w:rPr>
        <w:t>示意图上传至不动产</w:t>
      </w:r>
      <w:proofErr w:type="gramStart"/>
      <w:r>
        <w:rPr>
          <w:rFonts w:ascii="仿宋" w:eastAsia="仿宋" w:hAnsi="仿宋" w:cs="仿宋_GB2312" w:hint="eastAsia"/>
          <w:color w:val="000000" w:themeColor="text1"/>
          <w:sz w:val="32"/>
          <w:szCs w:val="32"/>
        </w:rPr>
        <w:t>籍信息</w:t>
      </w:r>
      <w:proofErr w:type="gramEnd"/>
      <w:r>
        <w:rPr>
          <w:rFonts w:ascii="仿宋" w:eastAsia="仿宋" w:hAnsi="仿宋" w:cs="仿宋_GB2312" w:hint="eastAsia"/>
          <w:color w:val="000000" w:themeColor="text1"/>
          <w:sz w:val="32"/>
          <w:szCs w:val="32"/>
        </w:rPr>
        <w:t>平台与在库数据进行比对、核</w:t>
      </w:r>
      <w:r>
        <w:rPr>
          <w:rFonts w:ascii="仿宋" w:eastAsia="仿宋" w:hAnsi="仿宋" w:cs="仿宋_GB2312" w:hint="eastAsia"/>
          <w:color w:val="000000" w:themeColor="text1"/>
          <w:sz w:val="32"/>
          <w:szCs w:val="32"/>
        </w:rPr>
        <w:lastRenderedPageBreak/>
        <w:t>查，不存在与合同产权宗地、方案宗地、地籍调查宗地相交情形的，通过核查，</w:t>
      </w:r>
      <w:r w:rsidR="0052760D">
        <w:rPr>
          <w:rFonts w:ascii="仿宋" w:eastAsia="仿宋" w:hAnsi="仿宋" w:cs="仿宋_GB2312" w:hint="eastAsia"/>
          <w:color w:val="000000" w:themeColor="text1"/>
          <w:sz w:val="32"/>
          <w:szCs w:val="32"/>
        </w:rPr>
        <w:t>由街道办事处或街道办事处委托的相关机构将</w:t>
      </w:r>
      <w:r>
        <w:rPr>
          <w:rFonts w:ascii="仿宋" w:eastAsia="仿宋" w:hAnsi="仿宋" w:cs="仿宋_GB2312" w:hint="eastAsia"/>
          <w:color w:val="000000" w:themeColor="text1"/>
          <w:sz w:val="32"/>
          <w:szCs w:val="32"/>
        </w:rPr>
        <w:t>测绘成果提交测绘大队进行审核。</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四、测量机构须提交《房屋建筑面积测绘报告》《房屋建筑面积分栋分类汇总表》《权属调查和预分宗定界表》的纸质测绘成果和电子测绘成果各一套，统一交由测绘大队进行成果审核，其中，福田</w:t>
      </w:r>
      <w:r w:rsidR="009861CC">
        <w:rPr>
          <w:rFonts w:ascii="仿宋" w:eastAsia="仿宋" w:hAnsi="仿宋" w:cs="仿宋_GB2312" w:hint="eastAsia"/>
          <w:color w:val="000000" w:themeColor="text1"/>
          <w:sz w:val="32"/>
          <w:szCs w:val="32"/>
        </w:rPr>
        <w:t>区</w:t>
      </w:r>
      <w:r>
        <w:rPr>
          <w:rFonts w:ascii="仿宋" w:eastAsia="仿宋" w:hAnsi="仿宋" w:cs="仿宋_GB2312" w:hint="eastAsia"/>
          <w:color w:val="000000" w:themeColor="text1"/>
          <w:sz w:val="32"/>
          <w:szCs w:val="32"/>
        </w:rPr>
        <w:t>、罗湖</w:t>
      </w:r>
      <w:r w:rsidR="009861CC">
        <w:rPr>
          <w:rFonts w:ascii="仿宋" w:eastAsia="仿宋" w:hAnsi="仿宋" w:cs="仿宋_GB2312" w:hint="eastAsia"/>
          <w:color w:val="000000" w:themeColor="text1"/>
          <w:sz w:val="32"/>
          <w:szCs w:val="32"/>
        </w:rPr>
        <w:t>区</w:t>
      </w:r>
      <w:r>
        <w:rPr>
          <w:rFonts w:ascii="仿宋" w:eastAsia="仿宋" w:hAnsi="仿宋" w:cs="仿宋_GB2312" w:hint="eastAsia"/>
          <w:color w:val="000000" w:themeColor="text1"/>
          <w:sz w:val="32"/>
          <w:szCs w:val="32"/>
        </w:rPr>
        <w:t>、盐田</w:t>
      </w:r>
      <w:r w:rsidR="009861CC">
        <w:rPr>
          <w:rFonts w:ascii="仿宋" w:eastAsia="仿宋" w:hAnsi="仿宋" w:cs="仿宋_GB2312" w:hint="eastAsia"/>
          <w:color w:val="000000" w:themeColor="text1"/>
          <w:sz w:val="32"/>
          <w:szCs w:val="32"/>
        </w:rPr>
        <w:t>区</w:t>
      </w:r>
      <w:r>
        <w:rPr>
          <w:rFonts w:ascii="仿宋" w:eastAsia="仿宋" w:hAnsi="仿宋" w:cs="仿宋_GB2312" w:hint="eastAsia"/>
          <w:color w:val="000000" w:themeColor="text1"/>
          <w:sz w:val="32"/>
          <w:szCs w:val="32"/>
        </w:rPr>
        <w:t>、南山区测绘成果提交测绘大队第一中队审核，宝安</w:t>
      </w:r>
      <w:r w:rsidR="009861CC">
        <w:rPr>
          <w:rFonts w:ascii="仿宋" w:eastAsia="仿宋" w:hAnsi="仿宋" w:cs="仿宋_GB2312" w:hint="eastAsia"/>
          <w:color w:val="000000" w:themeColor="text1"/>
          <w:sz w:val="32"/>
          <w:szCs w:val="32"/>
        </w:rPr>
        <w:t>区</w:t>
      </w:r>
      <w:r>
        <w:rPr>
          <w:rFonts w:ascii="仿宋" w:eastAsia="仿宋" w:hAnsi="仿宋" w:cs="仿宋_GB2312" w:hint="eastAsia"/>
          <w:color w:val="000000" w:themeColor="text1"/>
          <w:sz w:val="32"/>
          <w:szCs w:val="32"/>
        </w:rPr>
        <w:t>、龙华</w:t>
      </w:r>
      <w:r w:rsidR="009861CC">
        <w:rPr>
          <w:rFonts w:ascii="仿宋" w:eastAsia="仿宋" w:hAnsi="仿宋" w:cs="仿宋_GB2312" w:hint="eastAsia"/>
          <w:color w:val="000000" w:themeColor="text1"/>
          <w:sz w:val="32"/>
          <w:szCs w:val="32"/>
        </w:rPr>
        <w:t>区</w:t>
      </w:r>
      <w:r>
        <w:rPr>
          <w:rFonts w:ascii="仿宋" w:eastAsia="仿宋" w:hAnsi="仿宋" w:cs="仿宋_GB2312" w:hint="eastAsia"/>
          <w:color w:val="000000" w:themeColor="text1"/>
          <w:sz w:val="32"/>
          <w:szCs w:val="32"/>
        </w:rPr>
        <w:t>、光明区测绘成果提交测绘大队第二中队审核，龙岗区、坪山区、大鹏新区测绘成果提交测绘大队第三中队审核</w:t>
      </w:r>
      <w:r w:rsidR="00B44499">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测绘大队</w:t>
      </w:r>
      <w:r w:rsidR="009700FB">
        <w:rPr>
          <w:rFonts w:ascii="仿宋" w:eastAsia="仿宋" w:hAnsi="仿宋" w:cs="仿宋_GB2312" w:hint="eastAsia"/>
          <w:color w:val="000000" w:themeColor="text1"/>
          <w:sz w:val="32"/>
          <w:szCs w:val="32"/>
        </w:rPr>
        <w:t>原则上</w:t>
      </w:r>
      <w:r>
        <w:rPr>
          <w:rFonts w:ascii="仿宋" w:eastAsia="仿宋" w:hAnsi="仿宋" w:cs="仿宋_GB2312" w:hint="eastAsia"/>
          <w:color w:val="000000" w:themeColor="text1"/>
          <w:sz w:val="32"/>
          <w:szCs w:val="32"/>
        </w:rPr>
        <w:t>在五个工作日内完成审核工作，</w:t>
      </w:r>
      <w:r w:rsidR="009700FB">
        <w:rPr>
          <w:rFonts w:ascii="仿宋" w:eastAsia="仿宋" w:hAnsi="仿宋" w:cs="仿宋_GB2312" w:hint="eastAsia"/>
          <w:color w:val="000000" w:themeColor="text1"/>
          <w:sz w:val="32"/>
          <w:szCs w:val="32"/>
        </w:rPr>
        <w:t>对于</w:t>
      </w:r>
      <w:r w:rsidR="00950756">
        <w:rPr>
          <w:rFonts w:ascii="仿宋" w:eastAsia="仿宋" w:hAnsi="仿宋" w:cs="仿宋_GB2312" w:hint="eastAsia"/>
          <w:color w:val="000000" w:themeColor="text1"/>
          <w:sz w:val="32"/>
          <w:szCs w:val="32"/>
        </w:rPr>
        <w:t>情形复杂的测绘成果审核，可延长至10个工作日</w:t>
      </w:r>
      <w:r w:rsidR="009861CC">
        <w:rPr>
          <w:rFonts w:ascii="仿宋" w:eastAsia="仿宋" w:hAnsi="仿宋" w:cs="仿宋_GB2312" w:hint="eastAsia"/>
          <w:color w:val="000000" w:themeColor="text1"/>
          <w:sz w:val="32"/>
          <w:szCs w:val="32"/>
        </w:rPr>
        <w:t>。测绘大队</w:t>
      </w:r>
      <w:r>
        <w:rPr>
          <w:rFonts w:ascii="仿宋" w:eastAsia="仿宋" w:hAnsi="仿宋" w:cs="仿宋_GB2312" w:hint="eastAsia"/>
          <w:color w:val="000000" w:themeColor="text1"/>
          <w:sz w:val="32"/>
          <w:szCs w:val="32"/>
          <w:lang w:bidi="ar"/>
        </w:rPr>
        <w:t>根据经审核通过的《房屋建筑面积测绘报告》及《权属调查和预分宗定界表》用地范围坐标在地籍信息系统内生成宗地信息，</w:t>
      </w:r>
      <w:r>
        <w:rPr>
          <w:rFonts w:ascii="仿宋" w:eastAsia="仿宋" w:hAnsi="仿宋" w:cs="仿宋_GB2312" w:hint="eastAsia"/>
          <w:color w:val="000000" w:themeColor="text1"/>
          <w:sz w:val="32"/>
          <w:szCs w:val="32"/>
        </w:rPr>
        <w:t>出具《测绘成果审核意见书》一式3份，1份大队存档，2份移交街道办，审核意见书注明</w:t>
      </w:r>
      <w:r w:rsidR="00113A9E">
        <w:rPr>
          <w:rFonts w:ascii="仿宋" w:eastAsia="仿宋" w:hAnsi="仿宋" w:cs="仿宋_GB2312" w:hint="eastAsia"/>
          <w:color w:val="000000" w:themeColor="text1"/>
          <w:sz w:val="32"/>
          <w:szCs w:val="32"/>
        </w:rPr>
        <w:t>正式</w:t>
      </w:r>
      <w:r>
        <w:rPr>
          <w:rFonts w:ascii="仿宋" w:eastAsia="仿宋" w:hAnsi="仿宋" w:cs="仿宋_GB2312" w:hint="eastAsia"/>
          <w:color w:val="000000" w:themeColor="text1"/>
          <w:sz w:val="32"/>
          <w:szCs w:val="32"/>
        </w:rPr>
        <w:t>宗地号和宗地代码，样式详见附件4。</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五、经规划土地审查部门审查后，</w:t>
      </w:r>
      <w:proofErr w:type="gramStart"/>
      <w:r>
        <w:rPr>
          <w:rFonts w:ascii="仿宋" w:eastAsia="仿宋" w:hAnsi="仿宋" w:cs="仿宋_GB2312" w:hint="eastAsia"/>
          <w:color w:val="000000" w:themeColor="text1"/>
          <w:sz w:val="32"/>
          <w:szCs w:val="32"/>
        </w:rPr>
        <w:t>历史违建项目</w:t>
      </w:r>
      <w:proofErr w:type="gramEnd"/>
      <w:r>
        <w:rPr>
          <w:rFonts w:ascii="仿宋" w:eastAsia="仿宋" w:hAnsi="仿宋" w:cs="仿宋_GB2312" w:hint="eastAsia"/>
          <w:color w:val="000000" w:themeColor="text1"/>
          <w:sz w:val="32"/>
          <w:szCs w:val="32"/>
        </w:rPr>
        <w:t>用地范围有调整的，其相应的测绘成果内容应变更并重新提交测绘大队进行成果审核。</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六、</w:t>
      </w:r>
      <w:proofErr w:type="gramStart"/>
      <w:r>
        <w:rPr>
          <w:rFonts w:ascii="仿宋" w:eastAsia="仿宋" w:hAnsi="仿宋" w:cs="仿宋_GB2312" w:hint="eastAsia"/>
          <w:color w:val="000000" w:themeColor="text1"/>
          <w:sz w:val="32"/>
          <w:szCs w:val="32"/>
        </w:rPr>
        <w:t>历史违建当事人</w:t>
      </w:r>
      <w:proofErr w:type="gramEnd"/>
      <w:r>
        <w:rPr>
          <w:rFonts w:ascii="仿宋" w:eastAsia="仿宋" w:hAnsi="仿宋" w:cs="仿宋_GB2312" w:hint="eastAsia"/>
          <w:color w:val="000000" w:themeColor="text1"/>
          <w:sz w:val="32"/>
          <w:szCs w:val="32"/>
        </w:rPr>
        <w:t>缴纳地价后，测绘大队协助管理局完成宗地图制作，协助不动产登记部门完成不动产权证附图制作、“落图落宗落号”等工作，以满足产权登记工作需要。</w:t>
      </w:r>
    </w:p>
    <w:p w:rsidR="000F1E63" w:rsidRDefault="000F1E63">
      <w:pPr>
        <w:spacing w:line="540" w:lineRule="exact"/>
        <w:ind w:firstLineChars="200" w:firstLine="640"/>
        <w:rPr>
          <w:rFonts w:ascii="仿宋" w:eastAsia="仿宋" w:hAnsi="仿宋" w:cs="仿宋_GB2312"/>
          <w:color w:val="000000" w:themeColor="text1"/>
          <w:sz w:val="32"/>
          <w:szCs w:val="32"/>
        </w:rPr>
      </w:pP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附件：1</w:t>
      </w:r>
      <w:r w:rsidR="009861CC">
        <w:rPr>
          <w:rFonts w:ascii="仿宋" w:eastAsia="仿宋" w:hAnsi="仿宋" w:cs="仿宋_GB2312" w:hint="eastAsia"/>
          <w:color w:val="000000" w:themeColor="text1"/>
          <w:sz w:val="32"/>
          <w:szCs w:val="32"/>
        </w:rPr>
        <w:t>-1.</w:t>
      </w:r>
      <w:r>
        <w:rPr>
          <w:rFonts w:ascii="仿宋" w:eastAsia="仿宋" w:hAnsi="仿宋" w:cs="仿宋_GB2312" w:hint="eastAsia"/>
          <w:color w:val="000000" w:themeColor="text1"/>
          <w:sz w:val="32"/>
          <w:szCs w:val="32"/>
        </w:rPr>
        <w:t>房屋建筑面积测绘报告格式样本</w:t>
      </w:r>
    </w:p>
    <w:p w:rsidR="009861CC" w:rsidRDefault="009861CC">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lastRenderedPageBreak/>
        <w:t xml:space="preserve">      1-2.房屋建筑面积分栋分类汇总表</w:t>
      </w:r>
      <w:r w:rsidR="00114DD4">
        <w:rPr>
          <w:rFonts w:ascii="仿宋" w:eastAsia="仿宋" w:hAnsi="仿宋" w:cs="仿宋_GB2312" w:hint="eastAsia"/>
          <w:color w:val="000000" w:themeColor="text1"/>
          <w:sz w:val="32"/>
          <w:szCs w:val="32"/>
        </w:rPr>
        <w:t>格式</w:t>
      </w:r>
      <w:r>
        <w:rPr>
          <w:rFonts w:ascii="仿宋" w:eastAsia="仿宋" w:hAnsi="仿宋" w:cs="仿宋_GB2312" w:hint="eastAsia"/>
          <w:color w:val="000000" w:themeColor="text1"/>
          <w:sz w:val="32"/>
          <w:szCs w:val="32"/>
        </w:rPr>
        <w:t>样本</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 xml:space="preserve">      2</w:t>
      </w:r>
      <w:r w:rsidR="00BC2C9A">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权属调查和</w:t>
      </w:r>
      <w:r w:rsidR="00114DD4">
        <w:rPr>
          <w:rFonts w:ascii="仿宋" w:eastAsia="仿宋" w:hAnsi="仿宋" w:cs="仿宋_GB2312" w:hint="eastAsia"/>
          <w:color w:val="000000" w:themeColor="text1"/>
          <w:sz w:val="32"/>
          <w:szCs w:val="32"/>
        </w:rPr>
        <w:t>预</w:t>
      </w:r>
      <w:r>
        <w:rPr>
          <w:rFonts w:ascii="仿宋" w:eastAsia="仿宋" w:hAnsi="仿宋" w:cs="仿宋_GB2312" w:hint="eastAsia"/>
          <w:color w:val="000000" w:themeColor="text1"/>
          <w:sz w:val="32"/>
          <w:szCs w:val="32"/>
        </w:rPr>
        <w:t>分宗定界表格式样本</w:t>
      </w:r>
    </w:p>
    <w:p w:rsidR="000F1E63" w:rsidRDefault="002B459D">
      <w:pPr>
        <w:spacing w:line="540" w:lineRule="exact"/>
        <w:ind w:firstLineChars="500" w:firstLine="160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3</w:t>
      </w:r>
      <w:r w:rsidR="00BC2C9A">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深圳市房产测绘数据格式标准及制图规范</w:t>
      </w:r>
    </w:p>
    <w:p w:rsidR="000F1E63" w:rsidRDefault="002B459D">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 xml:space="preserve">      4</w:t>
      </w:r>
      <w:r w:rsidR="00BC2C9A">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测绘成果审核意见书格式样本</w:t>
      </w:r>
    </w:p>
    <w:p w:rsidR="000F1E63" w:rsidRDefault="000F1E63">
      <w:pPr>
        <w:snapToGrid w:val="0"/>
        <w:spacing w:line="360" w:lineRule="auto"/>
        <w:ind w:firstLineChars="200" w:firstLine="560"/>
        <w:rPr>
          <w:sz w:val="28"/>
          <w:szCs w:val="32"/>
        </w:rPr>
      </w:pPr>
    </w:p>
    <w:p w:rsidR="000F1E63" w:rsidRDefault="002B459D">
      <w:pPr>
        <w:wordWrap w:val="0"/>
        <w:jc w:val="right"/>
        <w:rPr>
          <w:sz w:val="32"/>
          <w:szCs w:val="32"/>
        </w:rPr>
      </w:pPr>
      <w:r>
        <w:rPr>
          <w:rFonts w:hint="eastAsia"/>
          <w:sz w:val="32"/>
          <w:szCs w:val="32"/>
        </w:rPr>
        <w:t xml:space="preserve">                        </w:t>
      </w:r>
    </w:p>
    <w:sectPr w:rsidR="000F1E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C7" w:rsidRDefault="004C1FC7">
      <w:r>
        <w:separator/>
      </w:r>
    </w:p>
  </w:endnote>
  <w:endnote w:type="continuationSeparator" w:id="0">
    <w:p w:rsidR="004C1FC7" w:rsidRDefault="004C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63" w:rsidRDefault="002B459D">
    <w:pPr>
      <w:pStyle w:val="a4"/>
      <w:rPr>
        <w:b/>
        <w:bCs/>
        <w:sz w:val="21"/>
        <w:szCs w:val="21"/>
      </w:rPr>
    </w:pPr>
    <w:r>
      <w:rPr>
        <w:b/>
        <w:bCs/>
        <w:noProof/>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E63" w:rsidRDefault="002B459D">
                          <w:pPr>
                            <w:pStyle w:val="a4"/>
                          </w:pPr>
                          <w:r>
                            <w:rPr>
                              <w:rFonts w:hint="eastAsia"/>
                            </w:rPr>
                            <w:fldChar w:fldCharType="begin"/>
                          </w:r>
                          <w:r>
                            <w:rPr>
                              <w:rFonts w:hint="eastAsia"/>
                            </w:rPr>
                            <w:instrText xml:space="preserve"> PAGE  \* MERGEFORMAT </w:instrText>
                          </w:r>
                          <w:r>
                            <w:rPr>
                              <w:rFonts w:hint="eastAsia"/>
                            </w:rPr>
                            <w:fldChar w:fldCharType="separate"/>
                          </w:r>
                          <w:r w:rsidR="005751D6">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F1E63" w:rsidRDefault="002B459D">
                    <w:pPr>
                      <w:pStyle w:val="a4"/>
                    </w:pPr>
                    <w:r>
                      <w:rPr>
                        <w:rFonts w:hint="eastAsia"/>
                      </w:rPr>
                      <w:fldChar w:fldCharType="begin"/>
                    </w:r>
                    <w:r>
                      <w:rPr>
                        <w:rFonts w:hint="eastAsia"/>
                      </w:rPr>
                      <w:instrText xml:space="preserve"> PAGE  \* MERGEFORMAT </w:instrText>
                    </w:r>
                    <w:r>
                      <w:rPr>
                        <w:rFonts w:hint="eastAsia"/>
                      </w:rPr>
                      <w:fldChar w:fldCharType="separate"/>
                    </w:r>
                    <w:r w:rsidR="005751D6">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C7" w:rsidRDefault="004C1FC7">
      <w:r>
        <w:separator/>
      </w:r>
    </w:p>
  </w:footnote>
  <w:footnote w:type="continuationSeparator" w:id="0">
    <w:p w:rsidR="004C1FC7" w:rsidRDefault="004C1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14"/>
    <w:rsid w:val="00026ECD"/>
    <w:rsid w:val="00036229"/>
    <w:rsid w:val="00042E44"/>
    <w:rsid w:val="00062501"/>
    <w:rsid w:val="0009502C"/>
    <w:rsid w:val="000B07F6"/>
    <w:rsid w:val="000B1BEA"/>
    <w:rsid w:val="000C4065"/>
    <w:rsid w:val="000E0918"/>
    <w:rsid w:val="000F1E63"/>
    <w:rsid w:val="00113A9E"/>
    <w:rsid w:val="00114DD4"/>
    <w:rsid w:val="00155C0C"/>
    <w:rsid w:val="001801BB"/>
    <w:rsid w:val="0018044E"/>
    <w:rsid w:val="00193059"/>
    <w:rsid w:val="001B3874"/>
    <w:rsid w:val="001B7076"/>
    <w:rsid w:val="001D6E97"/>
    <w:rsid w:val="002569DA"/>
    <w:rsid w:val="00290234"/>
    <w:rsid w:val="002B459D"/>
    <w:rsid w:val="002B51A7"/>
    <w:rsid w:val="002C1B4F"/>
    <w:rsid w:val="002F29EB"/>
    <w:rsid w:val="00324DD1"/>
    <w:rsid w:val="003925DD"/>
    <w:rsid w:val="003B5151"/>
    <w:rsid w:val="004128B0"/>
    <w:rsid w:val="004233EA"/>
    <w:rsid w:val="00442A3B"/>
    <w:rsid w:val="004454A6"/>
    <w:rsid w:val="004523FE"/>
    <w:rsid w:val="004C1FC7"/>
    <w:rsid w:val="004D3DEA"/>
    <w:rsid w:val="004D472F"/>
    <w:rsid w:val="0052760D"/>
    <w:rsid w:val="005303F0"/>
    <w:rsid w:val="00532722"/>
    <w:rsid w:val="005751D6"/>
    <w:rsid w:val="005F4087"/>
    <w:rsid w:val="00603734"/>
    <w:rsid w:val="00622345"/>
    <w:rsid w:val="00627748"/>
    <w:rsid w:val="00666022"/>
    <w:rsid w:val="00675D0D"/>
    <w:rsid w:val="0068035C"/>
    <w:rsid w:val="006847AC"/>
    <w:rsid w:val="00691DB5"/>
    <w:rsid w:val="00694A7C"/>
    <w:rsid w:val="00694FED"/>
    <w:rsid w:val="006A0655"/>
    <w:rsid w:val="006A7F38"/>
    <w:rsid w:val="006B413F"/>
    <w:rsid w:val="006C6282"/>
    <w:rsid w:val="006E4478"/>
    <w:rsid w:val="006E62FA"/>
    <w:rsid w:val="006F0327"/>
    <w:rsid w:val="0070760C"/>
    <w:rsid w:val="00761A77"/>
    <w:rsid w:val="007757EA"/>
    <w:rsid w:val="007864EE"/>
    <w:rsid w:val="00787F0E"/>
    <w:rsid w:val="007C3DC1"/>
    <w:rsid w:val="007D1C09"/>
    <w:rsid w:val="00805D36"/>
    <w:rsid w:val="00890B5A"/>
    <w:rsid w:val="008C685D"/>
    <w:rsid w:val="008E4F81"/>
    <w:rsid w:val="009163E9"/>
    <w:rsid w:val="009229DB"/>
    <w:rsid w:val="0093364E"/>
    <w:rsid w:val="00940622"/>
    <w:rsid w:val="00950756"/>
    <w:rsid w:val="00956F51"/>
    <w:rsid w:val="00964282"/>
    <w:rsid w:val="009700FB"/>
    <w:rsid w:val="009848F2"/>
    <w:rsid w:val="009850BE"/>
    <w:rsid w:val="009861CC"/>
    <w:rsid w:val="009A2D38"/>
    <w:rsid w:val="009A6083"/>
    <w:rsid w:val="009B694C"/>
    <w:rsid w:val="00A00298"/>
    <w:rsid w:val="00A17F1B"/>
    <w:rsid w:val="00A757C0"/>
    <w:rsid w:val="00A87927"/>
    <w:rsid w:val="00AE191A"/>
    <w:rsid w:val="00AE3E2A"/>
    <w:rsid w:val="00AF3BB2"/>
    <w:rsid w:val="00B00441"/>
    <w:rsid w:val="00B03CEA"/>
    <w:rsid w:val="00B44499"/>
    <w:rsid w:val="00B55E6C"/>
    <w:rsid w:val="00B812EE"/>
    <w:rsid w:val="00B8337E"/>
    <w:rsid w:val="00BA5F12"/>
    <w:rsid w:val="00BC2C9A"/>
    <w:rsid w:val="00C42AC9"/>
    <w:rsid w:val="00C70FF8"/>
    <w:rsid w:val="00C75E2F"/>
    <w:rsid w:val="00C760E5"/>
    <w:rsid w:val="00CB03CA"/>
    <w:rsid w:val="00CB433F"/>
    <w:rsid w:val="00CC2748"/>
    <w:rsid w:val="00D14A69"/>
    <w:rsid w:val="00D35B4B"/>
    <w:rsid w:val="00DA2307"/>
    <w:rsid w:val="00DA3150"/>
    <w:rsid w:val="00E66C14"/>
    <w:rsid w:val="00E759A7"/>
    <w:rsid w:val="00E85C2E"/>
    <w:rsid w:val="00E87A78"/>
    <w:rsid w:val="00F77239"/>
    <w:rsid w:val="00FA66B9"/>
    <w:rsid w:val="00FD23AD"/>
    <w:rsid w:val="00FE2797"/>
    <w:rsid w:val="08537FE1"/>
    <w:rsid w:val="0E0A32B8"/>
    <w:rsid w:val="165D4FCD"/>
    <w:rsid w:val="23857F94"/>
    <w:rsid w:val="2B6D6E6E"/>
    <w:rsid w:val="2C0C0B23"/>
    <w:rsid w:val="2D40488C"/>
    <w:rsid w:val="2F313518"/>
    <w:rsid w:val="30901825"/>
    <w:rsid w:val="33F64B8B"/>
    <w:rsid w:val="3A667F25"/>
    <w:rsid w:val="476E33EB"/>
    <w:rsid w:val="476F490C"/>
    <w:rsid w:val="485A77B3"/>
    <w:rsid w:val="4F35290A"/>
    <w:rsid w:val="4FFB3DEA"/>
    <w:rsid w:val="55A31374"/>
    <w:rsid w:val="6FBA3713"/>
    <w:rsid w:val="705B4A5E"/>
    <w:rsid w:val="70A2462B"/>
    <w:rsid w:val="75277B6B"/>
    <w:rsid w:val="78937A08"/>
    <w:rsid w:val="7DB6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00"/>
      <w:u w:val="none"/>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00"/>
      <w:u w:val="none"/>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null</cp:lastModifiedBy>
  <cp:revision>38</cp:revision>
  <cp:lastPrinted>2018-12-17T08:01:00Z</cp:lastPrinted>
  <dcterms:created xsi:type="dcterms:W3CDTF">2018-12-05T02:44:00Z</dcterms:created>
  <dcterms:modified xsi:type="dcterms:W3CDTF">2019-04-10T03:07:00Z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