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84"/>
          <w:szCs w:val="84"/>
        </w:rPr>
      </w:pPr>
      <w:r>
        <w:rPr>
          <w:rFonts w:hint="eastAsia" w:ascii="华文中宋" w:hAnsi="华文中宋" w:eastAsia="华文中宋"/>
          <w:b/>
          <w:sz w:val="84"/>
          <w:szCs w:val="84"/>
        </w:rPr>
        <w:t>南山区沙河街道办事处采购文件</w:t>
      </w:r>
    </w:p>
    <w:p>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pPr>
        <w:pStyle w:val="3"/>
      </w:pPr>
      <w:r>
        <w:rPr>
          <w:rFonts w:hint="eastAsia"/>
        </w:rPr>
        <w:t>招标文件信息</w:t>
      </w:r>
    </w:p>
    <w:p>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ascii="仿宋_GB2312" w:eastAsia="仿宋_GB2312" w:hAnsiTheme="minorEastAsia"/>
          <w:sz w:val="36"/>
          <w:szCs w:val="36"/>
        </w:rPr>
        <w:t>沙河街道2021年交通环境整治辅助管理服务项目</w:t>
      </w:r>
    </w:p>
    <w:bookmarkEnd w:id="0"/>
    <w:p>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项目编号:</w:t>
      </w:r>
      <w:r>
        <w:rPr>
          <w:rFonts w:ascii="仿宋_GB2312" w:eastAsia="仿宋_GB2312" w:hAnsiTheme="minorEastAsia"/>
          <w:sz w:val="36"/>
          <w:szCs w:val="36"/>
        </w:rPr>
        <w:t>NSSHJD20211</w:t>
      </w:r>
      <w:r>
        <w:rPr>
          <w:rFonts w:hint="eastAsia" w:ascii="仿宋_GB2312" w:eastAsia="仿宋_GB2312" w:hAnsiTheme="minorEastAsia"/>
          <w:sz w:val="36"/>
          <w:szCs w:val="36"/>
        </w:rPr>
        <w:t>2</w:t>
      </w:r>
    </w:p>
    <w:p>
      <w:pPr>
        <w:jc w:val="left"/>
        <w:rPr>
          <w:rFonts w:ascii="仿宋_GB2312" w:eastAsia="仿宋_GB2312" w:hAnsiTheme="minorEastAsia"/>
          <w:sz w:val="36"/>
          <w:szCs w:val="36"/>
        </w:rPr>
      </w:pPr>
      <w:r>
        <w:rPr>
          <w:rFonts w:hint="eastAsia" w:ascii="仿宋_GB2312" w:eastAsia="仿宋_GB2312" w:hAnsiTheme="minorEastAsia"/>
          <w:sz w:val="36"/>
          <w:szCs w:val="36"/>
        </w:rPr>
        <w:t>包    号:A</w:t>
      </w:r>
    </w:p>
    <w:p>
      <w:pPr>
        <w:jc w:val="left"/>
        <w:rPr>
          <w:rFonts w:ascii="仿宋_GB2312" w:eastAsia="仿宋_GB2312" w:hAnsiTheme="minorEastAsia"/>
          <w:sz w:val="36"/>
          <w:szCs w:val="36"/>
        </w:rPr>
      </w:pPr>
      <w:r>
        <w:rPr>
          <w:rFonts w:hint="eastAsia" w:ascii="仿宋_GB2312" w:eastAsia="仿宋_GB2312" w:hAnsiTheme="minorEastAsia"/>
          <w:sz w:val="36"/>
          <w:szCs w:val="36"/>
        </w:rPr>
        <w:t>项目类型:服务类</w:t>
      </w:r>
    </w:p>
    <w:p>
      <w:pPr>
        <w:jc w:val="left"/>
        <w:rPr>
          <w:rFonts w:ascii="仿宋_GB2312" w:eastAsia="仿宋_GB2312" w:hAnsiTheme="minorEastAsia"/>
          <w:sz w:val="36"/>
          <w:szCs w:val="36"/>
        </w:rPr>
      </w:pPr>
      <w:r>
        <w:rPr>
          <w:rFonts w:hint="eastAsia" w:ascii="仿宋_GB2312" w:eastAsia="仿宋_GB2312" w:hAnsiTheme="minorEastAsia"/>
          <w:sz w:val="36"/>
          <w:szCs w:val="36"/>
        </w:rPr>
        <w:t>采购方式:公开招标</w:t>
      </w:r>
    </w:p>
    <w:p>
      <w:pPr>
        <w:jc w:val="left"/>
        <w:rPr>
          <w:rFonts w:ascii="仿宋_GB2312" w:eastAsia="仿宋_GB2312" w:hAnsiTheme="minorEastAsia"/>
          <w:sz w:val="36"/>
          <w:szCs w:val="36"/>
        </w:rPr>
      </w:pPr>
      <w:r>
        <w:rPr>
          <w:rFonts w:hint="eastAsia" w:ascii="仿宋_GB2312" w:eastAsia="仿宋_GB2312" w:hAnsiTheme="minorEastAsia"/>
          <w:sz w:val="36"/>
          <w:szCs w:val="36"/>
        </w:rPr>
        <w:t>货币类型:人民币</w:t>
      </w:r>
    </w:p>
    <w:p>
      <w:pPr>
        <w:jc w:val="left"/>
        <w:rPr>
          <w:rFonts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p>
    <w:p>
      <w:pPr>
        <w:pStyle w:val="3"/>
      </w:pPr>
      <w:r>
        <w:rPr>
          <w:rFonts w:hint="eastAsia"/>
        </w:rPr>
        <w:t>投标文件初审表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pPr>
              <w:spacing w:line="520" w:lineRule="exact"/>
              <w:rPr>
                <w:rFonts w:ascii="仿宋_GB2312" w:eastAsia="仿宋_GB2312"/>
                <w:b/>
                <w:sz w:val="32"/>
                <w:szCs w:val="32"/>
              </w:rPr>
            </w:pPr>
            <w:r>
              <w:rPr>
                <w:rFonts w:hint="eastAsia" w:ascii="仿宋_GB2312" w:eastAsia="仿宋_GB2312"/>
                <w:b/>
                <w:sz w:val="32"/>
                <w:szCs w:val="32"/>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pPr>
              <w:spacing w:line="520" w:lineRule="exact"/>
              <w:rPr>
                <w:rFonts w:ascii="仿宋_GB2312" w:eastAsia="仿宋_GB2312"/>
                <w:sz w:val="32"/>
                <w:szCs w:val="32"/>
              </w:rPr>
            </w:pPr>
            <w:r>
              <w:rPr>
                <w:rFonts w:hint="eastAsia" w:ascii="仿宋_GB2312" w:eastAsia="仿宋_GB2312"/>
                <w:sz w:val="32"/>
                <w:szCs w:val="32"/>
              </w:rPr>
              <w:t>具有独立承担民事责任能力的在中华人民共和国境内登记注册的法人或其他组织营业执照（或单位登记证书等相关证明材料）；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3" w:firstLineChars="200"/>
              <w:jc w:val="left"/>
              <w:rPr>
                <w:rFonts w:ascii="仿宋_GB2312" w:eastAsia="仿宋_GB2312"/>
                <w:b/>
                <w:sz w:val="32"/>
                <w:szCs w:val="32"/>
              </w:rPr>
            </w:pPr>
          </w:p>
        </w:tc>
        <w:tc>
          <w:tcPr>
            <w:tcW w:w="6430" w:type="dxa"/>
            <w:vAlign w:val="center"/>
          </w:tcPr>
          <w:p>
            <w:pPr>
              <w:spacing w:line="520" w:lineRule="exact"/>
              <w:rPr>
                <w:rFonts w:ascii="仿宋_GB2312" w:eastAsia="仿宋_GB2312"/>
                <w:sz w:val="32"/>
                <w:szCs w:val="32"/>
              </w:rPr>
            </w:pPr>
            <w:r>
              <w:rPr>
                <w:rFonts w:hint="eastAsia" w:ascii="仿宋_GB2312" w:eastAsia="仿宋_GB2312"/>
                <w:sz w:val="32"/>
                <w:szCs w:val="32"/>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3" w:firstLineChars="200"/>
              <w:jc w:val="left"/>
              <w:rPr>
                <w:rFonts w:ascii="仿宋_GB2312" w:eastAsia="仿宋_GB2312"/>
                <w:b/>
                <w:sz w:val="32"/>
                <w:szCs w:val="32"/>
              </w:rPr>
            </w:pPr>
          </w:p>
        </w:tc>
        <w:tc>
          <w:tcPr>
            <w:tcW w:w="6430" w:type="dxa"/>
            <w:vAlign w:val="center"/>
          </w:tcPr>
          <w:p>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pPr>
              <w:spacing w:line="52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pPr>
              <w:spacing w:line="520" w:lineRule="exact"/>
              <w:rPr>
                <w:rFonts w:ascii="仿宋_GB2312" w:eastAsia="仿宋_GB2312"/>
                <w:sz w:val="32"/>
                <w:szCs w:val="32"/>
              </w:rPr>
            </w:pPr>
            <w:r>
              <w:rPr>
                <w:rFonts w:hint="eastAsia" w:ascii="仿宋_GB2312" w:eastAsia="仿宋_GB2312"/>
                <w:sz w:val="32"/>
                <w:szCs w:val="32"/>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ascii="仿宋_GB2312" w:eastAsia="仿宋_GB2312"/>
                <w:sz w:val="32"/>
                <w:szCs w:val="32"/>
              </w:rPr>
              <w:t>4</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ascii="仿宋_GB2312" w:eastAsia="仿宋_GB2312"/>
                <w:sz w:val="32"/>
                <w:szCs w:val="32"/>
              </w:rPr>
              <w:t>5</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pPr>
        <w:widowControl/>
        <w:jc w:val="left"/>
        <w:rPr>
          <w:rFonts w:asciiTheme="minorEastAsia" w:hAnsiTheme="minorEastAsia" w:eastAsiaTheme="minorEastAsia"/>
        </w:rPr>
      </w:pPr>
      <w:r>
        <w:rPr>
          <w:rFonts w:hint="eastAsia" w:asciiTheme="minorEastAsia" w:hAnsiTheme="minorEastAsia" w:eastAsiaTheme="minorEastAsia"/>
          <w:color w:val="0000FF"/>
        </w:rPr>
        <w:br w:type="page"/>
      </w:r>
    </w:p>
    <w:p>
      <w:pPr>
        <w:pStyle w:val="3"/>
      </w:pPr>
      <w:r>
        <w:rPr>
          <w:rFonts w:hint="eastAsia"/>
        </w:rPr>
        <w:t>评标信息</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价格分计算方法: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p>
      <w:pPr>
        <w:pStyle w:val="2"/>
        <w:rPr>
          <w:sz w:val="16"/>
        </w:rPr>
      </w:pPr>
    </w:p>
    <w:tbl>
      <w:tblPr>
        <w:tblStyle w:val="13"/>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拟安排的项目负责人（仅限1人）情况</w:t>
            </w:r>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1.项目组负责人具有本科或以上学历的得2分。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具有公安机关颁发的保安员证及人力资源 和社会保障部门核发的保安员一级高级/技 师的职业资格证书得2分；</w:t>
            </w:r>
            <w:r>
              <w:rPr>
                <w:rFonts w:hint="eastAsia" w:ascii="仿宋_GB2312" w:hAnsi="宋体" w:eastAsia="仿宋_GB2312" w:cs="宋体"/>
                <w:sz w:val="28"/>
                <w:szCs w:val="28"/>
              </w:rPr>
              <w:t>具有二级的得1分。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.具有市级或以上公安机关颁发的“优秀保 安员”证书得</w:t>
            </w:r>
            <w:r>
              <w:rPr>
                <w:rFonts w:hint="eastAsia" w:ascii="仿宋_GB2312" w:hAnsi="宋体" w:eastAsia="仿宋_GB2312" w:cs="宋体"/>
                <w:sz w:val="28"/>
                <w:szCs w:val="28"/>
              </w:rPr>
              <w:t>2</w:t>
            </w:r>
            <w:r>
              <w:rPr>
                <w:rFonts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eastAsia="仿宋_GB2312"/>
                <w:sz w:val="28"/>
                <w:szCs w:val="28"/>
              </w:rPr>
              <w:t>以上3项累积相加，满分为6分。</w:t>
            </w:r>
          </w:p>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1、要求提供通过投标人购买的项目负责人2021年6月至8月的社保证明及相关证明资料作为得分依据。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2、以上资料均要求提供扫描件（学位要求提供学信网（https://www.chsi.com.cn/）的学位查询信息截图）加盖投标人公章作为得分依据，原件备查。</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拟安排的项目团队人员情况（项目负责人除外）</w:t>
            </w:r>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ascii="仿宋_GB2312" w:hAnsi="宋体" w:eastAsia="仿宋_GB2312" w:cs="宋体"/>
                <w:sz w:val="28"/>
                <w:szCs w:val="28"/>
              </w:rPr>
            </w:pPr>
            <w:r>
              <w:rPr>
                <w:rFonts w:hint="eastAsia" w:ascii="仿宋_GB2312" w:hAnsi="宋体" w:eastAsia="仿宋_GB2312" w:cs="宋体"/>
                <w:sz w:val="28"/>
                <w:szCs w:val="28"/>
              </w:rPr>
              <w:t>18</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1.每提供一个本科或以上学历的得2分，本项满分为8分。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2.每提供一个</w:t>
            </w:r>
            <w:r>
              <w:rPr>
                <w:rFonts w:ascii="仿宋_GB2312" w:hAnsi="宋体" w:eastAsia="仿宋_GB2312" w:cs="宋体"/>
                <w:sz w:val="28"/>
                <w:szCs w:val="28"/>
              </w:rPr>
              <w:t>人力资源和社会保障部门核发的保安员(二级/技师)或以上职业资格证书得</w:t>
            </w:r>
            <w:r>
              <w:rPr>
                <w:rFonts w:hint="eastAsia" w:ascii="仿宋_GB2312" w:hAnsi="宋体" w:eastAsia="仿宋_GB2312" w:cs="宋体"/>
                <w:sz w:val="28"/>
                <w:szCs w:val="28"/>
              </w:rPr>
              <w:t>2</w:t>
            </w:r>
            <w:r>
              <w:rPr>
                <w:rFonts w:ascii="仿宋_GB2312" w:hAnsi="宋体" w:eastAsia="仿宋_GB2312" w:cs="宋体"/>
                <w:sz w:val="28"/>
                <w:szCs w:val="28"/>
              </w:rPr>
              <w:t>分</w:t>
            </w:r>
            <w:r>
              <w:rPr>
                <w:rFonts w:hint="eastAsia" w:ascii="仿宋_GB2312" w:hAnsi="宋体" w:eastAsia="仿宋_GB2312" w:cs="宋体"/>
                <w:sz w:val="28"/>
                <w:szCs w:val="28"/>
              </w:rPr>
              <w:t>，本项最高得8分</w:t>
            </w:r>
            <w:r>
              <w:rPr>
                <w:rFonts w:ascii="仿宋_GB2312" w:hAnsi="宋体" w:eastAsia="仿宋_GB2312" w:cs="宋体"/>
                <w:sz w:val="28"/>
                <w:szCs w:val="28"/>
              </w:rPr>
              <w:t>；</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3.每提供一个</w:t>
            </w:r>
            <w:r>
              <w:rPr>
                <w:rFonts w:ascii="仿宋_GB2312" w:hAnsi="宋体" w:eastAsia="仿宋_GB2312" w:cs="宋体"/>
                <w:sz w:val="28"/>
                <w:szCs w:val="28"/>
              </w:rPr>
              <w:t>获得市局或以上公安机关颁发的 “优秀保安员”得1分</w:t>
            </w:r>
            <w:r>
              <w:rPr>
                <w:rFonts w:hint="eastAsia" w:ascii="仿宋_GB2312" w:hAnsi="宋体" w:eastAsia="仿宋_GB2312" w:cs="宋体"/>
                <w:sz w:val="28"/>
                <w:szCs w:val="28"/>
              </w:rPr>
              <w:t>，本项最高得2分</w:t>
            </w:r>
            <w:r>
              <w:rPr>
                <w:rFonts w:ascii="仿宋_GB2312" w:hAnsi="宋体" w:eastAsia="仿宋_GB2312" w:cs="宋体"/>
                <w:sz w:val="28"/>
                <w:szCs w:val="28"/>
              </w:rPr>
              <w:t>。</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eastAsia="仿宋_GB2312"/>
                <w:sz w:val="28"/>
                <w:szCs w:val="28"/>
              </w:rPr>
              <w:t>以上3项累积相加，满分为18分。</w:t>
            </w:r>
          </w:p>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1、要求提供通过投标人购买的项目负责人2021年6月至8月的社保证明及相关证明资料作为得分依据。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2、以上资料均要求提供扫描件（学位要求提供学信网的学位查询信息截图）加盖投标人公章作为得分依据，原件备查。</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项目服务方案</w:t>
            </w:r>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5</w:t>
            </w:r>
          </w:p>
        </w:tc>
        <w:tc>
          <w:tcPr>
            <w:tcW w:w="5529" w:type="dxa"/>
            <w:tcBorders>
              <w:top w:val="single" w:color="auto" w:sz="4" w:space="0"/>
              <w:left w:val="single" w:color="auto" w:sz="4" w:space="0"/>
              <w:bottom w:val="single" w:color="auto" w:sz="4" w:space="0"/>
              <w:right w:val="single" w:color="auto" w:sz="4" w:space="0"/>
            </w:tcBorders>
            <w:vAlign w:val="center"/>
          </w:tcPr>
          <w:p>
            <w:pPr>
              <w:ind w:firstLine="562" w:firstLineChars="200"/>
              <w:jc w:val="left"/>
              <w:rPr>
                <w:rFonts w:ascii="仿宋_GB2312" w:hAnsi="宋体" w:eastAsia="仿宋_GB2312" w:cs="宋体"/>
                <w:b/>
                <w:bCs/>
                <w:sz w:val="28"/>
                <w:szCs w:val="28"/>
              </w:rPr>
            </w:pPr>
            <w:r>
              <w:rPr>
                <w:rFonts w:hint="eastAsia" w:ascii="仿宋_GB2312" w:hAnsi="宋体" w:eastAsia="仿宋_GB2312" w:cs="宋体"/>
                <w:b/>
                <w:bCs/>
                <w:sz w:val="28"/>
                <w:szCs w:val="28"/>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、对本项目背景、目标的认识和理解；</w:t>
            </w:r>
          </w:p>
          <w:p>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、项目进度安排；</w:t>
            </w:r>
          </w:p>
          <w:p>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、质量保障措施及方案；</w:t>
            </w:r>
          </w:p>
          <w:p>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、项目组织及管理方案。</w:t>
            </w:r>
          </w:p>
          <w:p>
            <w:pPr>
              <w:ind w:firstLine="562" w:firstLineChars="200"/>
              <w:jc w:val="left"/>
              <w:rPr>
                <w:rFonts w:ascii="仿宋_GB2312" w:hAnsi="宋体" w:eastAsia="仿宋_GB2312" w:cs="宋体"/>
                <w:b/>
                <w:bCs/>
                <w:sz w:val="28"/>
                <w:szCs w:val="28"/>
              </w:rPr>
            </w:pPr>
            <w:r>
              <w:rPr>
                <w:rFonts w:hint="eastAsia" w:ascii="仿宋_GB2312" w:hAnsi="宋体" w:eastAsia="仿宋_GB2312" w:cs="宋体"/>
                <w:b/>
                <w:bCs/>
                <w:sz w:val="28"/>
                <w:szCs w:val="28"/>
              </w:rPr>
              <w:t>（二）评分标准：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4</w:t>
            </w:r>
            <w:r>
              <w:rPr>
                <w:rFonts w:hint="eastAsia" w:ascii="仿宋_GB2312" w:hAnsi="宋体" w:eastAsia="仿宋_GB2312" w:cs="宋体"/>
                <w:sz w:val="28"/>
                <w:szCs w:val="28"/>
              </w:rPr>
              <w:t>点且符合项目需求的得10分。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3</w:t>
            </w:r>
            <w:r>
              <w:rPr>
                <w:rFonts w:hint="eastAsia" w:ascii="仿宋_GB2312" w:hAnsi="宋体" w:eastAsia="仿宋_GB2312" w:cs="宋体"/>
                <w:sz w:val="28"/>
                <w:szCs w:val="28"/>
              </w:rPr>
              <w:t>点且符合项目需求的得8分。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2</w:t>
            </w:r>
            <w:r>
              <w:rPr>
                <w:rFonts w:hint="eastAsia" w:ascii="仿宋_GB2312" w:hAnsi="宋体" w:eastAsia="仿宋_GB2312" w:cs="宋体"/>
                <w:sz w:val="28"/>
                <w:szCs w:val="28"/>
              </w:rPr>
              <w:t>点且符合项目需求的得6分。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其他情况得0分。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在此基础上，进一步评审：</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投标人提供的方案，描述了项目实际存在的关键点且从实际出发提出贴合现状的评价为优得5分。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投标人提供的方案基本能够涵盖项目的关键点，方案也基本能够解决问题的评价为良得3分。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投标人提供的方案不够全面的评价为中得1分。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其他情况不得分。</w:t>
            </w:r>
          </w:p>
          <w:p>
            <w:pPr>
              <w:tabs>
                <w:tab w:val="left" w:pos="2880"/>
              </w:tabs>
              <w:spacing w:line="0" w:lineRule="atLeast"/>
              <w:ind w:left="46" w:leftChars="19" w:firstLine="560" w:firstLineChars="200"/>
              <w:rPr>
                <w:rFonts w:ascii="仿宋_GB2312" w:eastAsia="仿宋_GB2312"/>
                <w:sz w:val="28"/>
                <w:szCs w:val="28"/>
              </w:rPr>
            </w:pPr>
            <w:r>
              <w:rPr>
                <w:rFonts w:hint="eastAsia" w:ascii="仿宋_GB2312" w:hAnsi="宋体" w:eastAsia="仿宋_GB2312" w:cs="宋体"/>
                <w:sz w:val="28"/>
                <w:szCs w:val="28"/>
              </w:rPr>
              <w:t>以上两点累积相加，满分为15分，最低为0分。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8"/>
                <w:szCs w:val="28"/>
              </w:rPr>
            </w:pPr>
            <w:r>
              <w:rPr>
                <w:rFonts w:hint="eastAsia" w:ascii="仿宋_GB2312" w:eastAsia="仿宋_GB2312"/>
                <w:sz w:val="28"/>
                <w:szCs w:val="28"/>
              </w:rPr>
              <w:t>项目实施重点难点分析及解决方案</w:t>
            </w:r>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ascii="仿宋_GB2312" w:eastAsia="仿宋_GB2312"/>
                <w:sz w:val="28"/>
                <w:szCs w:val="28"/>
              </w:rPr>
            </w:pPr>
            <w:r>
              <w:rPr>
                <w:rFonts w:hint="eastAsia" w:ascii="仿宋_GB2312" w:eastAsia="仿宋_GB2312"/>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ind w:left="46" w:leftChars="19"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投标人需针对本项目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1、项目重点难点分析、应对措施、相关合理化建议。</w:t>
            </w:r>
          </w:p>
          <w:p>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、针对采购人技术要求的额外承诺。</w:t>
            </w:r>
          </w:p>
          <w:p>
            <w:pPr>
              <w:tabs>
                <w:tab w:val="left" w:pos="2880"/>
              </w:tabs>
              <w:spacing w:line="0" w:lineRule="atLeast"/>
              <w:ind w:left="46" w:leftChars="19"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（二）评审依据：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2</w:t>
            </w:r>
            <w:r>
              <w:rPr>
                <w:rFonts w:hint="eastAsia" w:ascii="仿宋_GB2312" w:hAnsi="宋体" w:eastAsia="仿宋_GB2312" w:cs="宋体"/>
                <w:sz w:val="28"/>
                <w:szCs w:val="28"/>
              </w:rPr>
              <w:t>点且符合项目需求的得</w:t>
            </w:r>
            <w:r>
              <w:rPr>
                <w:rFonts w:ascii="仿宋_GB2312" w:hAnsi="宋体" w:eastAsia="仿宋_GB2312" w:cs="宋体"/>
                <w:sz w:val="28"/>
                <w:szCs w:val="28"/>
              </w:rPr>
              <w:t>10</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1</w:t>
            </w:r>
            <w:r>
              <w:rPr>
                <w:rFonts w:hint="eastAsia" w:ascii="仿宋_GB2312" w:hAnsi="宋体" w:eastAsia="仿宋_GB2312" w:cs="宋体"/>
                <w:sz w:val="28"/>
                <w:szCs w:val="28"/>
              </w:rPr>
              <w:t>点且符合项目需求的得</w:t>
            </w:r>
            <w:r>
              <w:rPr>
                <w:rFonts w:ascii="仿宋_GB2312" w:hAnsi="宋体" w:eastAsia="仿宋_GB2312" w:cs="宋体"/>
                <w:sz w:val="28"/>
                <w:szCs w:val="28"/>
              </w:rPr>
              <w:t>8</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其他情况得0分。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在此基础上，进一步评审：</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投标人提供的方案，描述了项目实际从在的重难点且从实际出发提出贴合现状的解决方案的评价为优加</w:t>
            </w:r>
            <w:r>
              <w:rPr>
                <w:rFonts w:ascii="仿宋_GB2312" w:hAnsi="宋体" w:eastAsia="仿宋_GB2312" w:cs="宋体"/>
                <w:sz w:val="28"/>
                <w:szCs w:val="28"/>
              </w:rPr>
              <w:t>5</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投标人提供的方案基本能够涵盖项目的重难点，方案也基本能够解决问题的评价为良加</w:t>
            </w:r>
            <w:r>
              <w:rPr>
                <w:rFonts w:ascii="仿宋_GB2312" w:hAnsi="宋体" w:eastAsia="仿宋_GB2312" w:cs="宋体"/>
                <w:sz w:val="28"/>
                <w:szCs w:val="28"/>
              </w:rPr>
              <w:t>3</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投标人提供的方案不够全面的评价为中加1分。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以上两点累积相加，满分为1</w:t>
            </w:r>
            <w:r>
              <w:rPr>
                <w:rFonts w:ascii="仿宋_GB2312" w:hAnsi="宋体" w:eastAsia="仿宋_GB2312" w:cs="宋体"/>
                <w:sz w:val="28"/>
                <w:szCs w:val="28"/>
              </w:rPr>
              <w:t>5</w:t>
            </w:r>
            <w:r>
              <w:rPr>
                <w:rFonts w:hint="eastAsia" w:ascii="仿宋_GB2312" w:hAnsi="宋体" w:eastAsia="仿宋_GB2312" w:cs="宋体"/>
                <w:sz w:val="28"/>
                <w:szCs w:val="28"/>
              </w:rPr>
              <w:t>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仿宋_GB2312" w:hAnsi="宋体" w:eastAsia="仿宋_GB2312" w:cs="宋体"/>
                <w:b/>
                <w:sz w:val="28"/>
                <w:szCs w:val="28"/>
              </w:rPr>
            </w:pPr>
            <w:r>
              <w:rPr>
                <w:rFonts w:hint="eastAsia" w:ascii="仿宋_GB2312" w:hAnsi="宋体" w:eastAsia="仿宋_GB2312" w:cs="宋体"/>
                <w:b/>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restart"/>
            <w:tcBorders>
              <w:top w:val="single" w:color="auto" w:sz="4" w:space="0"/>
              <w:left w:val="single" w:color="auto" w:sz="4" w:space="0"/>
              <w:right w:val="single" w:color="auto" w:sz="4" w:space="0"/>
            </w:tcBorders>
          </w:tcPr>
          <w:p>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同类项目业绩</w:t>
            </w:r>
          </w:p>
        </w:tc>
        <w:tc>
          <w:tcPr>
            <w:tcW w:w="791" w:type="dxa"/>
            <w:tcBorders>
              <w:top w:val="single" w:color="auto" w:sz="4" w:space="0"/>
              <w:left w:val="single" w:color="auto" w:sz="4" w:space="0"/>
              <w:bottom w:val="single" w:color="auto" w:sz="4" w:space="0"/>
              <w:right w:val="single" w:color="auto" w:sz="4" w:space="0"/>
            </w:tcBorders>
            <w:vAlign w:val="center"/>
          </w:tcPr>
          <w:p>
            <w:pPr>
              <w:pStyle w:val="34"/>
              <w:jc w:val="center"/>
              <w:rPr>
                <w:rFonts w:ascii="仿宋_GB2312" w:hAnsi="宋体" w:eastAsia="仿宋_GB2312" w:cs="宋体"/>
                <w:sz w:val="28"/>
                <w:szCs w:val="28"/>
              </w:rPr>
            </w:pPr>
            <w:r>
              <w:rPr>
                <w:rFonts w:hint="eastAsia" w:ascii="仿宋_GB2312" w:hAnsi="宋体" w:eastAsia="仿宋_GB2312" w:cs="宋体"/>
                <w:sz w:val="28"/>
                <w:szCs w:val="28"/>
              </w:rPr>
              <w:t>10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近3年（2018年1月1日以来）承担过政府单位的交通协管或铁骑或巡防项目，每个项目得2分，最高10分。</w:t>
            </w:r>
          </w:p>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投标人通过相关认证情况</w:t>
            </w:r>
          </w:p>
        </w:tc>
        <w:tc>
          <w:tcPr>
            <w:tcW w:w="791" w:type="dxa"/>
            <w:tcBorders>
              <w:top w:val="single" w:color="auto" w:sz="4" w:space="0"/>
              <w:left w:val="single" w:color="auto" w:sz="4" w:space="0"/>
              <w:bottom w:val="single" w:color="auto" w:sz="4" w:space="0"/>
              <w:right w:val="single" w:color="auto" w:sz="4" w:space="0"/>
            </w:tcBorders>
            <w:vAlign w:val="center"/>
          </w:tcPr>
          <w:p>
            <w:pPr>
              <w:pStyle w:val="34"/>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rPr>
                <w:rFonts w:ascii="仿宋_GB2312" w:hAnsi="宋体" w:eastAsia="仿宋_GB2312" w:cs="宋体"/>
                <w:b/>
                <w:sz w:val="28"/>
                <w:szCs w:val="28"/>
              </w:rPr>
            </w:pPr>
            <w:r>
              <w:rPr>
                <w:rFonts w:hint="eastAsia" w:ascii="仿宋_GB2312" w:hAnsi="宋体" w:eastAsia="仿宋_GB2312" w:cs="宋体"/>
                <w:b/>
                <w:sz w:val="28"/>
                <w:szCs w:val="28"/>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1.具有质量体系认证证书得1分。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2.具有环境管理体系认证证书得1分。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3.具有职业健康安全管理体系认证证书得1分。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4.具有企业履约能力达标测评认证证书得1分。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5.具有五星级保安管理服务体系认证书得1分。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以上5项累积相加，满分为5分。</w:t>
            </w:r>
          </w:p>
          <w:p>
            <w:pPr>
              <w:tabs>
                <w:tab w:val="left" w:pos="2880"/>
              </w:tabs>
              <w:spacing w:line="0" w:lineRule="atLeast"/>
              <w:rPr>
                <w:rFonts w:ascii="仿宋_GB2312" w:hAnsi="宋体" w:eastAsia="仿宋_GB2312" w:cs="宋体"/>
                <w:b/>
                <w:sz w:val="28"/>
                <w:szCs w:val="28"/>
              </w:rPr>
            </w:pPr>
            <w:r>
              <w:rPr>
                <w:rFonts w:hint="eastAsia" w:ascii="仿宋_GB2312" w:hAnsi="宋体" w:eastAsia="仿宋_GB2312" w:cs="宋体"/>
                <w:b/>
                <w:sz w:val="28"/>
                <w:szCs w:val="28"/>
              </w:rPr>
              <w:t>（二）评分依据：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1.要求提供有效的认证证书作为得分依据。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投标人获奖</w:t>
            </w:r>
          </w:p>
          <w:p>
            <w:pPr>
              <w:jc w:val="center"/>
              <w:rPr>
                <w:rFonts w:ascii="仿宋_GB2312" w:hAnsi="宋体" w:eastAsia="仿宋_GB2312" w:cs="宋体"/>
                <w:sz w:val="28"/>
                <w:szCs w:val="28"/>
              </w:rPr>
            </w:pPr>
            <w:r>
              <w:rPr>
                <w:rFonts w:hint="eastAsia" w:ascii="仿宋_GB2312" w:hAnsi="宋体" w:eastAsia="仿宋_GB2312" w:cs="宋体"/>
                <w:sz w:val="28"/>
                <w:szCs w:val="28"/>
              </w:rPr>
              <w:t>情况</w:t>
            </w:r>
          </w:p>
        </w:tc>
        <w:tc>
          <w:tcPr>
            <w:tcW w:w="791" w:type="dxa"/>
            <w:tcBorders>
              <w:top w:val="single" w:color="auto" w:sz="4" w:space="0"/>
              <w:left w:val="single" w:color="auto" w:sz="4" w:space="0"/>
              <w:bottom w:val="single" w:color="auto" w:sz="4" w:space="0"/>
              <w:right w:val="single" w:color="auto" w:sz="4" w:space="0"/>
            </w:tcBorders>
            <w:vAlign w:val="center"/>
          </w:tcPr>
          <w:p>
            <w:pPr>
              <w:pStyle w:val="34"/>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投标人2018年1月1日至本项目投标截止之日获得荣誉情况： 每提供一个副省级（或以上）公安机关颁发的安保类荣誉得 2分，本项最高 6分。</w:t>
            </w:r>
          </w:p>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提供以上资料均扫描件，原件备查。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抗击疫情情况</w:t>
            </w:r>
          </w:p>
        </w:tc>
        <w:tc>
          <w:tcPr>
            <w:tcW w:w="791"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_GB2312" w:hAnsi="宋体" w:eastAsia="仿宋_GB2312" w:cs="宋体"/>
                <w:sz w:val="28"/>
                <w:szCs w:val="28"/>
              </w:rPr>
            </w:pPr>
            <w:r>
              <w:rPr>
                <w:rFonts w:hint="eastAsia" w:ascii="仿宋_GB2312" w:hAnsi="宋体" w:eastAsia="仿宋_GB2312" w:cs="宋体"/>
                <w:sz w:val="28"/>
                <w:szCs w:val="28"/>
              </w:rPr>
              <w:t>6</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获得公安部抗击疫情表彰（或表扬）的得6分，省公安厅表彰（或表扬）的得4分，市公安局（或表扬）的得 10 分，不获奖的不得分。本项最高得6分</w:t>
            </w:r>
          </w:p>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spacing w:line="20" w:lineRule="atLeast"/>
              <w:ind w:firstLine="560" w:firstLineChars="200"/>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sz w:val="28"/>
                <w:szCs w:val="28"/>
              </w:rPr>
              <w:t>提供以上资料均扫描件，原件备查。</w:t>
            </w:r>
          </w:p>
        </w:tc>
      </w:tr>
    </w:tbl>
    <w:p>
      <w:pPr>
        <w:rPr>
          <w:rFonts w:ascii="黑体" w:hAnsi="黑体" w:eastAsia="黑体"/>
          <w:sz w:val="32"/>
          <w:szCs w:val="32"/>
        </w:rPr>
      </w:pPr>
    </w:p>
    <w:p>
      <w:pPr>
        <w:pStyle w:val="3"/>
      </w:pPr>
      <w:r>
        <w:rPr>
          <w:rFonts w:ascii="黑体" w:hAnsi="黑体" w:eastAsia="黑体"/>
          <w:sz w:val="32"/>
          <w:szCs w:val="32"/>
        </w:rPr>
        <w:br w:type="page"/>
      </w:r>
      <w:r>
        <w:rPr>
          <w:rFonts w:hint="eastAsia"/>
        </w:rPr>
        <w:t xml:space="preserve">第一章 </w:t>
      </w:r>
      <w:bookmarkStart w:id="1" w:name="_Hlk77166548"/>
      <w:r>
        <w:rPr>
          <w:rFonts w:hint="eastAsia"/>
        </w:rPr>
        <w:t>招标公告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:沙河街道2021年交通环境整治辅助管理服务项目</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二、项目编号</w:t>
      </w:r>
      <w:r>
        <w:rPr>
          <w:rFonts w:hint="eastAsia" w:ascii="仿宋_GB2312" w:eastAsia="仿宋_GB2312"/>
          <w:sz w:val="32"/>
          <w:szCs w:val="32"/>
        </w:rPr>
        <w:t>:NSSHJD2021</w:t>
      </w:r>
      <w:r>
        <w:rPr>
          <w:rFonts w:ascii="仿宋_GB2312" w:eastAsia="仿宋_GB2312"/>
          <w:sz w:val="32"/>
          <w:szCs w:val="32"/>
        </w:rPr>
        <w:t>1</w:t>
      </w:r>
      <w:r>
        <w:rPr>
          <w:rFonts w:hint="eastAsia" w:ascii="仿宋_GB2312" w:eastAsia="仿宋_GB2312"/>
          <w:sz w:val="32"/>
          <w:szCs w:val="32"/>
        </w:rPr>
        <w:t>2</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三、项目内容及需求: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（二）项目预算:33万元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四、投标人资质要求: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五、投标报名时间、方式及报名所需资料: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（二）报名登记时间及地址:符合资格的供应商应当在2021年9月17日起至2021年9月22日，上午9:30～12:00（北京时间）到我街道。</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（三）报名方式:现场报名。供应商代表应携带营业执照复印件或扫描件、法定代表人授权委托书、企业法人代表身份证复印件、委托人身份证复印件至我街道办办理报名手续。</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六、公告期限及答疑事项: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自2021年9月17日起至2021年9月22日止。2021年9月18日12:00前凡对招标文件的疑问以书面形式（包括认为招标文件的技术指标或参数存在排他性或歧视性条款）加盖单位公章送达我街道办，逾期不予受理。我街道将通过官网公告的形式发布答疑事项。</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七、投标截止时间、开标时间及地点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（一）接收投标文件时间:2021年9月17日至9月22日工作日，上午9:00～12:00（北京时间）。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（二）投标文件递交截止时间:2021年9月22日12:00（北京时间），所有投标文件递交于我街道。</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（三）开标地点:深圳市南山区沙河街道办事处。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（四）开标时间:投标截止后5个工作日内，我街道召开评标会议。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（五）投标人如果有特殊情况需撤标的，请在开标前一天以书面或邮件形式通知我街道。</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八、招标公告查询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深圳市南山区沙河街道办事处政府信息公开界面: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http://www.szns.gov.cn/nsshjdb/gkmlpt/index</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九、采购人联系方式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采购人:深圳市南山区沙河街道办事处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地址:深圳市南山区深云路6号博达大厦504</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联系人:黄庆鑫</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ascii="仿宋_GB2312" w:eastAsia="仿宋_GB2312"/>
          <w:sz w:val="32"/>
          <w:szCs w:val="32"/>
        </w:rPr>
        <w:t>13727062013</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十、招标咨询机构联系方式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联系人:夏先生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联系电话:13760226694</w:t>
      </w:r>
    </w:p>
    <w:p>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深圳市南山区沙河街道办事处</w:t>
      </w:r>
    </w:p>
    <w:p>
      <w:pPr>
        <w:widowControl/>
        <w:spacing w:line="240" w:lineRule="auto"/>
        <w:jc w:val="right"/>
      </w:pPr>
      <w:r>
        <w:rPr>
          <w:rFonts w:hint="eastAsia" w:ascii="仿宋_GB2312" w:eastAsia="仿宋_GB2312"/>
          <w:sz w:val="32"/>
          <w:szCs w:val="32"/>
        </w:rPr>
        <w:t>2021年9月17日</w:t>
      </w:r>
      <w:bookmarkEnd w:id="1"/>
      <w:r>
        <w:br w:type="page"/>
      </w:r>
    </w:p>
    <w:p>
      <w:pPr>
        <w:pStyle w:val="3"/>
      </w:pPr>
      <w:r>
        <w:rPr>
          <w:rFonts w:hint="eastAsia"/>
        </w:rPr>
        <w:t>第二章 项目需求</w:t>
      </w:r>
    </w:p>
    <w:p>
      <w:pPr>
        <w:pStyle w:val="4"/>
        <w:ind w:firstLine="640"/>
      </w:pPr>
      <w:r>
        <w:rPr>
          <w:rFonts w:hint="eastAsia"/>
        </w:rPr>
        <w:t>一、项目概况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（一）项目名称：沙河街道2021年交通环境整治辅助管理服务项目</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（二）采购人：沙河街道办事处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（三）采购方式：公开招标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（四）财政限额：330000元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项目背景：为有效降压涉摩涉电交通事故，净化辖区道路交通环境。根据我辖区交警部门反馈情况，结合我办年度工作计划安排。将在辖区内加大对涉摩涉电、醉驾酒驾违法行为的查处力度，继续巩固辖区行人、非机动车冲红灯、逆行、走机动车道及“涉摩涉电”非法营运等工作的成果。我街道现向社会采购一家供应商在沙河辖区各主要交通干道开展交通环境整治辅助管理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（六）项目服务期：服务期为自合同签订之日起或合同约定之日起6个月。</w:t>
      </w:r>
    </w:p>
    <w:p>
      <w:pPr>
        <w:pStyle w:val="4"/>
        <w:ind w:firstLine="640"/>
        <w:rPr>
          <w:rFonts w:ascii="仿宋_GB2312" w:eastAsia="仿宋_GB2312"/>
        </w:rPr>
      </w:pPr>
      <w:r>
        <w:rPr>
          <w:rFonts w:hint="eastAsia"/>
        </w:rPr>
        <w:t>二、</w:t>
      </w:r>
      <w:r>
        <w:rPr>
          <w:rFonts w:hint="eastAsia" w:ascii="仿宋_GB2312" w:eastAsia="仿宋_GB2312"/>
        </w:rPr>
        <w:t>服务范围及内容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供应商需为本项目配备11人，协助采购单位对沙河辖区各主要交通干道实行开展交通环境整治，继续巩固辖区行人、非机动车冲红灯、逆行、走机动车道及“涉摩涉电”非法营运、醉驾酒驾查处等工作的成果。</w:t>
      </w:r>
    </w:p>
    <w:p>
      <w:pPr>
        <w:pStyle w:val="4"/>
        <w:ind w:firstLine="640"/>
      </w:pPr>
      <w:r>
        <w:rPr>
          <w:rFonts w:hint="eastAsia"/>
        </w:rPr>
        <w:t>三、服务要求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1.派出的保安人员设备要求：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安全头盔、制服、警棍。</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2.保安人员要求：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（1）年龄18-45周岁，身高1.68米以上实力1.0以上，且含体检合格，具有较强的责任感与服务意识；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（2）初中以上的文化程度；</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（3）政审合格，品行良好，无违法犯罪前科；</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（4）所有保安人员均经过专业培训，考试合格，并掌握一定的保安专业、消防、交通指挥、医疗救护等知识。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（5）退伍军人优先。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3.保安员上岗和工作时间要求：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每人每天工作时间八小时，每人每月休息四天，在保证采购单位岗位的情况下，具体由投标人自行安排。</w:t>
      </w:r>
      <w:bookmarkStart w:id="2" w:name="_GoBack"/>
      <w:bookmarkEnd w:id="2"/>
    </w:p>
    <w:p>
      <w:pPr>
        <w:spacing w:line="520" w:lineRule="exact"/>
        <w:ind w:firstLine="640" w:firstLineChars="200"/>
        <w:rPr>
          <w:rFonts w:ascii="仿宋_GB2312" w:eastAsia="仿宋_GB2312"/>
          <w:sz w:val="32"/>
          <w:szCs w:val="32"/>
        </w:rPr>
      </w:pPr>
      <w:r>
        <w:rPr>
          <w:rFonts w:hint="eastAsia" w:ascii="仿宋_GB2312" w:eastAsia="仿宋_GB2312"/>
          <w:sz w:val="32"/>
          <w:szCs w:val="32"/>
        </w:rPr>
        <w:t>4.采购单位不提供食宿，中标单位需解决员工的生活基地，保证宿舍的洁净，卫生，安全，符合深圳市有关规定和要求。采购单位及派出所机构有权对中标单位的办公场所、生活基地和器材设备进行检查。安保人员宿舍住址要求需要沙河辖区，确保突发事件情况及时应对以及可以随时调用，确保效率速度及辖区安全性的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5.保安人员交通安全整治培训：</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人员培训和考核制度，明确培训的目标、内容、培训方式，服务人员经常性培训，包括进驻前培训、过程培训、技术培训、专业演练、法规知识培训等；考核内容设定科学、合理，制定有效且操作性强的奖优罚劣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6.为确保项目质量，中标单位不得转包、分包，如发现转包、分包，除终止此项目服务外，采购单位有权向中标单位索赔其损失作为补偿。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7.服务期内，为促进保安人员的积极性、服务意识以及工作质量，中标单位须提供每月合理经济或物资奖励</w:t>
      </w:r>
    </w:p>
    <w:p>
      <w:pPr>
        <w:pStyle w:val="4"/>
        <w:ind w:firstLine="640"/>
        <w:rPr>
          <w:rFonts w:ascii="仿宋_GB2312" w:eastAsia="仿宋_GB2312"/>
        </w:rPr>
      </w:pPr>
      <w:r>
        <w:rPr>
          <w:rFonts w:hint="eastAsia"/>
        </w:rPr>
        <w:t>四、</w:t>
      </w:r>
      <w:r>
        <w:rPr>
          <w:rFonts w:hint="eastAsia" w:ascii="仿宋_GB2312" w:eastAsia="仿宋_GB2312"/>
        </w:rPr>
        <w:t>组织管理要求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1.依据项目服务的特点，构建精简、高效、专业、合理的管理和组织架构；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2.依据精干、高效、一专多能、忠于职守的原则配备人员，并结合街道管理特点，编制员工行为规范和操作性强的服务方案；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3.组织架构科学、合理，保证管理落实到位；各部门具有明确的分工和职责要求；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4.服务质量的监督、自检体系健全，各类巡查、车场管理、应急处理等程序的相关记录应可追溯。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5.针对工作任务和作业特点，保安服务须做到及时响应、按时完成，人员的调休或调整须确保工作效率与既定工作目标；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6.定岗：每个岗位由专人负责，作业人员不得脱岗、怠岗或串岗。每月由专人负责对队员的出勤情况考勤，如未按约定出勤，采购单位有权根据缺勤天数以及缺勤人数扣除相应的服务费用，当月连续或间接累积缺人超过十天的，当月服务费甲方不予支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7.采购单位有权监督，与指导中标单位的用人情况，如用人单位连续两个月提出差评，则与中标单位的服务终止。</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8.上岗前向采购单位提供保安员的有关资料，便于采购单位管理和了解情况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9.负责保安员的工资、保险、奖励、处罚、请假、辞工、辞退、开除等方面的管理工作。</w:t>
      </w:r>
    </w:p>
    <w:p>
      <w:pPr>
        <w:pStyle w:val="4"/>
        <w:ind w:firstLine="640"/>
      </w:pPr>
      <w:r>
        <w:rPr>
          <w:rFonts w:hint="eastAsia"/>
        </w:rPr>
        <w:t>五、项目的法律责任划分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1.中标供应商及其保安员不是行政执法主体，没有执法权，不得实施行政强制、行政处罚等行政行为。否则，由此产生的一切法律责任由中标供应商承担。</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2.中标供应商与保安员建立劳动关系，保安员与采购单位不存在劳动关系。中标供应商按其规章制度管理保安员，按劳动法规定与保安员签订劳动合同, 依照劳动合同关系保障保安员在社会保险、劳动用工、劳动保护、工资福利、教育培训等方面的合法权益。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中标供应商应按时足额支付保安员的工资、福利以及为保安员购买养老保险、医疗保险、工伤保险、失业保险、意外伤害险等各类保险及住房公积金。中标供应商保安员的人身安全及相关经济、法律责任由中标供应商负责。中标供应商保安员如因劳动报酬、加班费、绩效奖金、福利待遇、工伤处理等产生的所有劳动关系纠纷，由中标供应商完全负责，与采购单位无关。</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4.中标供应商及其从事保安管理工作的保安员禁止有以下行为：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（1）不服从采购单位管理和指挥；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（2）擅离岗位；</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（3）限制他人人身自由、搜查他人身体或侮辱、殴打他人；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（4）侵犯个人隐私或泄漏在辅助管理工作中获知的应当保密的信息；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（5）法律、法规禁止的其他行为。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5.中标供应商在工作中，如发生侵害第三人合法权益或者损害公共利益情况的，由中标供应商承担相应的法律责任和经济责任，对采购单位造成损失的，采购单位依法向中标供应商追偿。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6.中标供应商在协助采购单位保安管理服务活动中，合法权益受到第三人侵害的，中标供应商应向侵权人追究法律责任，不得向采购单位要求补偿或赔偿。若中标供应商派出的保安员因暴力抗法、意外事件、自身行为、身体健康等原因受到人身损害的，中标供应商应当按照劳动和社会保障法律法规及有关法律、政策规定承担相应的经济责任和法律责任，采购单位对此不承担任何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7.发生安全事故时，如因中标供应商怠慢、处理不当等原因造成事故范围扩大或严重后果的，中标供应商承担事故一切责任，采购单位对此不承担任何责任。</w:t>
      </w:r>
    </w:p>
    <w:p>
      <w:pPr>
        <w:pStyle w:val="4"/>
        <w:ind w:firstLine="640"/>
      </w:pPr>
      <w:r>
        <w:rPr>
          <w:rFonts w:hint="eastAsia"/>
        </w:rPr>
        <w:t>六、投标报价要求</w:t>
      </w:r>
    </w:p>
    <w:p>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投标人应根据本企业的成本自行决定报价，但不得以低于其企业成本的报价投标。</w:t>
      </w:r>
    </w:p>
    <w:p>
      <w:pPr>
        <w:spacing w:line="540" w:lineRule="exact"/>
        <w:ind w:firstLine="640" w:firstLineChars="200"/>
        <w:rPr>
          <w:rFonts w:eastAsia="仿宋_GB231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本项目财政控制金额为人民币</w:t>
      </w:r>
      <w:r>
        <w:rPr>
          <w:rFonts w:hint="eastAsia" w:ascii="仿宋_GB2312" w:eastAsia="仿宋_GB2312"/>
          <w:sz w:val="32"/>
          <w:szCs w:val="32"/>
        </w:rPr>
        <w:t>33万</w:t>
      </w:r>
      <w:r>
        <w:rPr>
          <w:rFonts w:ascii="仿宋_GB2312" w:eastAsia="仿宋_GB2312"/>
          <w:sz w:val="32"/>
          <w:szCs w:val="32"/>
        </w:rPr>
        <w:t>元，投标人的投标报价高于财政控制金额为无效投标</w:t>
      </w:r>
      <w:r>
        <w:rPr>
          <w:rFonts w:hint="eastAsia" w:ascii="仿宋_GB2312" w:eastAsia="仿宋_GB2312"/>
          <w:sz w:val="32"/>
          <w:szCs w:val="32"/>
        </w:rPr>
        <w:t>。</w:t>
      </w:r>
    </w:p>
    <w:p>
      <w:pPr>
        <w:pStyle w:val="4"/>
        <w:ind w:firstLine="640"/>
      </w:pPr>
      <w:r>
        <w:rPr>
          <w:rFonts w:hint="eastAsia"/>
        </w:rPr>
        <w:t>七、评标方法和中标数量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1.若通过资格性及符合性审查的供应商为3家以上（含3家）的，则综合得分排名第1名的投标人推荐为中标供应商。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2.若通过资格性及符合性审查的供应商少于3家，则本项目招标失败。</w:t>
      </w:r>
    </w:p>
    <w:p>
      <w:pPr>
        <w:widowControl/>
        <w:spacing w:line="240" w:lineRule="auto"/>
        <w:jc w:val="left"/>
      </w:pPr>
      <w:r>
        <w:br w:type="page"/>
      </w:r>
    </w:p>
    <w:p>
      <w:pPr>
        <w:pStyle w:val="3"/>
        <w:spacing w:before="120" w:after="120"/>
        <w:rPr>
          <w:rFonts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pPr>
        <w:widowControl/>
        <w:spacing w:line="240" w:lineRule="auto"/>
        <w:jc w:val="left"/>
      </w:pPr>
      <w:r>
        <w:br w:type="page"/>
      </w:r>
    </w:p>
    <w:p>
      <w:pPr>
        <w:pStyle w:val="4"/>
        <w:ind w:firstLine="640"/>
      </w:pPr>
      <w:r>
        <w:rPr>
          <w:rFonts w:hint="eastAsia"/>
        </w:rPr>
        <w:t>一、</w:t>
      </w:r>
      <w:r>
        <w:t>法定代表人证明书</w:t>
      </w:r>
    </w:p>
    <w:p/>
    <w:p>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附:</w:t>
      </w:r>
    </w:p>
    <w:p>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pPr>
        <w:spacing w:line="540" w:lineRule="exact"/>
        <w:ind w:firstLine="640" w:firstLineChars="200"/>
        <w:rPr>
          <w:rFonts w:ascii="仿宋_GB2312" w:eastAsia="仿宋_GB2312"/>
          <w:sz w:val="32"/>
          <w:szCs w:val="32"/>
        </w:rPr>
      </w:pPr>
      <w:r>
        <w:rPr>
          <w:rFonts w:ascii="仿宋_GB2312" w:eastAsia="仿宋_GB2312"/>
          <w:sz w:val="32"/>
          <w:szCs w:val="32"/>
        </w:rPr>
        <w:t>主营:</w:t>
      </w:r>
    </w:p>
    <w:p>
      <w:pPr>
        <w:spacing w:line="540" w:lineRule="exact"/>
        <w:ind w:firstLine="640" w:firstLineChars="200"/>
        <w:rPr>
          <w:rFonts w:ascii="仿宋_GB2312" w:eastAsia="仿宋_GB2312"/>
          <w:sz w:val="32"/>
          <w:szCs w:val="32"/>
        </w:rPr>
      </w:pPr>
      <w:r>
        <w:rPr>
          <w:rFonts w:ascii="仿宋_GB2312" w:eastAsia="仿宋_GB2312"/>
          <w:sz w:val="32"/>
          <w:szCs w:val="32"/>
        </w:rPr>
        <w:t>兼营:</w:t>
      </w:r>
    </w:p>
    <w:p>
      <w:pPr>
        <w:spacing w:line="540" w:lineRule="exact"/>
        <w:ind w:firstLine="640" w:firstLineChars="200"/>
        <w:rPr>
          <w:rFonts w:ascii="仿宋_GB2312" w:eastAsia="仿宋_GB2312"/>
          <w:sz w:val="32"/>
          <w:szCs w:val="32"/>
        </w:rPr>
      </w:pPr>
      <w:r>
        <w:rPr>
          <w:rFonts w:ascii="仿宋_GB2312" w:eastAsia="仿宋_GB2312"/>
          <w:sz w:val="32"/>
          <w:szCs w:val="32"/>
        </w:rPr>
        <w:t>说明:</w:t>
      </w:r>
    </w:p>
    <w:p>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pPr>
        <w:widowControl/>
        <w:spacing w:line="240" w:lineRule="auto"/>
        <w:jc w:val="left"/>
        <w:rPr>
          <w:szCs w:val="22"/>
        </w:rPr>
      </w:pPr>
      <w:r>
        <w:rPr>
          <w:szCs w:val="22"/>
        </w:rPr>
        <w:br w:type="page"/>
      </w:r>
    </w:p>
    <w:p>
      <w:pPr>
        <w:pStyle w:val="4"/>
        <w:ind w:firstLine="640"/>
      </w:pPr>
      <w:r>
        <w:t>二、</w:t>
      </w:r>
      <w:r>
        <w:rPr>
          <w:rFonts w:hint="eastAsia"/>
        </w:rPr>
        <w:t>法定代表人</w:t>
      </w:r>
      <w:r>
        <w:t>授权委托书</w:t>
      </w:r>
    </w:p>
    <w:p/>
    <w:p>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pPr>
        <w:spacing w:line="540" w:lineRule="exact"/>
        <w:ind w:firstLine="640" w:firstLineChars="200"/>
        <w:rPr>
          <w:rFonts w:ascii="仿宋_GB2312" w:eastAsia="仿宋_GB2312"/>
          <w:sz w:val="32"/>
          <w:szCs w:val="32"/>
        </w:rPr>
      </w:pPr>
      <w:r>
        <w:rPr>
          <w:rFonts w:ascii="仿宋_GB2312" w:eastAsia="仿宋_GB2312"/>
          <w:sz w:val="32"/>
          <w:szCs w:val="32"/>
        </w:rPr>
        <w:t>代理人:</w:t>
      </w:r>
    </w:p>
    <w:p>
      <w:pPr>
        <w:spacing w:line="540" w:lineRule="exact"/>
        <w:ind w:firstLine="640" w:firstLineChars="200"/>
        <w:rPr>
          <w:rFonts w:ascii="仿宋_GB2312" w:eastAsia="仿宋_GB2312"/>
          <w:sz w:val="32"/>
          <w:szCs w:val="32"/>
        </w:rPr>
      </w:pPr>
      <w:r>
        <w:rPr>
          <w:rFonts w:ascii="仿宋_GB2312" w:eastAsia="仿宋_GB2312"/>
          <w:sz w:val="32"/>
          <w:szCs w:val="32"/>
        </w:rPr>
        <w:t>职务:</w:t>
      </w:r>
    </w:p>
    <w:p>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pPr>
        <w:spacing w:line="540" w:lineRule="exact"/>
        <w:ind w:firstLine="640" w:firstLineChars="200"/>
        <w:rPr>
          <w:rFonts w:ascii="仿宋_GB2312" w:eastAsia="仿宋_GB2312"/>
          <w:sz w:val="32"/>
          <w:szCs w:val="32"/>
        </w:rPr>
      </w:pPr>
      <w:r>
        <w:rPr>
          <w:rFonts w:ascii="仿宋_GB2312" w:eastAsia="仿宋_GB2312"/>
          <w:sz w:val="32"/>
          <w:szCs w:val="32"/>
        </w:rPr>
        <w:t>电话:</w:t>
      </w:r>
    </w:p>
    <w:p>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pPr>
        <w:spacing w:line="540" w:lineRule="exact"/>
        <w:ind w:firstLine="640" w:firstLineChars="200"/>
        <w:rPr>
          <w:rFonts w:ascii="仿宋_GB2312" w:eastAsia="仿宋_GB2312"/>
          <w:sz w:val="32"/>
          <w:szCs w:val="32"/>
        </w:rPr>
      </w:pPr>
      <w:r>
        <w:rPr>
          <w:rFonts w:ascii="仿宋_GB2312" w:eastAsia="仿宋_GB2312"/>
          <w:sz w:val="32"/>
          <w:szCs w:val="32"/>
        </w:rPr>
        <w:t>传真:</w:t>
      </w:r>
    </w:p>
    <w:p>
      <w:pPr>
        <w:spacing w:line="540" w:lineRule="exact"/>
        <w:ind w:firstLine="640" w:firstLineChars="200"/>
        <w:rPr>
          <w:rFonts w:ascii="仿宋_GB2312" w:eastAsia="仿宋_GB2312"/>
          <w:sz w:val="32"/>
          <w:szCs w:val="32"/>
        </w:rPr>
      </w:pPr>
      <w:r>
        <w:rPr>
          <w:rFonts w:ascii="仿宋_GB2312" w:eastAsia="仿宋_GB2312"/>
          <w:sz w:val="32"/>
          <w:szCs w:val="32"/>
        </w:rPr>
        <w:t>投标人:</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pPr>
    </w:p>
    <w:p>
      <w:pPr>
        <w:widowControl/>
        <w:spacing w:line="240" w:lineRule="auto"/>
        <w:jc w:val="left"/>
      </w:pPr>
      <w:r>
        <w:br w:type="page"/>
      </w:r>
    </w:p>
    <w:p>
      <w:pPr>
        <w:pStyle w:val="4"/>
        <w:ind w:firstLine="640"/>
      </w:pPr>
      <w:r>
        <w:rPr>
          <w:rFonts w:hint="eastAsia"/>
        </w:rPr>
        <w:t>三、</w:t>
      </w:r>
      <w:r>
        <w:t>投标函</w:t>
      </w:r>
    </w:p>
    <w:p>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深圳市南山区沙河街道办事处</w:t>
      </w:r>
    </w:p>
    <w:p>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开户银行帐号: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pPr>
        <w:ind w:firstLine="480" w:firstLineChars="200"/>
      </w:pPr>
    </w:p>
    <w:p>
      <w:pPr>
        <w:pStyle w:val="4"/>
        <w:ind w:firstLine="640"/>
      </w:pPr>
      <w:r>
        <w:br w:type="page"/>
      </w:r>
      <w:r>
        <w:rPr>
          <w:rFonts w:hint="eastAsia"/>
        </w:rPr>
        <w:t>四、承诺函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widowControl/>
        <w:spacing w:line="240" w:lineRule="auto"/>
        <w:jc w:val="left"/>
      </w:pPr>
    </w:p>
    <w:p>
      <w:pPr>
        <w:widowControl/>
        <w:spacing w:line="240" w:lineRule="auto"/>
        <w:jc w:val="left"/>
      </w:pPr>
      <w:r>
        <w:br w:type="page"/>
      </w:r>
    </w:p>
    <w:p>
      <w:pPr>
        <w:pStyle w:val="4"/>
        <w:ind w:firstLine="640"/>
      </w:pPr>
      <w:r>
        <w:rPr>
          <w:rFonts w:hint="eastAsia"/>
        </w:rPr>
        <w:t>五、投标人资质条件要求</w:t>
      </w:r>
    </w:p>
    <w:p>
      <w:pPr>
        <w:spacing w:line="540" w:lineRule="exact"/>
        <w:ind w:right="640"/>
        <w:rPr>
          <w:rFonts w:ascii="仿宋_GB2312" w:eastAsia="仿宋_GB2312"/>
          <w:sz w:val="32"/>
          <w:szCs w:val="32"/>
        </w:rPr>
      </w:pPr>
      <w:r>
        <w:rPr>
          <w:rFonts w:hint="eastAsia" w:ascii="仿宋_GB2312" w:eastAsia="仿宋_GB2312"/>
          <w:sz w:val="32"/>
          <w:szCs w:val="32"/>
        </w:rPr>
        <w:t>（投标人资质要求的证明材料）</w:t>
      </w:r>
    </w:p>
    <w:p>
      <w:pPr>
        <w:pStyle w:val="4"/>
        <w:ind w:firstLine="640"/>
      </w:pPr>
      <w:r>
        <w:rPr>
          <w:rFonts w:hint="eastAsia"/>
        </w:rPr>
        <w:t>六、分项报价表</w:t>
      </w:r>
    </w:p>
    <w:p>
      <w:pPr>
        <w:spacing w:line="540" w:lineRule="exact"/>
        <w:ind w:right="640"/>
        <w:rPr>
          <w:rFonts w:ascii="仿宋_GB2312" w:eastAsia="仿宋_GB2312"/>
          <w:sz w:val="32"/>
          <w:szCs w:val="32"/>
        </w:rPr>
      </w:pPr>
      <w:r>
        <w:rPr>
          <w:rFonts w:hint="eastAsia" w:ascii="仿宋_GB2312" w:eastAsia="仿宋_GB2312"/>
          <w:sz w:val="32"/>
          <w:szCs w:val="32"/>
        </w:rPr>
        <w:t>格式自定</w:t>
      </w:r>
    </w:p>
    <w:p>
      <w:pPr>
        <w:pStyle w:val="4"/>
        <w:ind w:firstLine="640"/>
      </w:pPr>
      <w:r>
        <w:rPr>
          <w:rFonts w:hint="eastAsia"/>
        </w:rPr>
        <w:t>七、技术部分</w:t>
      </w:r>
    </w:p>
    <w:p>
      <w:pPr>
        <w:pStyle w:val="5"/>
        <w:ind w:firstLine="643"/>
        <w:rPr>
          <w:rFonts w:ascii="仿宋_GB2312" w:hAnsi="仿宋_GB2312" w:eastAsia="仿宋_GB2312"/>
        </w:rPr>
      </w:pPr>
      <w:r>
        <w:rPr>
          <w:rFonts w:hint="eastAsia" w:ascii="仿宋_GB2312" w:hAnsi="仿宋_GB2312" w:eastAsia="仿宋_GB2312"/>
        </w:rPr>
        <w:t>（一）</w:t>
      </w:r>
      <w:r>
        <w:rPr>
          <w:rFonts w:hint="eastAsia" w:ascii="仿宋_GB2312" w:eastAsia="仿宋_GB2312"/>
          <w:szCs w:val="28"/>
        </w:rPr>
        <w:t>拟安排的项目负责人（仅限1人）情况</w:t>
      </w:r>
    </w:p>
    <w:p>
      <w:pPr>
        <w:pStyle w:val="5"/>
        <w:ind w:firstLine="643"/>
        <w:rPr>
          <w:rFonts w:ascii="仿宋_GB2312" w:eastAsia="仿宋_GB2312"/>
          <w:szCs w:val="28"/>
        </w:rPr>
      </w:pPr>
      <w:r>
        <w:rPr>
          <w:rFonts w:hint="eastAsia" w:ascii="仿宋_GB2312" w:hAnsi="仿宋_GB2312" w:eastAsia="仿宋_GB2312"/>
        </w:rPr>
        <w:t>（二）</w:t>
      </w:r>
      <w:r>
        <w:rPr>
          <w:rFonts w:hint="eastAsia" w:ascii="仿宋_GB2312" w:eastAsia="仿宋_GB2312"/>
          <w:szCs w:val="28"/>
        </w:rPr>
        <w:t>拟安排的项目团队成员情况（项目负责人除外）</w:t>
      </w:r>
    </w:p>
    <w:p>
      <w:pPr>
        <w:pStyle w:val="5"/>
        <w:ind w:firstLine="643"/>
        <w:rPr>
          <w:rFonts w:ascii="仿宋_GB2312" w:eastAsia="仿宋_GB2312"/>
          <w:szCs w:val="28"/>
        </w:rPr>
      </w:pPr>
      <w:r>
        <w:rPr>
          <w:rFonts w:hint="eastAsia" w:ascii="仿宋_GB2312" w:hAnsi="仿宋_GB2312" w:eastAsia="仿宋_GB2312"/>
        </w:rPr>
        <w:t>（三）</w:t>
      </w:r>
      <w:r>
        <w:rPr>
          <w:rFonts w:hint="eastAsia" w:ascii="仿宋_GB2312" w:eastAsia="仿宋_GB2312"/>
          <w:szCs w:val="28"/>
        </w:rPr>
        <w:t>项目服务方案</w:t>
      </w:r>
    </w:p>
    <w:p>
      <w:pPr>
        <w:pStyle w:val="5"/>
        <w:ind w:firstLine="643"/>
        <w:rPr>
          <w:rFonts w:ascii="仿宋_GB2312" w:hAnsi="仿宋_GB2312" w:eastAsia="仿宋_GB2312"/>
        </w:rPr>
      </w:pPr>
      <w:r>
        <w:rPr>
          <w:rFonts w:hint="eastAsia" w:ascii="仿宋_GB2312" w:hAnsi="仿宋_GB2312" w:eastAsia="仿宋_GB2312"/>
        </w:rPr>
        <w:t>（四）项目实施重点难点分析及解决方案</w:t>
      </w:r>
    </w:p>
    <w:p/>
    <w:p>
      <w:pPr>
        <w:pStyle w:val="4"/>
        <w:ind w:firstLine="640"/>
      </w:pPr>
      <w:r>
        <w:rPr>
          <w:rFonts w:hint="eastAsia"/>
        </w:rPr>
        <w:t>八、综合实力部分</w:t>
      </w:r>
    </w:p>
    <w:p>
      <w:pPr>
        <w:pStyle w:val="5"/>
        <w:ind w:firstLine="643"/>
      </w:pPr>
      <w:r>
        <w:rPr>
          <w:rFonts w:hint="eastAsia"/>
        </w:rPr>
        <w:t>（一）同类项目业绩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序号</w:t>
            </w:r>
          </w:p>
        </w:tc>
        <w:tc>
          <w:tcPr>
            <w:tcW w:w="1413" w:type="dxa"/>
            <w:vAlign w:val="center"/>
          </w:tcPr>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采购单位</w:t>
            </w:r>
          </w:p>
        </w:tc>
        <w:tc>
          <w:tcPr>
            <w:tcW w:w="1985" w:type="dxa"/>
            <w:vAlign w:val="center"/>
          </w:tcPr>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项目名称</w:t>
            </w:r>
          </w:p>
        </w:tc>
        <w:tc>
          <w:tcPr>
            <w:tcW w:w="1984" w:type="dxa"/>
            <w:vAlign w:val="center"/>
          </w:tcPr>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项目规模</w:t>
            </w: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（合同金额）</w:t>
            </w:r>
          </w:p>
        </w:tc>
        <w:tc>
          <w:tcPr>
            <w:tcW w:w="1701" w:type="dxa"/>
            <w:vAlign w:val="center"/>
          </w:tcPr>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合同签订时间</w:t>
            </w:r>
          </w:p>
        </w:tc>
        <w:tc>
          <w:tcPr>
            <w:tcW w:w="1134" w:type="dxa"/>
            <w:vAlign w:val="center"/>
          </w:tcPr>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1</w:t>
            </w:r>
          </w:p>
        </w:tc>
        <w:tc>
          <w:tcPr>
            <w:tcW w:w="1413" w:type="dxa"/>
            <w:vAlign w:val="center"/>
          </w:tcPr>
          <w:p>
            <w:pPr>
              <w:rPr>
                <w:rFonts w:ascii="仿宋_GB2312" w:hAnsi="宋体" w:eastAsia="仿宋_GB2312"/>
                <w:color w:val="000000"/>
                <w:sz w:val="32"/>
                <w:szCs w:val="32"/>
              </w:rPr>
            </w:pPr>
          </w:p>
        </w:tc>
        <w:tc>
          <w:tcPr>
            <w:tcW w:w="1985" w:type="dxa"/>
            <w:vAlign w:val="center"/>
          </w:tcPr>
          <w:p>
            <w:pPr>
              <w:rPr>
                <w:rFonts w:ascii="仿宋_GB2312" w:hAnsi="宋体" w:eastAsia="仿宋_GB2312"/>
                <w:color w:val="000000"/>
                <w:sz w:val="32"/>
                <w:szCs w:val="32"/>
              </w:rPr>
            </w:pPr>
          </w:p>
        </w:tc>
        <w:tc>
          <w:tcPr>
            <w:tcW w:w="1984" w:type="dxa"/>
            <w:vAlign w:val="center"/>
          </w:tcPr>
          <w:p>
            <w:pPr>
              <w:rPr>
                <w:rFonts w:ascii="仿宋_GB2312" w:hAnsi="宋体" w:eastAsia="仿宋_GB2312"/>
                <w:color w:val="000000"/>
                <w:sz w:val="32"/>
                <w:szCs w:val="32"/>
              </w:rPr>
            </w:pPr>
          </w:p>
        </w:tc>
        <w:tc>
          <w:tcPr>
            <w:tcW w:w="1701" w:type="dxa"/>
            <w:vAlign w:val="center"/>
          </w:tcPr>
          <w:p>
            <w:pPr>
              <w:rPr>
                <w:rFonts w:ascii="仿宋_GB2312" w:hAnsi="宋体" w:eastAsia="仿宋_GB2312"/>
                <w:color w:val="000000"/>
                <w:sz w:val="32"/>
                <w:szCs w:val="32"/>
              </w:rPr>
            </w:pPr>
          </w:p>
        </w:tc>
        <w:tc>
          <w:tcPr>
            <w:tcW w:w="1134" w:type="dxa"/>
            <w:vAlign w:val="center"/>
          </w:tcPr>
          <w:p>
            <w:pPr>
              <w:rPr>
                <w:rFonts w:ascii="仿宋_GB2312" w:hAnsi="宋体"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2</w:t>
            </w:r>
          </w:p>
        </w:tc>
        <w:tc>
          <w:tcPr>
            <w:tcW w:w="1413" w:type="dxa"/>
            <w:vAlign w:val="center"/>
          </w:tcPr>
          <w:p>
            <w:pPr>
              <w:rPr>
                <w:rFonts w:ascii="仿宋_GB2312" w:hAnsi="宋体" w:eastAsia="仿宋_GB2312"/>
                <w:color w:val="000000"/>
                <w:sz w:val="32"/>
                <w:szCs w:val="32"/>
              </w:rPr>
            </w:pPr>
            <w:r>
              <w:rPr>
                <w:rFonts w:ascii="仿宋_GB2312" w:hAnsi="宋体" w:eastAsia="仿宋_GB2312"/>
                <w:color w:val="000000"/>
                <w:sz w:val="32"/>
                <w:szCs w:val="32"/>
              </w:rPr>
              <w:t>……</w:t>
            </w:r>
          </w:p>
        </w:tc>
        <w:tc>
          <w:tcPr>
            <w:tcW w:w="1985" w:type="dxa"/>
            <w:vAlign w:val="center"/>
          </w:tcPr>
          <w:p>
            <w:pPr>
              <w:rPr>
                <w:rFonts w:ascii="仿宋_GB2312" w:hAnsi="宋体" w:eastAsia="仿宋_GB2312"/>
                <w:color w:val="000000"/>
                <w:sz w:val="32"/>
                <w:szCs w:val="32"/>
              </w:rPr>
            </w:pPr>
          </w:p>
        </w:tc>
        <w:tc>
          <w:tcPr>
            <w:tcW w:w="1984" w:type="dxa"/>
            <w:vAlign w:val="center"/>
          </w:tcPr>
          <w:p>
            <w:pPr>
              <w:rPr>
                <w:rFonts w:ascii="仿宋_GB2312" w:hAnsi="宋体" w:eastAsia="仿宋_GB2312"/>
                <w:color w:val="000000"/>
                <w:sz w:val="32"/>
                <w:szCs w:val="32"/>
              </w:rPr>
            </w:pPr>
          </w:p>
        </w:tc>
        <w:tc>
          <w:tcPr>
            <w:tcW w:w="1701" w:type="dxa"/>
            <w:vAlign w:val="center"/>
          </w:tcPr>
          <w:p>
            <w:pPr>
              <w:rPr>
                <w:rFonts w:ascii="仿宋_GB2312" w:hAnsi="宋体" w:eastAsia="仿宋_GB2312"/>
                <w:color w:val="000000"/>
                <w:sz w:val="32"/>
                <w:szCs w:val="32"/>
              </w:rPr>
            </w:pPr>
          </w:p>
        </w:tc>
        <w:tc>
          <w:tcPr>
            <w:tcW w:w="1134" w:type="dxa"/>
            <w:vAlign w:val="center"/>
          </w:tcPr>
          <w:p>
            <w:pPr>
              <w:rPr>
                <w:rFonts w:ascii="仿宋_GB2312" w:hAnsi="宋体" w:eastAsia="仿宋_GB2312"/>
                <w:color w:val="000000"/>
                <w:sz w:val="32"/>
                <w:szCs w:val="32"/>
              </w:rPr>
            </w:pPr>
          </w:p>
        </w:tc>
      </w:tr>
    </w:tbl>
    <w:p>
      <w:pPr>
        <w:spacing w:line="540" w:lineRule="exact"/>
        <w:ind w:firstLine="640" w:firstLineChars="200"/>
        <w:rPr>
          <w:rFonts w:ascii="仿宋_GB2312" w:eastAsia="仿宋_GB2312"/>
          <w:sz w:val="32"/>
          <w:szCs w:val="32"/>
        </w:rPr>
      </w:pPr>
      <w:r>
        <w:rPr>
          <w:rFonts w:hint="eastAsia" w:ascii="仿宋_GB2312" w:eastAsia="仿宋_GB2312"/>
          <w:sz w:val="32"/>
          <w:szCs w:val="32"/>
        </w:rPr>
        <w:t>1、此表所填类似项目业绩须符合招标文件评标信息中“类似项目业绩”评分准则要求。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2、提供合同关键页的扫描件，原件备查。</w:t>
      </w:r>
    </w:p>
    <w:p/>
    <w:p/>
    <w:p>
      <w:pPr>
        <w:pStyle w:val="5"/>
        <w:ind w:firstLine="643"/>
      </w:pPr>
      <w:r>
        <w:rPr>
          <w:rFonts w:hint="eastAsia"/>
        </w:rPr>
        <w:t>（二）投标人通过相关认证情况</w:t>
      </w:r>
    </w:p>
    <w:p>
      <w:pPr>
        <w:pStyle w:val="5"/>
        <w:ind w:firstLine="643"/>
      </w:pPr>
      <w:r>
        <w:rPr>
          <w:rFonts w:hint="eastAsia"/>
        </w:rPr>
        <w:t>（三）投标人获奖情况</w:t>
      </w:r>
    </w:p>
    <w:p>
      <w:pPr>
        <w:pStyle w:val="5"/>
        <w:ind w:firstLine="643"/>
      </w:pPr>
      <w:r>
        <w:rPr>
          <w:rFonts w:hint="eastAsia"/>
        </w:rPr>
        <w:t>（四）抗击疫情情况</w:t>
      </w:r>
    </w:p>
    <w:p>
      <w:pPr>
        <w:pStyle w:val="4"/>
        <w:ind w:firstLine="640"/>
      </w:pPr>
      <w:r>
        <w:rPr>
          <w:rFonts w:hint="eastAsia"/>
        </w:rPr>
        <w:t>九、投标人认为其他需要证明的材料</w:t>
      </w:r>
    </w:p>
    <w:p/>
    <w:p/>
    <w:p>
      <w:pPr>
        <w:widowControl/>
        <w:spacing w:line="240" w:lineRule="auto"/>
        <w:jc w:val="left"/>
      </w:pPr>
      <w:r>
        <w:br w:type="page"/>
      </w:r>
    </w:p>
    <w:p>
      <w:pPr>
        <w:pStyle w:val="3"/>
      </w:pPr>
      <w:r>
        <w:rPr>
          <w:rFonts w:hint="eastAsia"/>
        </w:rPr>
        <w:t>第四章 开标一览表</w:t>
      </w:r>
    </w:p>
    <w:p>
      <w:pPr>
        <w:ind w:right="840"/>
        <w:rPr>
          <w:szCs w:val="21"/>
        </w:rPr>
      </w:pPr>
    </w:p>
    <w:p>
      <w:pPr>
        <w:jc w:val="center"/>
        <w:rPr>
          <w:b/>
          <w:sz w:val="32"/>
          <w:szCs w:val="32"/>
        </w:rPr>
      </w:pPr>
      <w:r>
        <w:rPr>
          <w:b/>
          <w:sz w:val="32"/>
          <w:szCs w:val="32"/>
        </w:rPr>
        <w:t>开标一览表</w:t>
      </w:r>
    </w:p>
    <w:p>
      <w:pPr>
        <w:ind w:right="840"/>
      </w:pPr>
    </w:p>
    <w:p>
      <w:pPr>
        <w:rPr>
          <w:rFonts w:ascii="仿宋_GB2312" w:eastAsia="仿宋_GB2312"/>
          <w:sz w:val="32"/>
          <w:szCs w:val="32"/>
        </w:rPr>
      </w:pPr>
      <w:r>
        <w:rPr>
          <w:rFonts w:hint="eastAsia" w:ascii="仿宋_GB2312" w:eastAsia="仿宋_GB2312"/>
          <w:sz w:val="32"/>
          <w:szCs w:val="32"/>
        </w:rPr>
        <w:t xml:space="preserve">投标人名称: </w:t>
      </w:r>
    </w:p>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r>
              <w:rPr>
                <w:rFonts w:hint="eastAsia" w:ascii="仿宋_GB2312" w:eastAsia="仿宋_GB2312"/>
                <w:sz w:val="32"/>
                <w:szCs w:val="32"/>
              </w:rPr>
              <w:t>服务期为自合同签订之日起或合同约定之日起6个月。</w:t>
            </w:r>
          </w:p>
        </w:tc>
        <w:tc>
          <w:tcPr>
            <w:tcW w:w="123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r>
    </w:tbl>
    <w:p/>
    <w:p/>
    <w:p>
      <w:pPr>
        <w:jc w:val="left"/>
        <w:rPr>
          <w:rFonts w:ascii="仿宋_GB2312" w:eastAsia="仿宋_GB2312"/>
          <w:sz w:val="32"/>
          <w:szCs w:val="32"/>
        </w:rPr>
      </w:pPr>
      <w:r>
        <w:rPr>
          <w:rFonts w:ascii="仿宋_GB2312" w:eastAsia="仿宋_GB2312"/>
          <w:sz w:val="32"/>
          <w:szCs w:val="32"/>
        </w:rPr>
        <w:t>投标人代表签字:</w:t>
      </w:r>
    </w:p>
    <w:p>
      <w:pPr>
        <w:jc w:val="left"/>
        <w:rPr>
          <w:rFonts w:ascii="仿宋_GB2312" w:eastAsia="仿宋_GB2312"/>
          <w:sz w:val="32"/>
          <w:szCs w:val="32"/>
        </w:rPr>
      </w:pPr>
      <w:r>
        <w:rPr>
          <w:rFonts w:ascii="仿宋_GB2312" w:eastAsia="仿宋_GB2312"/>
          <w:sz w:val="32"/>
          <w:szCs w:val="32"/>
        </w:rPr>
        <w:t>投标人盖章:</w:t>
      </w:r>
    </w:p>
    <w:p>
      <w:pPr>
        <w:jc w:val="left"/>
        <w:rPr>
          <w:rFonts w:ascii="仿宋_GB2312" w:eastAsia="仿宋_GB2312"/>
          <w:sz w:val="32"/>
          <w:szCs w:val="32"/>
        </w:rPr>
      </w:pPr>
      <w:r>
        <w:rPr>
          <w:rFonts w:hint="eastAsia" w:ascii="仿宋_GB2312" w:eastAsia="仿宋_GB2312"/>
          <w:sz w:val="32"/>
          <w:szCs w:val="32"/>
        </w:rPr>
        <w:t>日期:</w:t>
      </w:r>
    </w:p>
    <w:p/>
    <w:p>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pPr>
        <w:jc w:val="left"/>
        <w:rPr>
          <w:rFonts w:ascii="仿宋_GB2312" w:eastAsia="仿宋_GB2312"/>
          <w:sz w:val="32"/>
          <w:szCs w:val="32"/>
        </w:rPr>
      </w:pPr>
      <w:r>
        <w:rPr>
          <w:rFonts w:hint="eastAsia" w:ascii="仿宋_GB2312" w:eastAsia="仿宋_GB2312"/>
          <w:sz w:val="32"/>
          <w:szCs w:val="32"/>
        </w:rPr>
        <w:t>2、本项目财政预算为33万元人民币；超过此预算上限将直接导致废标。</w:t>
      </w:r>
    </w:p>
    <w:p>
      <w:pPr>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本项目为服务类项目，“</w:t>
      </w:r>
      <w:r>
        <w:rPr>
          <w:rFonts w:hint="eastAsia" w:ascii="仿宋_GB2312" w:eastAsia="仿宋_GB2312"/>
          <w:sz w:val="32"/>
          <w:szCs w:val="32"/>
        </w:rPr>
        <w:t>服务期</w:t>
      </w:r>
      <w:r>
        <w:rPr>
          <w:rFonts w:ascii="仿宋_GB2312" w:eastAsia="仿宋_GB2312"/>
          <w:sz w:val="32"/>
          <w:szCs w:val="32"/>
        </w:rPr>
        <w:t>”栏目所填写的内容必须满足招标文件服务期的要求。</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ThjOTg0MWY4YmNmNzVkZmNjMDMwNTE1YzEyMmQifQ=="/>
  </w:docVars>
  <w:rsids>
    <w:rsidRoot w:val="00D47443"/>
    <w:rsid w:val="00005EAD"/>
    <w:rsid w:val="00034051"/>
    <w:rsid w:val="00047DB8"/>
    <w:rsid w:val="00052E80"/>
    <w:rsid w:val="0005384A"/>
    <w:rsid w:val="00064C26"/>
    <w:rsid w:val="00097296"/>
    <w:rsid w:val="000B1BAF"/>
    <w:rsid w:val="000F6A50"/>
    <w:rsid w:val="0010167C"/>
    <w:rsid w:val="00103B2B"/>
    <w:rsid w:val="00104883"/>
    <w:rsid w:val="00121ACB"/>
    <w:rsid w:val="0013540C"/>
    <w:rsid w:val="00140BDC"/>
    <w:rsid w:val="00143748"/>
    <w:rsid w:val="00156E6F"/>
    <w:rsid w:val="00160FB8"/>
    <w:rsid w:val="001717B9"/>
    <w:rsid w:val="0017669C"/>
    <w:rsid w:val="00180C2C"/>
    <w:rsid w:val="00186C50"/>
    <w:rsid w:val="001B0BAB"/>
    <w:rsid w:val="001B4717"/>
    <w:rsid w:val="001C1C06"/>
    <w:rsid w:val="001E0392"/>
    <w:rsid w:val="001F1D3B"/>
    <w:rsid w:val="002025B2"/>
    <w:rsid w:val="00223DF1"/>
    <w:rsid w:val="00231FB5"/>
    <w:rsid w:val="002479E7"/>
    <w:rsid w:val="002723FA"/>
    <w:rsid w:val="002752DD"/>
    <w:rsid w:val="0029599E"/>
    <w:rsid w:val="002B06F9"/>
    <w:rsid w:val="002B11AD"/>
    <w:rsid w:val="002D5AB7"/>
    <w:rsid w:val="002D707D"/>
    <w:rsid w:val="002E14A8"/>
    <w:rsid w:val="002E37FB"/>
    <w:rsid w:val="002F1EED"/>
    <w:rsid w:val="002F4372"/>
    <w:rsid w:val="003115DE"/>
    <w:rsid w:val="00334946"/>
    <w:rsid w:val="00367A0F"/>
    <w:rsid w:val="00386588"/>
    <w:rsid w:val="003879AC"/>
    <w:rsid w:val="00397752"/>
    <w:rsid w:val="003D4002"/>
    <w:rsid w:val="003D5D88"/>
    <w:rsid w:val="003F6D9C"/>
    <w:rsid w:val="003F6E52"/>
    <w:rsid w:val="004379D2"/>
    <w:rsid w:val="00445AF9"/>
    <w:rsid w:val="00450481"/>
    <w:rsid w:val="0047230C"/>
    <w:rsid w:val="00482D29"/>
    <w:rsid w:val="00494A47"/>
    <w:rsid w:val="004C1292"/>
    <w:rsid w:val="004C1EC0"/>
    <w:rsid w:val="004C4D3C"/>
    <w:rsid w:val="004F23B0"/>
    <w:rsid w:val="00500C09"/>
    <w:rsid w:val="005106E0"/>
    <w:rsid w:val="005147DC"/>
    <w:rsid w:val="00533CA8"/>
    <w:rsid w:val="0057673F"/>
    <w:rsid w:val="0058067E"/>
    <w:rsid w:val="00587351"/>
    <w:rsid w:val="00590C94"/>
    <w:rsid w:val="0059515F"/>
    <w:rsid w:val="005A260F"/>
    <w:rsid w:val="005C7947"/>
    <w:rsid w:val="005C7CA8"/>
    <w:rsid w:val="005D1F50"/>
    <w:rsid w:val="00600E6E"/>
    <w:rsid w:val="00605D14"/>
    <w:rsid w:val="0061367D"/>
    <w:rsid w:val="0062343D"/>
    <w:rsid w:val="0063190A"/>
    <w:rsid w:val="0066334D"/>
    <w:rsid w:val="00670E83"/>
    <w:rsid w:val="00695421"/>
    <w:rsid w:val="006D33E0"/>
    <w:rsid w:val="006E3638"/>
    <w:rsid w:val="006F1602"/>
    <w:rsid w:val="006F775C"/>
    <w:rsid w:val="007124B8"/>
    <w:rsid w:val="00735228"/>
    <w:rsid w:val="00755121"/>
    <w:rsid w:val="007625C7"/>
    <w:rsid w:val="00770BDF"/>
    <w:rsid w:val="0079724A"/>
    <w:rsid w:val="007C28B0"/>
    <w:rsid w:val="007E7E5C"/>
    <w:rsid w:val="0081109F"/>
    <w:rsid w:val="00817D7E"/>
    <w:rsid w:val="00825336"/>
    <w:rsid w:val="0083372A"/>
    <w:rsid w:val="00855F88"/>
    <w:rsid w:val="0085671B"/>
    <w:rsid w:val="00872660"/>
    <w:rsid w:val="00873D10"/>
    <w:rsid w:val="008D18E8"/>
    <w:rsid w:val="008D6069"/>
    <w:rsid w:val="0095662B"/>
    <w:rsid w:val="009622BC"/>
    <w:rsid w:val="00974EAC"/>
    <w:rsid w:val="009834FB"/>
    <w:rsid w:val="00983827"/>
    <w:rsid w:val="009A0F50"/>
    <w:rsid w:val="009B2333"/>
    <w:rsid w:val="009B52B5"/>
    <w:rsid w:val="009D0985"/>
    <w:rsid w:val="009D6AE6"/>
    <w:rsid w:val="00A00DBA"/>
    <w:rsid w:val="00A11267"/>
    <w:rsid w:val="00A11319"/>
    <w:rsid w:val="00A125B1"/>
    <w:rsid w:val="00A146F0"/>
    <w:rsid w:val="00A255C7"/>
    <w:rsid w:val="00A43109"/>
    <w:rsid w:val="00A67079"/>
    <w:rsid w:val="00A75CDD"/>
    <w:rsid w:val="00A9304E"/>
    <w:rsid w:val="00A96E7E"/>
    <w:rsid w:val="00AA4674"/>
    <w:rsid w:val="00AB2B02"/>
    <w:rsid w:val="00AD3E8C"/>
    <w:rsid w:val="00AD40F3"/>
    <w:rsid w:val="00AD6ECC"/>
    <w:rsid w:val="00B07FD3"/>
    <w:rsid w:val="00B10D08"/>
    <w:rsid w:val="00B16D31"/>
    <w:rsid w:val="00B40E18"/>
    <w:rsid w:val="00B413E0"/>
    <w:rsid w:val="00B44F1B"/>
    <w:rsid w:val="00B55870"/>
    <w:rsid w:val="00B97C1B"/>
    <w:rsid w:val="00BB679B"/>
    <w:rsid w:val="00BD06DF"/>
    <w:rsid w:val="00BD5F89"/>
    <w:rsid w:val="00BE0ED1"/>
    <w:rsid w:val="00BF5F6D"/>
    <w:rsid w:val="00BF7D79"/>
    <w:rsid w:val="00C07CF2"/>
    <w:rsid w:val="00C325FF"/>
    <w:rsid w:val="00C41538"/>
    <w:rsid w:val="00C53601"/>
    <w:rsid w:val="00C5582F"/>
    <w:rsid w:val="00C91419"/>
    <w:rsid w:val="00CA57EA"/>
    <w:rsid w:val="00CB5F90"/>
    <w:rsid w:val="00CC4694"/>
    <w:rsid w:val="00CC57CB"/>
    <w:rsid w:val="00CD6B7A"/>
    <w:rsid w:val="00CF3CD7"/>
    <w:rsid w:val="00D2592A"/>
    <w:rsid w:val="00D40E8D"/>
    <w:rsid w:val="00D42B79"/>
    <w:rsid w:val="00D469B3"/>
    <w:rsid w:val="00D47443"/>
    <w:rsid w:val="00D5688D"/>
    <w:rsid w:val="00D65C72"/>
    <w:rsid w:val="00D672F0"/>
    <w:rsid w:val="00D679E8"/>
    <w:rsid w:val="00D758FF"/>
    <w:rsid w:val="00D84639"/>
    <w:rsid w:val="00D85976"/>
    <w:rsid w:val="00D86395"/>
    <w:rsid w:val="00DB615F"/>
    <w:rsid w:val="00DC483F"/>
    <w:rsid w:val="00DC7C7E"/>
    <w:rsid w:val="00DD6A1B"/>
    <w:rsid w:val="00DE2B4A"/>
    <w:rsid w:val="00DF7F70"/>
    <w:rsid w:val="00E07427"/>
    <w:rsid w:val="00E569F1"/>
    <w:rsid w:val="00E83A80"/>
    <w:rsid w:val="00E8631F"/>
    <w:rsid w:val="00E870B7"/>
    <w:rsid w:val="00EA6331"/>
    <w:rsid w:val="00EB7629"/>
    <w:rsid w:val="00ED0522"/>
    <w:rsid w:val="00EF3C73"/>
    <w:rsid w:val="00F1321A"/>
    <w:rsid w:val="00F56816"/>
    <w:rsid w:val="00F57EE5"/>
    <w:rsid w:val="00F72450"/>
    <w:rsid w:val="00F76B62"/>
    <w:rsid w:val="00F80842"/>
    <w:rsid w:val="00F91E8F"/>
    <w:rsid w:val="00FA4D52"/>
    <w:rsid w:val="00FC3303"/>
    <w:rsid w:val="00FE6287"/>
    <w:rsid w:val="00FF0135"/>
    <w:rsid w:val="00FF60AC"/>
    <w:rsid w:val="01990203"/>
    <w:rsid w:val="06C42E77"/>
    <w:rsid w:val="07AC33B1"/>
    <w:rsid w:val="11096785"/>
    <w:rsid w:val="126B3735"/>
    <w:rsid w:val="14573343"/>
    <w:rsid w:val="1612249B"/>
    <w:rsid w:val="231A6E11"/>
    <w:rsid w:val="252559DB"/>
    <w:rsid w:val="2AFB64CE"/>
    <w:rsid w:val="2B755A8D"/>
    <w:rsid w:val="2BCD249B"/>
    <w:rsid w:val="2D371F65"/>
    <w:rsid w:val="2D4338E6"/>
    <w:rsid w:val="2F954B49"/>
    <w:rsid w:val="310014E1"/>
    <w:rsid w:val="3AF8185B"/>
    <w:rsid w:val="3E927F10"/>
    <w:rsid w:val="41F350F3"/>
    <w:rsid w:val="41F831BC"/>
    <w:rsid w:val="45705199"/>
    <w:rsid w:val="46BA1DC2"/>
    <w:rsid w:val="4AA66308"/>
    <w:rsid w:val="4B441092"/>
    <w:rsid w:val="4F6B75CB"/>
    <w:rsid w:val="4FDB1FAA"/>
    <w:rsid w:val="50121F64"/>
    <w:rsid w:val="50D96D1F"/>
    <w:rsid w:val="51EC0D18"/>
    <w:rsid w:val="537C7A5D"/>
    <w:rsid w:val="554F320D"/>
    <w:rsid w:val="56C9485E"/>
    <w:rsid w:val="5A263338"/>
    <w:rsid w:val="5A2E6CAD"/>
    <w:rsid w:val="5BAF0763"/>
    <w:rsid w:val="5C4613A0"/>
    <w:rsid w:val="5D886EBC"/>
    <w:rsid w:val="5FB16FE0"/>
    <w:rsid w:val="62135077"/>
    <w:rsid w:val="63462C64"/>
    <w:rsid w:val="63BD5B18"/>
    <w:rsid w:val="64AA74B2"/>
    <w:rsid w:val="656E45CC"/>
    <w:rsid w:val="69633E8B"/>
    <w:rsid w:val="69F84CFB"/>
    <w:rsid w:val="6A3000A1"/>
    <w:rsid w:val="738A4DF3"/>
    <w:rsid w:val="73E80E95"/>
    <w:rsid w:val="74677A05"/>
    <w:rsid w:val="75150BA0"/>
    <w:rsid w:val="7CCC2CA9"/>
    <w:rsid w:val="7DBB2B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1"/>
    <w:autoRedefine/>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18"/>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19"/>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0"/>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5"/>
    <w:autoRedefine/>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2"/>
    <w:qFormat/>
    <w:uiPriority w:val="99"/>
    <w:pPr>
      <w:jc w:val="left"/>
    </w:pPr>
    <w:rPr>
      <w:rFonts w:asciiTheme="minorHAnsi" w:hAnsiTheme="minorHAnsi" w:eastAsiaTheme="minorEastAsia" w:cstheme="minorBidi"/>
    </w:rPr>
  </w:style>
  <w:style w:type="paragraph" w:styleId="9">
    <w:name w:val="Balloon Text"/>
    <w:basedOn w:val="1"/>
    <w:link w:val="28"/>
    <w:autoRedefine/>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autoRedefine/>
    <w:qFormat/>
    <w:uiPriority w:val="99"/>
    <w:rPr>
      <w:sz w:val="21"/>
      <w:szCs w:val="21"/>
    </w:rPr>
  </w:style>
  <w:style w:type="character" w:customStyle="1" w:styleId="18">
    <w:name w:val="标题 2 Char"/>
    <w:basedOn w:val="15"/>
    <w:link w:val="4"/>
    <w:autoRedefine/>
    <w:qFormat/>
    <w:uiPriority w:val="0"/>
    <w:rPr>
      <w:rFonts w:ascii="宋体" w:hAnsi="宋体" w:eastAsia="黑体" w:cs="宋体"/>
      <w:bCs/>
      <w:kern w:val="0"/>
      <w:sz w:val="32"/>
      <w:szCs w:val="20"/>
    </w:rPr>
  </w:style>
  <w:style w:type="character" w:customStyle="1" w:styleId="19">
    <w:name w:val="标题 3 Char"/>
    <w:basedOn w:val="15"/>
    <w:link w:val="5"/>
    <w:qFormat/>
    <w:uiPriority w:val="9"/>
    <w:rPr>
      <w:b/>
      <w:bCs/>
      <w:kern w:val="2"/>
      <w:sz w:val="32"/>
      <w:szCs w:val="32"/>
    </w:rPr>
  </w:style>
  <w:style w:type="character" w:customStyle="1" w:styleId="20">
    <w:name w:val="标题 4 Char"/>
    <w:basedOn w:val="15"/>
    <w:link w:val="6"/>
    <w:qFormat/>
    <w:uiPriority w:val="9"/>
    <w:rPr>
      <w:rFonts w:asciiTheme="majorHAnsi" w:hAnsiTheme="majorHAnsi" w:eastAsiaTheme="majorEastAsia" w:cstheme="majorBidi"/>
      <w:b/>
      <w:bCs/>
      <w:kern w:val="2"/>
      <w:sz w:val="32"/>
      <w:szCs w:val="28"/>
    </w:rPr>
  </w:style>
  <w:style w:type="character" w:customStyle="1" w:styleId="21">
    <w:name w:val="标题 1 Char"/>
    <w:basedOn w:val="15"/>
    <w:link w:val="3"/>
    <w:qFormat/>
    <w:uiPriority w:val="9"/>
    <w:rPr>
      <w:rFonts w:ascii="Times New Roman" w:hAnsi="Times New Roman" w:eastAsia="宋体" w:cs="Times New Roman"/>
      <w:b/>
      <w:bCs/>
      <w:kern w:val="44"/>
      <w:sz w:val="40"/>
      <w:szCs w:val="44"/>
    </w:rPr>
  </w:style>
  <w:style w:type="character" w:customStyle="1" w:styleId="22">
    <w:name w:val="批注文字 Char2"/>
    <w:link w:val="8"/>
    <w:qFormat/>
    <w:uiPriority w:val="0"/>
    <w:rPr>
      <w:szCs w:val="24"/>
    </w:rPr>
  </w:style>
  <w:style w:type="character" w:customStyle="1" w:styleId="23">
    <w:name w:val="批注文字 Char1"/>
    <w:basedOn w:val="15"/>
    <w:autoRedefine/>
    <w:semiHidden/>
    <w:qFormat/>
    <w:uiPriority w:val="99"/>
    <w:rPr>
      <w:rFonts w:ascii="Times New Roman" w:hAnsi="Times New Roman" w:eastAsia="宋体" w:cs="Times New Roman"/>
      <w:szCs w:val="24"/>
    </w:rPr>
  </w:style>
  <w:style w:type="paragraph" w:customStyle="1" w:styleId="24">
    <w:name w:val="Default"/>
    <w:link w:val="35"/>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7"/>
    <w:autoRedefine/>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autoRedefine/>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2"/>
    <w:autoRedefine/>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autoRedefine/>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批注文字 Char"/>
    <w:basedOn w:val="15"/>
    <w:autoRedefin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06A7F-998E-4C28-82D0-6984507BE5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1345</Words>
  <Characters>7669</Characters>
  <Lines>63</Lines>
  <Paragraphs>17</Paragraphs>
  <TotalTime>22</TotalTime>
  <ScaleCrop>false</ScaleCrop>
  <LinksUpToDate>false</LinksUpToDate>
  <CharactersWithSpaces>8997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2021-09-16T18:20:00Z</dcterms:created>
  <dc:creator>夏丰良</dc:creator>
  <cp:lastModifiedBy>winter</cp:lastModifiedBy>
  <cp:lastPrinted>2021-07-06T02:49:00Z</cp:lastPrinted>
  <dcterms:modified xsi:type="dcterms:W3CDTF">2024-02-05T07:13:57Z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BBECCF3C8A4D4AF6A5A566352730DD9F</vt:lpwstr>
  </property>
</Properties>
</file>