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宋体" w:asciiTheme="minorEastAsia" w:hAnsiTheme="minorEastAsia" w:eastAsiaTheme="minorEastAsia"/>
          <w:b/>
          <w:sz w:val="44"/>
          <w:szCs w:val="44"/>
        </w:rPr>
      </w:pPr>
    </w:p>
    <w:p>
      <w:pPr>
        <w:spacing w:line="560" w:lineRule="exact"/>
        <w:jc w:val="center"/>
        <w:rPr>
          <w:rFonts w:hint="eastAsia" w:cs="宋体" w:asciiTheme="minorEastAsia" w:hAnsiTheme="minorEastAsia" w:eastAsiaTheme="minorEastAsia"/>
          <w:b/>
          <w:color w:val="auto"/>
          <w:sz w:val="44"/>
          <w:szCs w:val="44"/>
          <w:lang w:eastAsia="zh-CN"/>
        </w:rPr>
      </w:pPr>
      <w:bookmarkStart w:id="0" w:name="_GoBack"/>
      <w:r>
        <w:rPr>
          <w:rFonts w:hint="eastAsia" w:cs="宋体" w:asciiTheme="minorEastAsia" w:hAnsiTheme="minorEastAsia" w:eastAsiaTheme="minorEastAsia"/>
          <w:b/>
          <w:color w:val="auto"/>
          <w:sz w:val="44"/>
          <w:szCs w:val="44"/>
          <w:lang w:eastAsia="zh-CN"/>
        </w:rPr>
        <w:t>深圳市南山区</w:t>
      </w:r>
      <w:r>
        <w:rPr>
          <w:rFonts w:hint="eastAsia" w:cs="宋体" w:asciiTheme="minorEastAsia" w:hAnsiTheme="minorEastAsia" w:eastAsiaTheme="minorEastAsia"/>
          <w:b/>
          <w:color w:val="auto"/>
          <w:sz w:val="44"/>
          <w:szCs w:val="44"/>
        </w:rPr>
        <w:t>沙河街道</w:t>
      </w:r>
      <w:r>
        <w:rPr>
          <w:rFonts w:hint="eastAsia" w:cs="宋体" w:asciiTheme="minorEastAsia" w:hAnsiTheme="minorEastAsia" w:eastAsiaTheme="minorEastAsia"/>
          <w:b/>
          <w:color w:val="auto"/>
          <w:sz w:val="44"/>
          <w:szCs w:val="44"/>
          <w:lang w:eastAsia="zh-CN"/>
        </w:rPr>
        <w:t>《</w:t>
      </w:r>
      <w:r>
        <w:rPr>
          <w:rFonts w:hint="eastAsia" w:cs="宋体" w:asciiTheme="minorEastAsia" w:hAnsiTheme="minorEastAsia" w:eastAsiaTheme="minorEastAsia"/>
          <w:b/>
          <w:color w:val="auto"/>
          <w:sz w:val="44"/>
          <w:szCs w:val="44"/>
          <w:lang w:val="en-US" w:eastAsia="zh-CN"/>
        </w:rPr>
        <w:t>关于选取审计单位对2022年民生微实事项目进行审计</w:t>
      </w:r>
      <w:r>
        <w:rPr>
          <w:rFonts w:hint="eastAsia" w:cs="宋体" w:asciiTheme="minorEastAsia" w:hAnsiTheme="minorEastAsia" w:eastAsiaTheme="minorEastAsia"/>
          <w:b/>
          <w:color w:val="auto"/>
          <w:sz w:val="44"/>
          <w:szCs w:val="44"/>
          <w:lang w:eastAsia="zh-CN"/>
        </w:rPr>
        <w:t>》询价</w:t>
      </w:r>
    </w:p>
    <w:p>
      <w:pPr>
        <w:spacing w:line="560" w:lineRule="exact"/>
        <w:jc w:val="center"/>
        <w:rPr>
          <w:rFonts w:hint="default" w:ascii="仿宋_GB2312" w:hAnsi="仿宋_GB2312" w:eastAsia="仿宋_GB2312" w:cs="仿宋_GB2312"/>
          <w:b/>
          <w:color w:val="auto"/>
          <w:sz w:val="32"/>
          <w:szCs w:val="32"/>
          <w:lang w:val="en-US"/>
        </w:rPr>
      </w:pPr>
      <w:r>
        <w:rPr>
          <w:rFonts w:hint="eastAsia" w:cs="宋体" w:asciiTheme="minorEastAsia" w:hAnsiTheme="minorEastAsia" w:eastAsiaTheme="minorEastAsia"/>
          <w:b/>
          <w:color w:val="auto"/>
          <w:sz w:val="44"/>
          <w:szCs w:val="44"/>
          <w:lang w:eastAsia="zh-CN"/>
        </w:rPr>
        <w:t>采购文件</w:t>
      </w:r>
    </w:p>
    <w:p>
      <w:pPr>
        <w:spacing w:line="560" w:lineRule="exact"/>
        <w:ind w:firstLine="803"/>
        <w:jc w:val="center"/>
        <w:rPr>
          <w:rFonts w:ascii="仿宋_GB2312" w:hAnsi="仿宋_GB2312" w:eastAsia="仿宋_GB2312" w:cs="仿宋_GB2312"/>
          <w:b/>
          <w:color w:val="auto"/>
          <w:sz w:val="32"/>
          <w:szCs w:val="32"/>
        </w:rPr>
      </w:pPr>
    </w:p>
    <w:p>
      <w:pPr>
        <w:spacing w:line="560" w:lineRule="exact"/>
        <w:ind w:firstLine="803"/>
        <w:jc w:val="center"/>
        <w:rPr>
          <w:rFonts w:ascii="仿宋_GB2312" w:hAnsi="仿宋_GB2312" w:eastAsia="仿宋_GB2312" w:cs="仿宋_GB2312"/>
          <w:b/>
          <w:color w:val="auto"/>
          <w:sz w:val="32"/>
          <w:szCs w:val="32"/>
        </w:rPr>
      </w:pPr>
    </w:p>
    <w:p>
      <w:pPr>
        <w:spacing w:line="560" w:lineRule="exact"/>
        <w:ind w:firstLine="803"/>
        <w:jc w:val="center"/>
        <w:rPr>
          <w:rFonts w:ascii="仿宋_GB2312" w:hAnsi="仿宋_GB2312" w:eastAsia="仿宋_GB2312" w:cs="仿宋_GB2312"/>
          <w:b/>
          <w:color w:val="auto"/>
          <w:sz w:val="32"/>
          <w:szCs w:val="32"/>
        </w:rPr>
      </w:pPr>
    </w:p>
    <w:p>
      <w:pPr>
        <w:spacing w:line="560" w:lineRule="exact"/>
        <w:ind w:firstLine="803"/>
        <w:jc w:val="center"/>
        <w:rPr>
          <w:rFonts w:ascii="仿宋_GB2312" w:hAnsi="仿宋_GB2312" w:eastAsia="仿宋_GB2312" w:cs="仿宋_GB2312"/>
          <w:b/>
          <w:color w:val="auto"/>
          <w:sz w:val="32"/>
          <w:szCs w:val="32"/>
        </w:rPr>
      </w:pPr>
    </w:p>
    <w:p>
      <w:pPr>
        <w:spacing w:line="560" w:lineRule="exact"/>
        <w:ind w:firstLine="803"/>
        <w:jc w:val="center"/>
        <w:rPr>
          <w:rFonts w:ascii="仿宋_GB2312" w:hAnsi="仿宋_GB2312" w:eastAsia="仿宋_GB2312" w:cs="仿宋_GB2312"/>
          <w:b/>
          <w:color w:val="auto"/>
          <w:sz w:val="32"/>
          <w:szCs w:val="32"/>
        </w:rPr>
      </w:pPr>
    </w:p>
    <w:p>
      <w:pPr>
        <w:spacing w:line="560" w:lineRule="exact"/>
        <w:ind w:firstLine="803"/>
        <w:jc w:val="center"/>
        <w:rPr>
          <w:rFonts w:ascii="仿宋_GB2312" w:hAnsi="仿宋_GB2312" w:eastAsia="仿宋_GB2312" w:cs="仿宋_GB2312"/>
          <w:b/>
          <w:color w:val="auto"/>
          <w:sz w:val="32"/>
          <w:szCs w:val="32"/>
        </w:rPr>
      </w:pPr>
    </w:p>
    <w:p>
      <w:pPr>
        <w:spacing w:line="560" w:lineRule="exact"/>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采购单位：深圳市南山区沙河街道办事处</w:t>
      </w:r>
    </w:p>
    <w:p>
      <w:pPr>
        <w:spacing w:line="560" w:lineRule="exact"/>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采购方式：询价采购</w:t>
      </w:r>
    </w:p>
    <w:p>
      <w:pPr>
        <w:spacing w:line="560" w:lineRule="exact"/>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采购类别：服务类</w:t>
      </w:r>
    </w:p>
    <w:p>
      <w:pPr>
        <w:adjustRightInd/>
        <w:snapToGrid/>
        <w:spacing w:line="220" w:lineRule="atLeast"/>
        <w:rPr>
          <w:color w:val="auto"/>
        </w:rPr>
      </w:pPr>
      <w:r>
        <w:rPr>
          <w:color w:val="auto"/>
        </w:rPr>
        <w:br w:type="page"/>
      </w:r>
    </w:p>
    <w:p>
      <w:pPr>
        <w:pStyle w:val="3"/>
        <w:rPr>
          <w:color w:val="auto"/>
        </w:rPr>
      </w:pPr>
      <w:r>
        <w:rPr>
          <w:rFonts w:hint="eastAsia"/>
          <w:color w:val="auto"/>
        </w:rPr>
        <w:t>一、项目背景</w:t>
      </w:r>
    </w:p>
    <w:p>
      <w:pPr>
        <w:spacing w:line="360" w:lineRule="auto"/>
        <w:ind w:firstLine="480" w:firstLineChars="150"/>
        <w:jc w:val="left"/>
        <w:rPr>
          <w:rFonts w:ascii="仿宋_GB2312" w:eastAsia="仿宋_GB2312"/>
          <w:color w:val="auto"/>
          <w:sz w:val="32"/>
          <w:szCs w:val="32"/>
        </w:rPr>
      </w:pPr>
      <w:r>
        <w:rPr>
          <w:rFonts w:hint="eastAsia" w:ascii="仿宋" w:hAnsi="仿宋" w:eastAsia="仿宋" w:cs="仿宋"/>
          <w:color w:val="auto"/>
          <w:sz w:val="32"/>
          <w:szCs w:val="32"/>
        </w:rPr>
        <w:t>根据《南山区“民生微实事”工作管理办法》深南府办规〔2020〕3号、《南山区民生微实事项目资金管理规定》和《南山区民生微实事工程类项目监督管理规定》</w:t>
      </w:r>
      <w:r>
        <w:rPr>
          <w:rFonts w:hint="eastAsia" w:ascii="仿宋" w:hAnsi="仿宋" w:eastAsia="仿宋" w:cs="仿宋"/>
          <w:color w:val="auto"/>
          <w:sz w:val="32"/>
          <w:szCs w:val="32"/>
          <w:lang w:eastAsia="zh-CN"/>
        </w:rPr>
        <w:t>等相关文件</w:t>
      </w:r>
      <w:r>
        <w:rPr>
          <w:rFonts w:hint="eastAsia" w:ascii="仿宋" w:hAnsi="仿宋" w:eastAsia="仿宋" w:cs="仿宋"/>
          <w:color w:val="auto"/>
          <w:sz w:val="32"/>
          <w:szCs w:val="32"/>
        </w:rPr>
        <w:t>要求，拟在向社会公开采购一家服务供应商，提供深圳南山区沙河街道202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年民生微实事</w:t>
      </w:r>
      <w:r>
        <w:rPr>
          <w:rFonts w:hint="eastAsia" w:ascii="仿宋" w:hAnsi="仿宋" w:eastAsia="仿宋" w:cs="仿宋"/>
          <w:b w:val="0"/>
          <w:bCs w:val="0"/>
          <w:color w:val="auto"/>
          <w:sz w:val="32"/>
          <w:szCs w:val="32"/>
          <w:lang w:val="en-US" w:eastAsia="zh-CN"/>
        </w:rPr>
        <w:t>专项审计项目</w:t>
      </w:r>
      <w:r>
        <w:rPr>
          <w:rFonts w:hint="eastAsia" w:ascii="仿宋" w:hAnsi="仿宋" w:eastAsia="仿宋" w:cs="仿宋"/>
          <w:color w:val="auto"/>
          <w:sz w:val="32"/>
          <w:szCs w:val="32"/>
        </w:rPr>
        <w:t>。</w:t>
      </w:r>
    </w:p>
    <w:p>
      <w:pPr>
        <w:pStyle w:val="3"/>
        <w:rPr>
          <w:color w:val="auto"/>
        </w:rPr>
      </w:pPr>
      <w:r>
        <w:rPr>
          <w:rFonts w:hint="eastAsia"/>
          <w:color w:val="auto"/>
        </w:rPr>
        <w:t>二、项目预算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1896"/>
        <w:gridCol w:w="1377"/>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5" w:type="dxa"/>
            <w:vAlign w:val="center"/>
          </w:tcPr>
          <w:p>
            <w:pPr>
              <w:spacing w:after="0"/>
              <w:jc w:val="center"/>
              <w:rPr>
                <w:rFonts w:ascii="仿宋_GB2312" w:eastAsia="仿宋_GB2312"/>
                <w:color w:val="auto"/>
                <w:sz w:val="32"/>
                <w:szCs w:val="32"/>
              </w:rPr>
            </w:pPr>
            <w:r>
              <w:rPr>
                <w:rFonts w:hint="eastAsia" w:ascii="仿宋_GB2312" w:eastAsia="仿宋_GB2312"/>
                <w:color w:val="auto"/>
                <w:sz w:val="32"/>
                <w:szCs w:val="32"/>
              </w:rPr>
              <w:t>项目名称</w:t>
            </w:r>
          </w:p>
        </w:tc>
        <w:tc>
          <w:tcPr>
            <w:tcW w:w="1896" w:type="dxa"/>
            <w:vAlign w:val="center"/>
          </w:tcPr>
          <w:p>
            <w:pPr>
              <w:spacing w:after="0"/>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项目地址</w:t>
            </w:r>
          </w:p>
        </w:tc>
        <w:tc>
          <w:tcPr>
            <w:tcW w:w="1377" w:type="dxa"/>
            <w:vAlign w:val="center"/>
          </w:tcPr>
          <w:p>
            <w:pPr>
              <w:spacing w:after="0"/>
              <w:jc w:val="center"/>
              <w:rPr>
                <w:rFonts w:ascii="仿宋_GB2312" w:eastAsia="仿宋_GB2312"/>
                <w:color w:val="auto"/>
                <w:sz w:val="32"/>
                <w:szCs w:val="32"/>
              </w:rPr>
            </w:pPr>
            <w:r>
              <w:rPr>
                <w:rFonts w:hint="eastAsia" w:ascii="仿宋_GB2312" w:eastAsia="仿宋_GB2312"/>
                <w:color w:val="auto"/>
                <w:sz w:val="32"/>
                <w:szCs w:val="32"/>
              </w:rPr>
              <w:t>预算</w:t>
            </w:r>
          </w:p>
        </w:tc>
        <w:tc>
          <w:tcPr>
            <w:tcW w:w="2579" w:type="dxa"/>
            <w:vAlign w:val="center"/>
          </w:tcPr>
          <w:p>
            <w:pPr>
              <w:spacing w:after="0"/>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5" w:type="dxa"/>
            <w:vAlign w:val="center"/>
          </w:tcPr>
          <w:p>
            <w:pPr>
              <w:spacing w:after="0"/>
              <w:jc w:val="center"/>
              <w:rPr>
                <w:rFonts w:ascii="仿宋_GB2312" w:eastAsia="仿宋_GB2312"/>
                <w:color w:val="auto"/>
                <w:sz w:val="32"/>
                <w:szCs w:val="32"/>
              </w:rPr>
            </w:pPr>
            <w:r>
              <w:rPr>
                <w:rFonts w:hint="eastAsia" w:ascii="仿宋" w:hAnsi="仿宋" w:eastAsia="仿宋" w:cs="仿宋"/>
                <w:color w:val="auto"/>
                <w:sz w:val="32"/>
                <w:szCs w:val="32"/>
                <w:lang w:val="en-US" w:eastAsia="zh-CN"/>
              </w:rPr>
              <w:t>关于选取审计单位对2022年民生微实事项目进行审计</w:t>
            </w:r>
          </w:p>
        </w:tc>
        <w:tc>
          <w:tcPr>
            <w:tcW w:w="1896" w:type="dxa"/>
            <w:vAlign w:val="center"/>
          </w:tcPr>
          <w:p>
            <w:pPr>
              <w:spacing w:after="0"/>
              <w:jc w:val="center"/>
              <w:rPr>
                <w:rFonts w:ascii="仿宋_GB2312" w:eastAsia="仿宋_GB2312"/>
                <w:color w:val="auto"/>
                <w:sz w:val="32"/>
                <w:szCs w:val="32"/>
              </w:rPr>
            </w:pPr>
            <w:r>
              <w:rPr>
                <w:rFonts w:hint="eastAsia" w:ascii="仿宋_GB2312" w:eastAsia="仿宋_GB2312"/>
                <w:color w:val="auto"/>
                <w:sz w:val="32"/>
                <w:szCs w:val="32"/>
              </w:rPr>
              <w:t>沙河街道办事处</w:t>
            </w:r>
          </w:p>
        </w:tc>
        <w:tc>
          <w:tcPr>
            <w:tcW w:w="1377" w:type="dxa"/>
            <w:vAlign w:val="center"/>
          </w:tcPr>
          <w:p>
            <w:pPr>
              <w:spacing w:after="0"/>
              <w:jc w:val="center"/>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万元</w:t>
            </w:r>
          </w:p>
        </w:tc>
        <w:tc>
          <w:tcPr>
            <w:tcW w:w="2579" w:type="dxa"/>
            <w:vAlign w:val="center"/>
          </w:tcPr>
          <w:p>
            <w:pPr>
              <w:pStyle w:val="16"/>
              <w:snapToGrid w:val="0"/>
              <w:spacing w:line="540" w:lineRule="exact"/>
              <w:ind w:firstLine="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1、街道202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年民生微实事约</w:t>
            </w:r>
            <w:r>
              <w:rPr>
                <w:rFonts w:hint="eastAsia" w:ascii="仿宋_GB2312" w:hAnsi="仿宋_GB2312" w:eastAsia="仿宋_GB2312" w:cs="仿宋_GB2312"/>
                <w:color w:val="auto"/>
                <w:sz w:val="32"/>
                <w:szCs w:val="32"/>
                <w:lang w:val="en-US" w:eastAsia="zh-CN"/>
              </w:rPr>
              <w:t>212</w:t>
            </w:r>
            <w:r>
              <w:rPr>
                <w:rFonts w:hint="eastAsia" w:ascii="仿宋_GB2312" w:hAnsi="仿宋_GB2312" w:eastAsia="仿宋_GB2312" w:cs="仿宋_GB2312"/>
                <w:color w:val="auto"/>
                <w:sz w:val="32"/>
                <w:szCs w:val="32"/>
              </w:rPr>
              <w:t>个项目。</w:t>
            </w:r>
          </w:p>
          <w:p>
            <w:pPr>
              <w:spacing w:after="0"/>
              <w:jc w:val="left"/>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eastAsia="仿宋_GB2312"/>
                <w:color w:val="auto"/>
                <w:sz w:val="32"/>
                <w:szCs w:val="32"/>
              </w:rPr>
              <w:t>配合甲方完成</w:t>
            </w:r>
            <w:r>
              <w:rPr>
                <w:rFonts w:hint="eastAsia" w:ascii="仿宋_GB2312" w:hAnsi="仿宋_GB2312" w:eastAsia="仿宋_GB2312" w:cs="仿宋_GB2312"/>
                <w:color w:val="auto"/>
                <w:sz w:val="32"/>
                <w:szCs w:val="32"/>
                <w:lang w:val="en-US" w:eastAsia="zh-CN"/>
              </w:rPr>
              <w:t>抽查审计2020年-2021年民生微实事项目</w:t>
            </w:r>
            <w:r>
              <w:rPr>
                <w:rFonts w:hint="eastAsia" w:ascii="仿宋_GB2312" w:eastAsia="仿宋_GB2312"/>
                <w:color w:val="auto"/>
                <w:sz w:val="32"/>
                <w:szCs w:val="32"/>
              </w:rPr>
              <w:t>。</w:t>
            </w:r>
          </w:p>
        </w:tc>
      </w:tr>
    </w:tbl>
    <w:p>
      <w:pPr>
        <w:rPr>
          <w:color w:val="auto"/>
        </w:rPr>
      </w:pPr>
    </w:p>
    <w:p>
      <w:pPr>
        <w:pStyle w:val="3"/>
        <w:rPr>
          <w:color w:val="auto"/>
        </w:rPr>
      </w:pPr>
      <w:r>
        <w:rPr>
          <w:rFonts w:hint="eastAsia"/>
          <w:color w:val="auto"/>
        </w:rPr>
        <w:t>三、项目服务时间</w:t>
      </w:r>
    </w:p>
    <w:p>
      <w:pPr>
        <w:pStyle w:val="3"/>
        <w:ind w:firstLine="640"/>
        <w:rPr>
          <w:rFonts w:hint="eastAsia" w:ascii="仿宋_GB2312" w:eastAsia="仿宋_GB2312"/>
          <w:color w:val="auto"/>
          <w:sz w:val="32"/>
          <w:szCs w:val="32"/>
        </w:rPr>
      </w:pPr>
      <w:r>
        <w:rPr>
          <w:rFonts w:hint="eastAsia" w:ascii="仿宋_GB2312" w:eastAsia="仿宋_GB2312"/>
          <w:color w:val="auto"/>
          <w:sz w:val="32"/>
          <w:szCs w:val="32"/>
        </w:rPr>
        <w:t>服务期为自合同签订之日起</w:t>
      </w:r>
      <w:r>
        <w:rPr>
          <w:rFonts w:hint="eastAsia" w:ascii="仿宋_GB2312" w:eastAsia="仿宋_GB2312"/>
          <w:color w:val="auto"/>
          <w:sz w:val="32"/>
          <w:szCs w:val="32"/>
          <w:lang w:val="en-US" w:eastAsia="zh-CN"/>
        </w:rPr>
        <w:t>至2023年12月31日止。</w:t>
      </w:r>
    </w:p>
    <w:p>
      <w:pPr>
        <w:pStyle w:val="3"/>
        <w:rPr>
          <w:color w:val="auto"/>
        </w:rPr>
      </w:pPr>
      <w:r>
        <w:rPr>
          <w:rFonts w:hint="eastAsia"/>
          <w:color w:val="auto"/>
        </w:rPr>
        <w:t>四、</w:t>
      </w:r>
      <w:r>
        <w:rPr>
          <w:rFonts w:hint="eastAsia" w:ascii="黑体" w:hAnsi="黑体" w:eastAsia="黑体" w:cs="黑体"/>
          <w:b w:val="0"/>
          <w:bCs/>
          <w:color w:val="auto"/>
          <w:sz w:val="32"/>
          <w:szCs w:val="32"/>
        </w:rPr>
        <w:t>审计</w:t>
      </w:r>
      <w:r>
        <w:rPr>
          <w:rFonts w:hint="eastAsia" w:ascii="黑体" w:hAnsi="黑体" w:eastAsia="黑体" w:cs="黑体"/>
          <w:b w:val="0"/>
          <w:bCs/>
          <w:color w:val="auto"/>
        </w:rPr>
        <w:t>内容</w:t>
      </w:r>
    </w:p>
    <w:p>
      <w:pPr>
        <w:pStyle w:val="24"/>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主要审计内容</w:t>
      </w:r>
    </w:p>
    <w:p>
      <w:pPr>
        <w:pStyle w:val="24"/>
        <w:numPr>
          <w:ilvl w:val="0"/>
          <w:numId w:val="0"/>
        </w:numPr>
        <w:spacing w:line="360" w:lineRule="auto"/>
        <w:ind w:left="780"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评估街道内各社区“民生微实事”项目收支明细表及检查资金使用情况；</w:t>
      </w:r>
    </w:p>
    <w:p>
      <w:pPr>
        <w:pStyle w:val="24"/>
        <w:numPr>
          <w:ilvl w:val="0"/>
          <w:numId w:val="0"/>
        </w:numPr>
        <w:spacing w:line="360" w:lineRule="auto"/>
        <w:ind w:left="780"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评估“民生微实事”项目征集、评议、确定、实施、验收及评价的流程的合规性及合理性；</w:t>
      </w:r>
    </w:p>
    <w:p>
      <w:pPr>
        <w:pStyle w:val="24"/>
        <w:numPr>
          <w:ilvl w:val="0"/>
          <w:numId w:val="0"/>
        </w:numPr>
        <w:spacing w:line="360" w:lineRule="auto"/>
        <w:ind w:left="780"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评估“民生微实事”项目的供应商选择的合规性及恰当性；</w:t>
      </w:r>
    </w:p>
    <w:p>
      <w:pPr>
        <w:pStyle w:val="24"/>
        <w:numPr>
          <w:ilvl w:val="0"/>
          <w:numId w:val="0"/>
        </w:numPr>
        <w:spacing w:line="360" w:lineRule="auto"/>
        <w:ind w:left="780"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评估“民生微实事”项目购买合同是否按照相关规定和实施细则进行；</w:t>
      </w:r>
    </w:p>
    <w:p>
      <w:pPr>
        <w:pStyle w:val="24"/>
        <w:numPr>
          <w:ilvl w:val="0"/>
          <w:numId w:val="0"/>
        </w:numPr>
        <w:spacing w:line="360" w:lineRule="auto"/>
        <w:ind w:left="780"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评估项目实施单位动态跟踪项目执行的情况；</w:t>
      </w:r>
    </w:p>
    <w:p>
      <w:pPr>
        <w:pStyle w:val="24"/>
        <w:numPr>
          <w:ilvl w:val="0"/>
          <w:numId w:val="0"/>
        </w:numPr>
        <w:spacing w:line="360" w:lineRule="auto"/>
        <w:ind w:left="780"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检查“民生微实事”项目是否建立全流程项目档案；</w:t>
      </w:r>
    </w:p>
    <w:p>
      <w:pPr>
        <w:pStyle w:val="24"/>
        <w:numPr>
          <w:ilvl w:val="0"/>
          <w:numId w:val="0"/>
        </w:numPr>
        <w:spacing w:line="360" w:lineRule="auto"/>
        <w:ind w:left="78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其他必要事项的审核。</w:t>
      </w:r>
    </w:p>
    <w:p>
      <w:pPr>
        <w:pStyle w:val="3"/>
        <w:rPr>
          <w:color w:val="auto"/>
        </w:rPr>
      </w:pPr>
      <w:r>
        <w:rPr>
          <w:rFonts w:hint="eastAsia"/>
          <w:color w:val="auto"/>
          <w:lang w:eastAsia="zh-CN"/>
        </w:rPr>
        <w:t>五</w:t>
      </w:r>
      <w:r>
        <w:rPr>
          <w:rFonts w:hint="eastAsia"/>
          <w:color w:val="auto"/>
        </w:rPr>
        <w:t>、项目具体要求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一</w:t>
      </w:r>
      <w:r>
        <w:rPr>
          <w:rFonts w:hint="eastAsia" w:ascii="仿宋_GB2312" w:eastAsia="仿宋_GB2312"/>
          <w:color w:val="auto"/>
          <w:sz w:val="32"/>
          <w:szCs w:val="32"/>
        </w:rPr>
        <w:t>）服务方法和标准需求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在确定运营商后，</w:t>
      </w:r>
      <w:r>
        <w:rPr>
          <w:rFonts w:hint="eastAsia" w:ascii="仿宋_GB2312" w:eastAsia="仿宋_GB2312"/>
          <w:color w:val="auto"/>
          <w:sz w:val="32"/>
          <w:szCs w:val="32"/>
          <w:lang w:eastAsia="zh-CN"/>
        </w:rPr>
        <w:t>需完成以下服务标准量，并将完成情况</w:t>
      </w:r>
      <w:r>
        <w:rPr>
          <w:rFonts w:hint="eastAsia" w:ascii="仿宋_GB2312" w:eastAsia="仿宋_GB2312"/>
          <w:color w:val="auto"/>
          <w:sz w:val="32"/>
          <w:szCs w:val="32"/>
        </w:rPr>
        <w:t>作为对运营商的检验标准。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sz w:val="28"/>
          <w:szCs w:val="28"/>
        </w:rPr>
      </w:pPr>
      <w:r>
        <w:rPr>
          <w:rFonts w:hint="eastAsia" w:ascii="仿宋" w:hAnsi="仿宋" w:eastAsia="仿宋" w:cs="仿宋"/>
          <w:color w:val="auto"/>
          <w:kern w:val="0"/>
          <w:sz w:val="32"/>
          <w:szCs w:val="32"/>
          <w:lang w:val="en-US" w:eastAsia="zh-CN" w:bidi="ar"/>
        </w:rPr>
        <w:t>按三个审计依据文件及合同要求实施项目审计工作，</w:t>
      </w:r>
      <w:r>
        <w:rPr>
          <w:rFonts w:hint="eastAsia" w:ascii="仿宋" w:hAnsi="仿宋" w:eastAsia="仿宋" w:cs="仿宋"/>
          <w:color w:val="auto"/>
          <w:sz w:val="32"/>
          <w:szCs w:val="32"/>
        </w:rPr>
        <w:t>严格遵守《中国注册会计师执业准则》、《中国注册会计师职业道德基本准则》的要求，恪守独立、客观、公正的原则参与</w:t>
      </w:r>
      <w:r>
        <w:rPr>
          <w:rFonts w:hint="eastAsia" w:ascii="仿宋" w:hAnsi="仿宋" w:eastAsia="仿宋" w:cs="仿宋"/>
          <w:color w:val="auto"/>
          <w:sz w:val="32"/>
          <w:szCs w:val="32"/>
          <w:lang w:val="en-US" w:eastAsia="zh-CN"/>
        </w:rPr>
        <w:t>完成</w:t>
      </w:r>
      <w:r>
        <w:rPr>
          <w:rFonts w:hint="eastAsia" w:ascii="仿宋" w:hAnsi="仿宋" w:eastAsia="仿宋" w:cs="仿宋"/>
          <w:color w:val="auto"/>
          <w:sz w:val="32"/>
          <w:szCs w:val="32"/>
        </w:rPr>
        <w:t>审计工作。</w:t>
      </w:r>
      <w:r>
        <w:rPr>
          <w:rFonts w:hint="eastAsia" w:ascii="宋体" w:hAnsi="宋体" w:eastAsia="宋体" w:cs="宋体"/>
          <w:color w:val="auto"/>
          <w:kern w:val="0"/>
          <w:sz w:val="28"/>
          <w:szCs w:val="28"/>
          <w:lang w:val="en-US" w:eastAsia="zh-CN" w:bidi="ar"/>
        </w:rPr>
        <w:t xml:space="preserve"> </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）采购单位管理要求</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1、采购单位可对中标供应商的人员配置情况、工作情况进行考察和监督，有权要求中标供应商调整工作人员。</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2、采购单位有权指导本项目工作，对中标供应商在项目运作过程中各项工作目标的完成情况、项目经费使用及各项制度落实情况进行监管，必要时可提出整改意见和建议。</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3、采购单位有权监管中标供应商针对本项目的具体运作，并对中标供应商工作进行日常监督管理和最终的服务验收。</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4、在本项目运营服务过程中，由于中标供应商的违法违规或不当行为及过失所造成的损失及有关责任，由中标供应商承担。中标供应商需符合项目的各项考核指标，为服务对象提供优质的服务。</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5、中标供应商未经采购单位书面同意不得将本项目整体或部分责任及利益对外转让或发包。</w:t>
      </w:r>
    </w:p>
    <w:p>
      <w:pPr>
        <w:pStyle w:val="3"/>
        <w:rPr>
          <w:color w:val="auto"/>
        </w:rPr>
      </w:pPr>
      <w:r>
        <w:rPr>
          <w:rFonts w:hint="eastAsia"/>
          <w:color w:val="auto"/>
          <w:lang w:eastAsia="zh-CN"/>
        </w:rPr>
        <w:t>六</w:t>
      </w:r>
      <w:r>
        <w:rPr>
          <w:rFonts w:hint="eastAsia"/>
          <w:color w:val="auto"/>
        </w:rPr>
        <w:t>、项目服务团队要求</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人员配置需求</w:t>
      </w:r>
      <w:r>
        <w:rPr>
          <w:rFonts w:hint="eastAsia" w:ascii="仿宋_GB2312" w:eastAsia="仿宋_GB2312"/>
          <w:color w:val="auto"/>
          <w:sz w:val="32"/>
          <w:szCs w:val="32"/>
          <w:lang w:eastAsia="zh-CN"/>
        </w:rPr>
        <w:t>。组建</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人的</w:t>
      </w:r>
      <w:r>
        <w:rPr>
          <w:rFonts w:hint="eastAsia" w:ascii="仿宋_GB2312" w:eastAsia="仿宋_GB2312"/>
          <w:color w:val="auto"/>
          <w:sz w:val="32"/>
          <w:szCs w:val="32"/>
          <w:lang w:val="en-US" w:eastAsia="zh-CN"/>
        </w:rPr>
        <w:t>审计组</w:t>
      </w:r>
      <w:r>
        <w:rPr>
          <w:rFonts w:hint="eastAsia" w:ascii="仿宋_GB2312" w:eastAsia="仿宋_GB2312"/>
          <w:color w:val="auto"/>
          <w:sz w:val="32"/>
          <w:szCs w:val="32"/>
        </w:rPr>
        <w:t>。</w:t>
      </w:r>
      <w:r>
        <w:rPr>
          <w:rFonts w:hint="eastAsia" w:ascii="仿宋" w:hAnsi="仿宋" w:eastAsia="仿宋" w:cs="仿宋"/>
          <w:color w:val="auto"/>
          <w:sz w:val="32"/>
          <w:szCs w:val="32"/>
        </w:rPr>
        <w:t>项目负责人必须具有注册会计师资格并独立执行过多项审计业务，具有较丰富的审计工作经验。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2、所有参与审计的人员要严格保持形式上和实质上的独立。执行审计业务相关人员如存在可能损害独立性的利害关系，应主动实行回避；</w:t>
      </w:r>
    </w:p>
    <w:p>
      <w:pPr>
        <w:pStyle w:val="2"/>
        <w:keepNext w:val="0"/>
        <w:keepLines w:val="0"/>
        <w:pageBreakBefore w:val="0"/>
        <w:kinsoku/>
        <w:wordWrap/>
        <w:overflowPunct/>
        <w:topLinePunct w:val="0"/>
        <w:bidi w:val="0"/>
        <w:spacing w:line="500" w:lineRule="exact"/>
        <w:ind w:firstLine="640" w:firstLineChars="200"/>
        <w:textAlignment w:val="auto"/>
        <w:rPr>
          <w:color w:val="auto"/>
          <w:sz w:val="32"/>
          <w:szCs w:val="32"/>
        </w:rPr>
      </w:pPr>
      <w:r>
        <w:rPr>
          <w:rFonts w:hint="eastAsia" w:ascii="仿宋" w:hAnsi="仿宋" w:eastAsia="仿宋" w:cs="仿宋"/>
          <w:color w:val="auto"/>
          <w:sz w:val="32"/>
          <w:szCs w:val="32"/>
        </w:rPr>
        <w:t>3、所有参与审计业务的人员除业务素质的要求外，均应正直、诚实并能独立完成项目负责人交给的任务。</w:t>
      </w:r>
    </w:p>
    <w:p>
      <w:pPr>
        <w:pStyle w:val="3"/>
        <w:rPr>
          <w:color w:val="auto"/>
        </w:rPr>
      </w:pPr>
      <w:r>
        <w:rPr>
          <w:rFonts w:hint="eastAsia"/>
          <w:color w:val="auto"/>
        </w:rPr>
        <w:t>五、评审方式</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供应商需按要求提供高质量的报价文件，我单位将对各个供应商报价文件按照以下因素进行横向比较，综合评审出</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家中标供应商。</w:t>
      </w:r>
    </w:p>
    <w:tbl>
      <w:tblPr>
        <w:tblStyle w:val="11"/>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4" w:type="dxa"/>
            <w:vAlign w:val="center"/>
          </w:tcPr>
          <w:p>
            <w:pPr>
              <w:spacing w:after="0" w:line="54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序号</w:t>
            </w:r>
          </w:p>
        </w:tc>
        <w:tc>
          <w:tcPr>
            <w:tcW w:w="709" w:type="dxa"/>
            <w:vAlign w:val="center"/>
          </w:tcPr>
          <w:p>
            <w:pPr>
              <w:spacing w:after="0" w:line="54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权重</w:t>
            </w:r>
          </w:p>
        </w:tc>
        <w:tc>
          <w:tcPr>
            <w:tcW w:w="6996" w:type="dxa"/>
            <w:shd w:val="clear" w:color="auto" w:fill="auto"/>
            <w:vAlign w:val="center"/>
          </w:tcPr>
          <w:p>
            <w:pPr>
              <w:spacing w:after="0" w:line="54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724" w:type="dxa"/>
            <w:vAlign w:val="center"/>
          </w:tcPr>
          <w:p>
            <w:pPr>
              <w:spacing w:after="0" w:line="54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1</w:t>
            </w:r>
          </w:p>
        </w:tc>
        <w:tc>
          <w:tcPr>
            <w:tcW w:w="709" w:type="dxa"/>
            <w:vAlign w:val="center"/>
          </w:tcPr>
          <w:p>
            <w:pPr>
              <w:spacing w:after="0" w:line="540" w:lineRule="exact"/>
              <w:jc w:val="center"/>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20</w:t>
            </w:r>
          </w:p>
        </w:tc>
        <w:tc>
          <w:tcPr>
            <w:tcW w:w="6996" w:type="dxa"/>
            <w:shd w:val="clear" w:color="auto" w:fill="auto"/>
          </w:tcPr>
          <w:p>
            <w:pPr>
              <w:spacing w:after="0" w:line="540" w:lineRule="exact"/>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根据</w:t>
            </w:r>
            <w:r>
              <w:rPr>
                <w:rFonts w:hint="eastAsia" w:ascii="仿宋_GB2312" w:hAnsi="宋体" w:eastAsia="仿宋_GB2312" w:cs="宋体"/>
                <w:color w:val="auto"/>
                <w:sz w:val="32"/>
                <w:szCs w:val="32"/>
                <w:lang w:eastAsia="zh-CN"/>
              </w:rPr>
              <w:t>报价文件</w:t>
            </w:r>
            <w:r>
              <w:rPr>
                <w:rFonts w:hint="eastAsia" w:ascii="仿宋_GB2312" w:hAnsi="宋体" w:eastAsia="仿宋_GB2312" w:cs="宋体"/>
                <w:color w:val="auto"/>
                <w:sz w:val="32"/>
                <w:szCs w:val="32"/>
              </w:rPr>
              <w:t>的合理程度进行评判，由评审委员进行优劣打分，报价全面贴合项目需求，能够最大限度提升项目服务质量的，最优得</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分，依次递减</w:t>
            </w: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rPr>
              <w:t>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spacing w:after="0" w:line="54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2</w:t>
            </w:r>
          </w:p>
        </w:tc>
        <w:tc>
          <w:tcPr>
            <w:tcW w:w="709" w:type="dxa"/>
            <w:vAlign w:val="center"/>
          </w:tcPr>
          <w:p>
            <w:pPr>
              <w:spacing w:after="0" w:line="54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20</w:t>
            </w:r>
          </w:p>
        </w:tc>
        <w:tc>
          <w:tcPr>
            <w:tcW w:w="6996" w:type="dxa"/>
            <w:shd w:val="clear" w:color="auto" w:fill="auto"/>
          </w:tcPr>
          <w:p>
            <w:pPr>
              <w:spacing w:after="0" w:line="540" w:lineRule="exact"/>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根据报价文件</w:t>
            </w:r>
            <w:r>
              <w:rPr>
                <w:rFonts w:hint="eastAsia" w:ascii="仿宋_GB2312" w:hAnsi="宋体" w:eastAsia="仿宋_GB2312" w:cs="宋体"/>
                <w:color w:val="auto"/>
                <w:sz w:val="32"/>
                <w:szCs w:val="32"/>
              </w:rPr>
              <w:t>提供的服务团队情况进行评判，由评审委员进行优劣打分，服务团队资质齐全，能够最大限度提升项目服务质量的，最优得20分，依次递减</w:t>
            </w: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rPr>
              <w:t>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24" w:type="dxa"/>
            <w:vAlign w:val="center"/>
          </w:tcPr>
          <w:p>
            <w:pPr>
              <w:spacing w:after="0" w:line="54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3</w:t>
            </w:r>
          </w:p>
        </w:tc>
        <w:tc>
          <w:tcPr>
            <w:tcW w:w="709" w:type="dxa"/>
            <w:vAlign w:val="center"/>
          </w:tcPr>
          <w:p>
            <w:pPr>
              <w:spacing w:after="0" w:line="54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20</w:t>
            </w:r>
          </w:p>
        </w:tc>
        <w:tc>
          <w:tcPr>
            <w:tcW w:w="6996" w:type="dxa"/>
            <w:shd w:val="clear" w:color="auto" w:fill="auto"/>
          </w:tcPr>
          <w:p>
            <w:pPr>
              <w:spacing w:after="0" w:line="540" w:lineRule="exact"/>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根据报价文件</w:t>
            </w:r>
            <w:r>
              <w:rPr>
                <w:rFonts w:hint="eastAsia" w:ascii="仿宋_GB2312" w:hAnsi="宋体" w:eastAsia="仿宋_GB2312" w:cs="宋体"/>
                <w:color w:val="auto"/>
                <w:sz w:val="32"/>
                <w:szCs w:val="32"/>
              </w:rPr>
              <w:t>提供的方案，描述了项目实际存在的关键点且从实际出发提出贴合现状的</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能够最大限度提升项目服务质量的</w:t>
            </w:r>
            <w:r>
              <w:rPr>
                <w:rFonts w:hint="eastAsia" w:ascii="仿宋_GB2312" w:hAnsi="宋体" w:eastAsia="仿宋_GB2312" w:cs="宋体"/>
                <w:color w:val="auto"/>
                <w:sz w:val="32"/>
                <w:szCs w:val="32"/>
                <w:lang w:eastAsia="zh-CN"/>
              </w:rPr>
              <w:t>，最</w:t>
            </w:r>
            <w:r>
              <w:rPr>
                <w:rFonts w:hint="eastAsia" w:ascii="仿宋_GB2312" w:hAnsi="宋体" w:eastAsia="仿宋_GB2312" w:cs="宋体"/>
                <w:color w:val="auto"/>
                <w:sz w:val="32"/>
                <w:szCs w:val="32"/>
              </w:rPr>
              <w:t>优得</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分</w:t>
            </w:r>
            <w:r>
              <w:rPr>
                <w:rFonts w:hint="eastAsia" w:ascii="仿宋_GB2312" w:hAnsi="宋体" w:eastAsia="仿宋_GB2312" w:cs="宋体"/>
                <w:color w:val="auto"/>
                <w:sz w:val="32"/>
                <w:szCs w:val="32"/>
                <w:lang w:eastAsia="zh-CN"/>
              </w:rPr>
              <w:t>，依次递减</w:t>
            </w:r>
            <w:r>
              <w:rPr>
                <w:rFonts w:hint="eastAsia" w:ascii="仿宋_GB2312" w:hAnsi="宋体" w:eastAsia="仿宋_GB2312" w:cs="宋体"/>
                <w:color w:val="auto"/>
                <w:sz w:val="32"/>
                <w:szCs w:val="32"/>
                <w:lang w:val="en-US" w:eastAsia="zh-CN"/>
              </w:rPr>
              <w:t>5分，最低0分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24" w:type="dxa"/>
            <w:vAlign w:val="center"/>
          </w:tcPr>
          <w:p>
            <w:pPr>
              <w:spacing w:after="0" w:line="540" w:lineRule="exact"/>
              <w:jc w:val="center"/>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w:t>
            </w:r>
          </w:p>
        </w:tc>
        <w:tc>
          <w:tcPr>
            <w:tcW w:w="709" w:type="dxa"/>
            <w:vAlign w:val="center"/>
          </w:tcPr>
          <w:p>
            <w:pPr>
              <w:spacing w:after="0" w:line="540" w:lineRule="exact"/>
              <w:jc w:val="center"/>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20</w:t>
            </w:r>
          </w:p>
        </w:tc>
        <w:tc>
          <w:tcPr>
            <w:tcW w:w="6996" w:type="dxa"/>
            <w:shd w:val="clear" w:color="auto" w:fill="auto"/>
          </w:tcPr>
          <w:p>
            <w:pPr>
              <w:spacing w:after="0" w:line="540" w:lineRule="exact"/>
              <w:jc w:val="both"/>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根据报价文件提供</w:t>
            </w:r>
            <w:r>
              <w:rPr>
                <w:rFonts w:hint="eastAsia" w:ascii="仿宋_GB2312" w:hAnsi="宋体" w:eastAsia="仿宋_GB2312" w:cs="宋体"/>
                <w:color w:val="auto"/>
                <w:sz w:val="32"/>
                <w:szCs w:val="32"/>
              </w:rPr>
              <w:t>近</w:t>
            </w:r>
            <w:r>
              <w:rPr>
                <w:rFonts w:hint="eastAsia" w:ascii="仿宋_GB2312" w:hAnsi="宋体" w:eastAsia="仿宋_GB2312" w:cs="宋体"/>
                <w:color w:val="auto"/>
                <w:sz w:val="32"/>
                <w:szCs w:val="32"/>
                <w:lang w:val="en-US" w:eastAsia="zh-CN"/>
              </w:rPr>
              <w:t>两</w:t>
            </w:r>
            <w:r>
              <w:rPr>
                <w:rFonts w:hint="eastAsia" w:ascii="仿宋_GB2312" w:hAnsi="宋体" w:eastAsia="仿宋_GB2312" w:cs="宋体"/>
                <w:color w:val="auto"/>
                <w:sz w:val="32"/>
                <w:szCs w:val="32"/>
              </w:rPr>
              <w:t>年内（20</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lang w:val="en-US" w:eastAsia="zh-CN"/>
              </w:rPr>
              <w:t>12</w:t>
            </w:r>
            <w:r>
              <w:rPr>
                <w:rFonts w:hint="eastAsia" w:ascii="仿宋_GB2312" w:hAnsi="宋体" w:eastAsia="仿宋_GB2312" w:cs="宋体"/>
                <w:color w:val="auto"/>
                <w:sz w:val="32"/>
                <w:szCs w:val="32"/>
              </w:rPr>
              <w:t>月至202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lang w:val="en-US" w:eastAsia="zh-CN"/>
              </w:rPr>
              <w:t>12</w:t>
            </w:r>
            <w:r>
              <w:rPr>
                <w:rFonts w:hint="eastAsia" w:ascii="仿宋_GB2312" w:hAnsi="宋体" w:eastAsia="仿宋_GB2312" w:cs="宋体"/>
                <w:color w:val="auto"/>
                <w:sz w:val="32"/>
                <w:szCs w:val="32"/>
              </w:rPr>
              <w:t>月，以合同签订时间为准）承接的</w:t>
            </w:r>
            <w:r>
              <w:rPr>
                <w:rFonts w:hint="eastAsia" w:ascii="仿宋_GB2312" w:hAnsi="宋体" w:eastAsia="仿宋_GB2312" w:cs="宋体"/>
                <w:color w:val="auto"/>
                <w:sz w:val="32"/>
                <w:szCs w:val="32"/>
                <w:lang w:eastAsia="zh-CN"/>
              </w:rPr>
              <w:t>社会组织服务</w:t>
            </w:r>
            <w:r>
              <w:rPr>
                <w:rFonts w:hint="eastAsia" w:ascii="仿宋_GB2312" w:hAnsi="宋体" w:eastAsia="仿宋_GB2312" w:cs="宋体"/>
                <w:color w:val="auto"/>
                <w:sz w:val="32"/>
                <w:szCs w:val="32"/>
              </w:rPr>
              <w:t>中心成功案例，每提供1个类似项目业绩得</w:t>
            </w: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rPr>
              <w:t>分，其它情况不得分，本项最高得</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24" w:type="dxa"/>
            <w:vAlign w:val="center"/>
          </w:tcPr>
          <w:p>
            <w:pPr>
              <w:spacing w:after="0" w:line="540" w:lineRule="exact"/>
              <w:jc w:val="center"/>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w:t>
            </w:r>
          </w:p>
        </w:tc>
        <w:tc>
          <w:tcPr>
            <w:tcW w:w="709" w:type="dxa"/>
            <w:vAlign w:val="center"/>
          </w:tcPr>
          <w:p>
            <w:pPr>
              <w:spacing w:after="0" w:line="540" w:lineRule="exact"/>
              <w:jc w:val="center"/>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20</w:t>
            </w:r>
          </w:p>
        </w:tc>
        <w:tc>
          <w:tcPr>
            <w:tcW w:w="6996" w:type="dxa"/>
            <w:shd w:val="clear" w:color="auto" w:fill="auto"/>
          </w:tcPr>
          <w:p>
            <w:pPr>
              <w:spacing w:after="0" w:line="540" w:lineRule="exact"/>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eastAsia="zh-CN"/>
              </w:rPr>
              <w:t>根据报价文件提供的其他情况介绍进行评价，</w:t>
            </w:r>
            <w:r>
              <w:rPr>
                <w:rFonts w:hint="eastAsia" w:ascii="仿宋_GB2312" w:hAnsi="宋体" w:eastAsia="仿宋_GB2312" w:cs="宋体"/>
                <w:color w:val="auto"/>
                <w:sz w:val="32"/>
                <w:szCs w:val="32"/>
              </w:rPr>
              <w:t>能够最大限度提升项目服务质量的</w:t>
            </w:r>
            <w:r>
              <w:rPr>
                <w:rFonts w:hint="eastAsia" w:ascii="仿宋_GB2312" w:hAnsi="宋体" w:eastAsia="仿宋_GB2312" w:cs="宋体"/>
                <w:color w:val="auto"/>
                <w:sz w:val="32"/>
                <w:szCs w:val="32"/>
                <w:lang w:eastAsia="zh-CN"/>
              </w:rPr>
              <w:t>，最优得</w:t>
            </w:r>
            <w:r>
              <w:rPr>
                <w:rFonts w:hint="eastAsia" w:ascii="仿宋_GB2312" w:hAnsi="宋体" w:eastAsia="仿宋_GB2312" w:cs="宋体"/>
                <w:color w:val="auto"/>
                <w:sz w:val="32"/>
                <w:szCs w:val="32"/>
                <w:lang w:val="en-US" w:eastAsia="zh-CN"/>
              </w:rPr>
              <w:t>20分，依次递减5分，最低0分。</w:t>
            </w:r>
          </w:p>
        </w:tc>
      </w:tr>
    </w:tbl>
    <w:p>
      <w:pPr>
        <w:rPr>
          <w:color w:val="auto"/>
        </w:rPr>
      </w:pPr>
    </w:p>
    <w:p>
      <w:pPr>
        <w:pStyle w:val="3"/>
        <w:rPr>
          <w:color w:val="auto"/>
        </w:rPr>
      </w:pPr>
      <w:r>
        <w:rPr>
          <w:rFonts w:hint="eastAsia"/>
          <w:color w:val="auto"/>
        </w:rPr>
        <w:t>六、报价文件格式及递交要求</w:t>
      </w:r>
    </w:p>
    <w:tbl>
      <w:tblPr>
        <w:tblStyle w:val="11"/>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21"/>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1621" w:type="dxa"/>
          </w:tcPr>
          <w:p>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tc>
        <w:tc>
          <w:tcPr>
            <w:tcW w:w="6337" w:type="dxa"/>
          </w:tcPr>
          <w:p>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1621" w:type="dxa"/>
          </w:tcPr>
          <w:p>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格式要求</w:t>
            </w:r>
          </w:p>
        </w:tc>
        <w:tc>
          <w:tcPr>
            <w:tcW w:w="6337" w:type="dxa"/>
          </w:tcPr>
          <w:p>
            <w:pPr>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按照政府公文格式要求撰写，装订齐整。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dxa"/>
            <w:vAlign w:val="center"/>
          </w:tcPr>
          <w:p>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1621" w:type="dxa"/>
            <w:vAlign w:val="center"/>
          </w:tcPr>
          <w:p>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递交要求</w:t>
            </w:r>
          </w:p>
        </w:tc>
        <w:tc>
          <w:tcPr>
            <w:tcW w:w="6337" w:type="dxa"/>
          </w:tcPr>
          <w:p>
            <w:pPr>
              <w:spacing w:after="0" w:line="500" w:lineRule="exact"/>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供应商需认真阅读《</w:t>
            </w:r>
            <w:r>
              <w:rPr>
                <w:rFonts w:hint="eastAsia" w:ascii="仿宋" w:hAnsi="仿宋" w:eastAsia="仿宋" w:cs="仿宋"/>
                <w:b w:val="0"/>
                <w:bCs w:val="0"/>
                <w:color w:val="auto"/>
                <w:sz w:val="32"/>
                <w:szCs w:val="32"/>
                <w:lang w:val="en-US" w:eastAsia="zh-CN"/>
              </w:rPr>
              <w:t>南山区沙河街道2022年度民生微实事专项审计需求方案</w:t>
            </w:r>
            <w:r>
              <w:rPr>
                <w:rFonts w:hint="eastAsia" w:ascii="仿宋_GB2312" w:hAnsi="仿宋_GB2312" w:eastAsia="仿宋_GB2312" w:cs="仿宋_GB2312"/>
                <w:color w:val="auto"/>
                <w:sz w:val="32"/>
                <w:szCs w:val="32"/>
              </w:rPr>
              <w:t>》，报价文件需加盖单位公章</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密封，在封面注明项目名称和报价单位名称后，于202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日北京时间</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：00前送到如下地址</w:t>
            </w:r>
            <w:r>
              <w:rPr>
                <w:rFonts w:hint="eastAsia" w:ascii="仿宋_GB2312" w:hAnsi="仿宋_GB2312" w:eastAsia="仿宋_GB2312" w:cs="仿宋_GB2312"/>
                <w:color w:val="auto"/>
                <w:sz w:val="32"/>
                <w:szCs w:val="32"/>
                <w:highlight w:val="none"/>
              </w:rPr>
              <w:t>：</w:t>
            </w:r>
          </w:p>
          <w:p>
            <w:pPr>
              <w:spacing w:after="0" w:line="5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深圳市南山区华侨城中新街</w:t>
            </w:r>
            <w:r>
              <w:rPr>
                <w:rFonts w:hint="eastAsia" w:ascii="仿宋_GB2312" w:hAnsi="仿宋_GB2312" w:eastAsia="仿宋_GB2312" w:cs="仿宋_GB2312"/>
                <w:color w:val="auto"/>
                <w:sz w:val="32"/>
                <w:szCs w:val="32"/>
                <w:lang w:val="en-US" w:eastAsia="zh-CN"/>
              </w:rPr>
              <w:t>18号沙河街道办事处</w:t>
            </w:r>
          </w:p>
          <w:p>
            <w:pPr>
              <w:spacing w:after="0" w:line="5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李女士</w:t>
            </w:r>
          </w:p>
          <w:p>
            <w:pPr>
              <w:spacing w:after="0" w:line="5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13332984918</w:t>
            </w:r>
          </w:p>
        </w:tc>
      </w:tr>
    </w:tbl>
    <w:p>
      <w:pPr>
        <w:rPr>
          <w:color w:val="auto"/>
        </w:rPr>
      </w:pPr>
    </w:p>
    <w:p>
      <w:pPr>
        <w:pStyle w:val="3"/>
        <w:rPr>
          <w:color w:val="auto"/>
        </w:rPr>
      </w:pPr>
      <w:r>
        <w:rPr>
          <w:rFonts w:hint="eastAsia"/>
          <w:color w:val="auto"/>
        </w:rPr>
        <w:t>七、报价文件内容要求</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1.报价文件封面需注明项目名称和报价单位名称。</w:t>
      </w:r>
    </w:p>
    <w:p>
      <w:pPr>
        <w:rPr>
          <w:rFonts w:ascii="Times New Roman" w:hAnsi="Times New Roman"/>
          <w:color w:val="auto"/>
        </w:rPr>
      </w:pPr>
      <w:r>
        <w:rPr>
          <w:rFonts w:hint="eastAsia" w:ascii="仿宋_GB2312" w:hAnsi="仿宋_GB2312" w:eastAsia="仿宋_GB2312" w:cs="仿宋_GB2312"/>
          <w:color w:val="auto"/>
          <w:sz w:val="32"/>
          <w:szCs w:val="32"/>
        </w:rPr>
        <w:t>2.报价文件第一页需按照以下格式编写：</w:t>
      </w:r>
    </w:p>
    <w:p>
      <w:pPr>
        <w:rPr>
          <w:rFonts w:asciiTheme="minorEastAsia" w:hAnsiTheme="minorEastAsia"/>
          <w:b/>
          <w:color w:val="auto"/>
          <w:sz w:val="44"/>
          <w:szCs w:val="44"/>
        </w:rPr>
      </w:pPr>
    </w:p>
    <w:p>
      <w:pPr>
        <w:pStyle w:val="16"/>
        <w:snapToGrid w:val="0"/>
        <w:spacing w:line="540" w:lineRule="exact"/>
        <w:ind w:firstLine="0"/>
        <w:jc w:val="center"/>
        <w:rPr>
          <w:rFonts w:hint="eastAsia" w:asciiTheme="minorEastAsia" w:hAnsiTheme="minorEastAsia"/>
          <w:b/>
          <w:color w:val="auto"/>
          <w:sz w:val="44"/>
          <w:szCs w:val="44"/>
          <w:lang w:val="en-US" w:eastAsia="zh-CN"/>
        </w:rPr>
      </w:pPr>
      <w:r>
        <w:rPr>
          <w:rFonts w:hint="eastAsia" w:asciiTheme="minorEastAsia" w:hAnsiTheme="minorEastAsia"/>
          <w:b/>
          <w:color w:val="auto"/>
          <w:sz w:val="44"/>
          <w:szCs w:val="44"/>
          <w:lang w:val="en-US" w:eastAsia="zh-CN"/>
        </w:rPr>
        <w:t>关于选取审计单位对2022年民生微实事</w:t>
      </w:r>
    </w:p>
    <w:p>
      <w:pPr>
        <w:pStyle w:val="16"/>
        <w:snapToGrid w:val="0"/>
        <w:spacing w:line="540" w:lineRule="exact"/>
        <w:ind w:firstLine="0"/>
        <w:jc w:val="center"/>
        <w:rPr>
          <w:rFonts w:asciiTheme="minorEastAsia" w:hAnsiTheme="minorEastAsia"/>
          <w:b/>
          <w:color w:val="auto"/>
          <w:sz w:val="44"/>
          <w:szCs w:val="44"/>
        </w:rPr>
      </w:pPr>
      <w:r>
        <w:rPr>
          <w:rFonts w:hint="eastAsia" w:asciiTheme="minorEastAsia" w:hAnsiTheme="minorEastAsia"/>
          <w:b/>
          <w:color w:val="auto"/>
          <w:sz w:val="44"/>
          <w:szCs w:val="44"/>
          <w:lang w:val="en-US" w:eastAsia="zh-CN"/>
        </w:rPr>
        <w:t>项目进行审计</w:t>
      </w:r>
    </w:p>
    <w:p>
      <w:pPr>
        <w:pStyle w:val="16"/>
        <w:snapToGrid w:val="0"/>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我司完全理解贵单位询价文件的各项内容，承诺完全满足本项目服务内容及其要求，按时保质保量完成本项目，完全接受贵单位关于本项目询价文件中的要求。对于本项目，我司报价为人民币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元，该报价已包含了本项目的所有费用，贵单位无需再为本项目支付其他费用。</w:t>
      </w:r>
    </w:p>
    <w:p>
      <w:pPr>
        <w:pStyle w:val="16"/>
        <w:snapToGrid w:val="0"/>
        <w:spacing w:line="540" w:lineRule="exact"/>
        <w:ind w:firstLine="640" w:firstLineChars="200"/>
        <w:rPr>
          <w:rFonts w:ascii="仿宋_GB2312" w:hAnsi="仿宋_GB2312" w:eastAsia="仿宋_GB2312" w:cs="仿宋_GB2312"/>
          <w:color w:val="auto"/>
          <w:sz w:val="32"/>
          <w:szCs w:val="32"/>
        </w:rPr>
      </w:pPr>
    </w:p>
    <w:p>
      <w:pPr>
        <w:rPr>
          <w:rFonts w:ascii="仿宋_GB2312" w:eastAsia="仿宋_GB2312"/>
          <w:color w:val="auto"/>
          <w:sz w:val="32"/>
          <w:szCs w:val="32"/>
          <w:u w:val="single"/>
        </w:rPr>
      </w:pPr>
      <w:r>
        <w:rPr>
          <w:rFonts w:hint="eastAsia" w:ascii="仿宋_GB2312" w:eastAsia="仿宋_GB2312"/>
          <w:color w:val="auto"/>
          <w:sz w:val="32"/>
          <w:szCs w:val="32"/>
        </w:rPr>
        <w:t>公司名称：（加盖公章）</w:t>
      </w:r>
    </w:p>
    <w:p>
      <w:pPr>
        <w:rPr>
          <w:rFonts w:ascii="仿宋_GB2312" w:eastAsia="仿宋_GB2312"/>
          <w:color w:val="auto"/>
          <w:sz w:val="32"/>
          <w:szCs w:val="32"/>
          <w:u w:val="single"/>
        </w:rPr>
      </w:pPr>
      <w:r>
        <w:rPr>
          <w:rFonts w:hint="eastAsia" w:ascii="仿宋_GB2312" w:eastAsia="仿宋_GB2312"/>
          <w:color w:val="auto"/>
          <w:sz w:val="32"/>
          <w:szCs w:val="32"/>
        </w:rPr>
        <w:t>办公地址：</w:t>
      </w:r>
    </w:p>
    <w:p>
      <w:pPr>
        <w:rPr>
          <w:rFonts w:ascii="仿宋_GB2312" w:eastAsia="仿宋_GB2312"/>
          <w:color w:val="auto"/>
          <w:sz w:val="32"/>
          <w:szCs w:val="32"/>
        </w:rPr>
      </w:pPr>
      <w:r>
        <w:rPr>
          <w:rFonts w:hint="eastAsia" w:ascii="仿宋_GB2312" w:eastAsia="仿宋_GB2312"/>
          <w:color w:val="auto"/>
          <w:sz w:val="32"/>
          <w:szCs w:val="32"/>
        </w:rPr>
        <w:t>联系人：</w:t>
      </w:r>
    </w:p>
    <w:p>
      <w:pPr>
        <w:rPr>
          <w:rFonts w:ascii="仿宋_GB2312" w:eastAsia="仿宋_GB2312"/>
          <w:color w:val="auto"/>
          <w:sz w:val="32"/>
          <w:szCs w:val="32"/>
          <w:u w:val="single"/>
        </w:rPr>
      </w:pPr>
      <w:r>
        <w:rPr>
          <w:rFonts w:hint="eastAsia" w:ascii="仿宋_GB2312" w:eastAsia="仿宋_GB2312"/>
          <w:color w:val="auto"/>
          <w:sz w:val="32"/>
          <w:szCs w:val="32"/>
        </w:rPr>
        <w:t>固定电话：          手机：</w:t>
      </w:r>
    </w:p>
    <w:p>
      <w:pPr>
        <w:rPr>
          <w:rFonts w:ascii="仿宋_GB2312" w:eastAsia="仿宋_GB2312"/>
          <w:color w:val="auto"/>
          <w:sz w:val="32"/>
          <w:szCs w:val="32"/>
        </w:rPr>
      </w:pPr>
      <w:r>
        <w:rPr>
          <w:rFonts w:hint="eastAsia" w:ascii="仿宋_GB2312" w:eastAsia="仿宋_GB2312"/>
          <w:color w:val="auto"/>
          <w:sz w:val="32"/>
          <w:szCs w:val="32"/>
        </w:rPr>
        <w:t>电子邮箱：</w:t>
      </w:r>
    </w:p>
    <w:p>
      <w:pPr>
        <w:ind w:firstLine="640"/>
        <w:rPr>
          <w:rFonts w:ascii="仿宋_GB2312" w:eastAsia="仿宋_GB2312"/>
          <w:color w:val="auto"/>
          <w:sz w:val="32"/>
          <w:szCs w:val="32"/>
        </w:rPr>
      </w:pPr>
      <w:r>
        <w:rPr>
          <w:rFonts w:hint="eastAsia" w:ascii="仿宋_GB2312" w:eastAsia="仿宋_GB2312"/>
          <w:color w:val="auto"/>
          <w:sz w:val="32"/>
          <w:szCs w:val="32"/>
        </w:rPr>
        <w:t>注：我司报价文件还需包含如下内容：1、服务方案；2、分项报价表；3、项目服务团队；</w:t>
      </w:r>
      <w:r>
        <w:rPr>
          <w:rFonts w:hint="eastAsia" w:ascii="仿宋_GB2312" w:eastAsia="仿宋_GB2312"/>
          <w:color w:val="auto"/>
          <w:sz w:val="32"/>
          <w:szCs w:val="32"/>
          <w:lang w:val="en-US" w:eastAsia="zh-CN"/>
        </w:rPr>
        <w:t>4、类似项目业绩。5</w:t>
      </w:r>
      <w:r>
        <w:rPr>
          <w:rFonts w:hint="eastAsia" w:ascii="仿宋_GB2312" w:eastAsia="仿宋_GB2312"/>
          <w:color w:val="auto"/>
          <w:sz w:val="32"/>
          <w:szCs w:val="32"/>
        </w:rPr>
        <w:t>、其他公司情况介绍。</w:t>
      </w:r>
    </w:p>
    <w:p>
      <w:pPr>
        <w:rPr>
          <w:color w:val="auto"/>
        </w:rPr>
      </w:pPr>
    </w:p>
    <w:p>
      <w:pPr>
        <w:pStyle w:val="2"/>
        <w:rPr>
          <w:color w:val="auto"/>
        </w:rPr>
      </w:pPr>
    </w:p>
    <w:p>
      <w:pPr>
        <w:rPr>
          <w:rFonts w:hint="eastAsia"/>
          <w:color w:val="auto"/>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承诺函</w:t>
      </w:r>
      <w:r>
        <w:rPr>
          <w:rFonts w:hint="eastAsia" w:ascii="仿宋_GB2312" w:hAnsi="仿宋_GB2312" w:eastAsia="仿宋_GB2312" w:cs="仿宋_GB2312"/>
          <w:color w:val="auto"/>
          <w:sz w:val="32"/>
          <w:szCs w:val="32"/>
        </w:rPr>
        <w:t>需按照以下格式编写：</w:t>
      </w:r>
    </w:p>
    <w:p>
      <w:pPr>
        <w:pStyle w:val="3"/>
        <w:jc w:val="center"/>
        <w:rPr>
          <w:rFonts w:hint="eastAsia"/>
          <w:color w:val="auto"/>
        </w:rPr>
      </w:pPr>
    </w:p>
    <w:p>
      <w:pPr>
        <w:pStyle w:val="16"/>
        <w:snapToGrid w:val="0"/>
        <w:spacing w:line="540" w:lineRule="exact"/>
        <w:ind w:firstLine="0"/>
        <w:jc w:val="center"/>
        <w:rPr>
          <w:rFonts w:hint="eastAsia" w:asciiTheme="minorEastAsia" w:hAnsiTheme="minorEastAsia"/>
          <w:b/>
          <w:color w:val="auto"/>
          <w:sz w:val="44"/>
          <w:szCs w:val="44"/>
        </w:rPr>
      </w:pPr>
      <w:r>
        <w:rPr>
          <w:rFonts w:hint="eastAsia" w:asciiTheme="minorEastAsia" w:hAnsiTheme="minorEastAsia"/>
          <w:b/>
          <w:color w:val="auto"/>
          <w:sz w:val="44"/>
          <w:szCs w:val="44"/>
        </w:rPr>
        <w:t>承诺函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6.我公司保证采购人拥有所投产品完整的所有权，不以保护知识产权或技术保密的名义对所有权和使用权进行任何限制。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8.如果我公司中标，将依照本项目招标文件需求、投标承诺及采购合同，做到诚信履约，不偷工减料，项目验收达到合格，力争优良。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以上承诺，如有违反，愿依照国家相关法律处理，并承担由此给采购人带来的损失。</w:t>
      </w:r>
    </w:p>
    <w:p>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pPr>
        <w:rPr>
          <w:color w:val="auto"/>
        </w:rPr>
      </w:pPr>
    </w:p>
    <w:bookmarkEnd w:id="0"/>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ODFiNTJhYjUyZjQxZWE1MjVhYTU4MjM2MzI2ZWEifQ=="/>
  </w:docVars>
  <w:rsids>
    <w:rsidRoot w:val="006473F6"/>
    <w:rsid w:val="00016837"/>
    <w:rsid w:val="00052E80"/>
    <w:rsid w:val="00095B7B"/>
    <w:rsid w:val="000A5C15"/>
    <w:rsid w:val="000B6C32"/>
    <w:rsid w:val="000D2DFA"/>
    <w:rsid w:val="000D671D"/>
    <w:rsid w:val="000E5B6E"/>
    <w:rsid w:val="000E62DB"/>
    <w:rsid w:val="000E741C"/>
    <w:rsid w:val="000F0BBC"/>
    <w:rsid w:val="0011148D"/>
    <w:rsid w:val="00182E02"/>
    <w:rsid w:val="00183491"/>
    <w:rsid w:val="001B22F5"/>
    <w:rsid w:val="001B38E5"/>
    <w:rsid w:val="001D6DAA"/>
    <w:rsid w:val="002745E5"/>
    <w:rsid w:val="002F1282"/>
    <w:rsid w:val="002F6A70"/>
    <w:rsid w:val="00347E90"/>
    <w:rsid w:val="00391C49"/>
    <w:rsid w:val="00394D58"/>
    <w:rsid w:val="004527A4"/>
    <w:rsid w:val="0047568E"/>
    <w:rsid w:val="004A79A0"/>
    <w:rsid w:val="004D1563"/>
    <w:rsid w:val="004F6908"/>
    <w:rsid w:val="0052326A"/>
    <w:rsid w:val="00530234"/>
    <w:rsid w:val="0054324C"/>
    <w:rsid w:val="00545794"/>
    <w:rsid w:val="005724FE"/>
    <w:rsid w:val="00574245"/>
    <w:rsid w:val="005A0AC8"/>
    <w:rsid w:val="005B7AFE"/>
    <w:rsid w:val="005F4C30"/>
    <w:rsid w:val="006473F6"/>
    <w:rsid w:val="00660023"/>
    <w:rsid w:val="006734D3"/>
    <w:rsid w:val="006A3E1D"/>
    <w:rsid w:val="006B3875"/>
    <w:rsid w:val="006F40F9"/>
    <w:rsid w:val="00705A19"/>
    <w:rsid w:val="007263AE"/>
    <w:rsid w:val="00833103"/>
    <w:rsid w:val="00842928"/>
    <w:rsid w:val="008A3890"/>
    <w:rsid w:val="0090583A"/>
    <w:rsid w:val="00915921"/>
    <w:rsid w:val="0094746A"/>
    <w:rsid w:val="009621B0"/>
    <w:rsid w:val="00991729"/>
    <w:rsid w:val="00992132"/>
    <w:rsid w:val="00994DB6"/>
    <w:rsid w:val="009B1839"/>
    <w:rsid w:val="009B76B9"/>
    <w:rsid w:val="00A10BD4"/>
    <w:rsid w:val="00A7278A"/>
    <w:rsid w:val="00A933C6"/>
    <w:rsid w:val="00B11397"/>
    <w:rsid w:val="00B123FC"/>
    <w:rsid w:val="00B84254"/>
    <w:rsid w:val="00BF7D6C"/>
    <w:rsid w:val="00C13F74"/>
    <w:rsid w:val="00C56FAA"/>
    <w:rsid w:val="00C65F09"/>
    <w:rsid w:val="00CA0154"/>
    <w:rsid w:val="00CA5657"/>
    <w:rsid w:val="00CB620A"/>
    <w:rsid w:val="00CC647C"/>
    <w:rsid w:val="00CE61BC"/>
    <w:rsid w:val="00D139D8"/>
    <w:rsid w:val="00D63063"/>
    <w:rsid w:val="00D931CA"/>
    <w:rsid w:val="00D936AD"/>
    <w:rsid w:val="00D93CD8"/>
    <w:rsid w:val="00DA21DB"/>
    <w:rsid w:val="00DD77AF"/>
    <w:rsid w:val="00E33486"/>
    <w:rsid w:val="00E54A3C"/>
    <w:rsid w:val="00E61016"/>
    <w:rsid w:val="00E90BDA"/>
    <w:rsid w:val="00EB4025"/>
    <w:rsid w:val="00EB50FF"/>
    <w:rsid w:val="00EB7629"/>
    <w:rsid w:val="00ED11FE"/>
    <w:rsid w:val="00EE6E44"/>
    <w:rsid w:val="00F74B2A"/>
    <w:rsid w:val="00FA1D46"/>
    <w:rsid w:val="05424227"/>
    <w:rsid w:val="0D2146AF"/>
    <w:rsid w:val="10633B42"/>
    <w:rsid w:val="12A87FC8"/>
    <w:rsid w:val="12C80CB7"/>
    <w:rsid w:val="156C0FC1"/>
    <w:rsid w:val="15E13D96"/>
    <w:rsid w:val="18F47C3A"/>
    <w:rsid w:val="19DE258D"/>
    <w:rsid w:val="1BB851CF"/>
    <w:rsid w:val="1CA7360B"/>
    <w:rsid w:val="28F92C86"/>
    <w:rsid w:val="2C567D58"/>
    <w:rsid w:val="2E4752D7"/>
    <w:rsid w:val="34FD2E59"/>
    <w:rsid w:val="39D57D1A"/>
    <w:rsid w:val="39FF3A59"/>
    <w:rsid w:val="3D504CA1"/>
    <w:rsid w:val="3E353D6E"/>
    <w:rsid w:val="403D7F05"/>
    <w:rsid w:val="42BE3AC2"/>
    <w:rsid w:val="47406097"/>
    <w:rsid w:val="4FEA2793"/>
    <w:rsid w:val="50755778"/>
    <w:rsid w:val="50B103D4"/>
    <w:rsid w:val="583A0F3E"/>
    <w:rsid w:val="5FB60962"/>
    <w:rsid w:val="60B57195"/>
    <w:rsid w:val="618C46F3"/>
    <w:rsid w:val="7123505E"/>
    <w:rsid w:val="716E2D46"/>
    <w:rsid w:val="762F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4"/>
    <w:next w:val="5"/>
    <w:link w:val="14"/>
    <w:qFormat/>
    <w:uiPriority w:val="0"/>
    <w:pPr>
      <w:keepNext/>
      <w:keepLines/>
      <w:widowControl w:val="0"/>
      <w:adjustRightInd/>
      <w:snapToGrid/>
      <w:spacing w:after="0" w:line="560" w:lineRule="exact"/>
      <w:jc w:val="both"/>
      <w:outlineLvl w:val="1"/>
    </w:pPr>
    <w:rPr>
      <w:rFonts w:ascii="Arial" w:hAnsi="Arial" w:eastAsia="黑体" w:cs="Times New Roman"/>
      <w:kern w:val="2"/>
      <w:sz w:val="32"/>
      <w:szCs w:val="32"/>
    </w:rPr>
  </w:style>
  <w:style w:type="paragraph" w:styleId="4">
    <w:name w:val="heading 3"/>
    <w:basedOn w:val="1"/>
    <w:next w:val="1"/>
    <w:link w:val="19"/>
    <w:unhideWhenUsed/>
    <w:qFormat/>
    <w:uiPriority w:val="9"/>
    <w:pPr>
      <w:keepNext/>
      <w:keepLines/>
      <w:spacing w:before="100" w:beforeLines="100" w:after="100" w:afterLines="100"/>
      <w:outlineLvl w:val="2"/>
    </w:pPr>
    <w:rPr>
      <w:rFonts w:eastAsia="黑体"/>
      <w:bCs/>
      <w:sz w:val="32"/>
      <w:szCs w:val="32"/>
    </w:rPr>
  </w:style>
  <w:style w:type="paragraph" w:styleId="5">
    <w:name w:val="heading 4"/>
    <w:basedOn w:val="1"/>
    <w:next w:val="1"/>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spacing w:line="240" w:lineRule="auto"/>
      <w:jc w:val="left"/>
    </w:pPr>
    <w:rPr>
      <w:rFonts w:ascii="宋体" w:hAnsi="宋体" w:cs="宋体"/>
      <w:kern w:val="0"/>
      <w:sz w:val="21"/>
      <w:szCs w:val="21"/>
      <w:lang w:val="zh-CN" w:bidi="zh-CN"/>
    </w:rPr>
  </w:style>
  <w:style w:type="paragraph" w:styleId="6">
    <w:name w:val="Normal Indent"/>
    <w:basedOn w:val="1"/>
    <w:link w:val="18"/>
    <w:qFormat/>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7">
    <w:name w:val="Plain Text"/>
    <w:basedOn w:val="1"/>
    <w:qFormat/>
    <w:uiPriority w:val="0"/>
    <w:rPr>
      <w:rFonts w:ascii="宋体" w:hAnsi="Courier New" w:eastAsia="宋体" w:cs="Courier New"/>
      <w:szCs w:val="21"/>
    </w:rPr>
  </w:style>
  <w:style w:type="paragraph" w:styleId="8">
    <w:name w:val="Balloon Text"/>
    <w:basedOn w:val="1"/>
    <w:link w:val="20"/>
    <w:unhideWhenUsed/>
    <w:qFormat/>
    <w:uiPriority w:val="99"/>
    <w:pPr>
      <w:spacing w:after="0"/>
    </w:pPr>
    <w:rPr>
      <w:sz w:val="18"/>
      <w:szCs w:val="18"/>
    </w:rPr>
  </w:style>
  <w:style w:type="paragraph" w:styleId="9">
    <w:name w:val="footer"/>
    <w:basedOn w:val="1"/>
    <w:link w:val="23"/>
    <w:unhideWhenUsed/>
    <w:qFormat/>
    <w:uiPriority w:val="99"/>
    <w:pPr>
      <w:tabs>
        <w:tab w:val="center" w:pos="4153"/>
        <w:tab w:val="right" w:pos="8306"/>
      </w:tabs>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2 Char"/>
    <w:basedOn w:val="13"/>
    <w:link w:val="3"/>
    <w:qFormat/>
    <w:uiPriority w:val="0"/>
    <w:rPr>
      <w:rFonts w:ascii="Arial" w:hAnsi="Arial" w:eastAsia="黑体" w:cs="Times New Roman"/>
      <w:bCs/>
      <w:sz w:val="32"/>
      <w:szCs w:val="32"/>
    </w:rPr>
  </w:style>
  <w:style w:type="character" w:customStyle="1" w:styleId="15">
    <w:name w:val="正文格式 Char"/>
    <w:link w:val="16"/>
    <w:qFormat/>
    <w:uiPriority w:val="0"/>
    <w:rPr>
      <w:szCs w:val="24"/>
    </w:rPr>
  </w:style>
  <w:style w:type="paragraph" w:customStyle="1" w:styleId="16">
    <w:name w:val="正文格式"/>
    <w:basedOn w:val="1"/>
    <w:link w:val="15"/>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paragraph" w:customStyle="1" w:styleId="17">
    <w:name w:val="Table Paragraph"/>
    <w:basedOn w:val="1"/>
    <w:qFormat/>
    <w:uiPriority w:val="1"/>
    <w:pPr>
      <w:widowControl w:val="0"/>
      <w:autoSpaceDE w:val="0"/>
      <w:autoSpaceDN w:val="0"/>
      <w:adjustRightInd/>
      <w:snapToGrid/>
      <w:spacing w:after="0"/>
      <w:jc w:val="center"/>
    </w:pPr>
    <w:rPr>
      <w:rFonts w:ascii="宋体" w:hAnsi="宋体" w:eastAsia="宋体" w:cs="宋体"/>
      <w:lang w:val="zh-CN" w:bidi="zh-CN"/>
    </w:rPr>
  </w:style>
  <w:style w:type="character" w:customStyle="1" w:styleId="18">
    <w:name w:val="正文缩进 Char"/>
    <w:link w:val="6"/>
    <w:qFormat/>
    <w:uiPriority w:val="0"/>
    <w:rPr>
      <w:rFonts w:ascii="Times New Roman" w:hAnsi="Times New Roman" w:eastAsia="宋体" w:cs="Times New Roman"/>
      <w:szCs w:val="20"/>
    </w:rPr>
  </w:style>
  <w:style w:type="character" w:customStyle="1" w:styleId="19">
    <w:name w:val="标题 3 Char"/>
    <w:basedOn w:val="13"/>
    <w:link w:val="4"/>
    <w:qFormat/>
    <w:uiPriority w:val="9"/>
    <w:rPr>
      <w:rFonts w:ascii="Tahoma" w:hAnsi="Tahoma" w:eastAsia="黑体"/>
      <w:bCs/>
      <w:kern w:val="0"/>
      <w:sz w:val="32"/>
      <w:szCs w:val="32"/>
    </w:rPr>
  </w:style>
  <w:style w:type="character" w:customStyle="1" w:styleId="20">
    <w:name w:val="批注框文本 Char"/>
    <w:basedOn w:val="13"/>
    <w:link w:val="8"/>
    <w:semiHidden/>
    <w:qFormat/>
    <w:uiPriority w:val="99"/>
    <w:rPr>
      <w:rFonts w:ascii="Tahoma" w:hAnsi="Tahoma" w:eastAsia="微软雅黑"/>
      <w:kern w:val="0"/>
      <w:sz w:val="18"/>
      <w:szCs w:val="18"/>
    </w:rPr>
  </w:style>
  <w:style w:type="paragraph" w:customStyle="1" w:styleId="21">
    <w:name w:val="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22">
    <w:name w:val="页眉 Char"/>
    <w:basedOn w:val="13"/>
    <w:link w:val="10"/>
    <w:qFormat/>
    <w:uiPriority w:val="99"/>
    <w:rPr>
      <w:rFonts w:ascii="Tahoma" w:hAnsi="Tahoma" w:eastAsia="微软雅黑"/>
      <w:kern w:val="0"/>
      <w:sz w:val="18"/>
      <w:szCs w:val="18"/>
    </w:rPr>
  </w:style>
  <w:style w:type="character" w:customStyle="1" w:styleId="23">
    <w:name w:val="页脚 Char"/>
    <w:basedOn w:val="13"/>
    <w:link w:val="9"/>
    <w:qFormat/>
    <w:uiPriority w:val="99"/>
    <w:rPr>
      <w:rFonts w:ascii="Tahoma" w:hAnsi="Tahoma" w:eastAsia="微软雅黑"/>
      <w:kern w:val="0"/>
      <w:sz w:val="18"/>
      <w:szCs w:val="18"/>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FE9C-071B-4EB4-A49A-7ADC414EE9F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2631</Words>
  <Characters>2714</Characters>
  <Lines>14</Lines>
  <Paragraphs>3</Paragraphs>
  <TotalTime>1</TotalTime>
  <ScaleCrop>false</ScaleCrop>
  <LinksUpToDate>false</LinksUpToDate>
  <CharactersWithSpaces>2737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2021-11-02T08:35:00Z</dcterms:created>
  <dc:creator>夏丰良</dc:creator>
  <cp:lastModifiedBy>李莹莹</cp:lastModifiedBy>
  <cp:lastPrinted>2022-12-16T03:57:00Z</cp:lastPrinted>
  <dcterms:modified xsi:type="dcterms:W3CDTF">2023-03-13T02:20:54Z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A3A43F329F3A42EE8D031670F005D346</vt:lpwstr>
  </property>
</Properties>
</file>