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EEB93">
      <w:pPr>
        <w:spacing w:beforeLines="0" w:after="0" w:afterLines="0" w:line="560" w:lineRule="exact"/>
        <w:ind w:firstLine="880" w:firstLineChars="200"/>
        <w:jc w:val="both"/>
        <w:outlineLvl w:val="0"/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val="en-US" w:eastAsia="zh-CN" w:bidi="ar-SA"/>
        </w:rPr>
      </w:pPr>
      <w:bookmarkStart w:id="0" w:name="_Hlk97670516"/>
    </w:p>
    <w:p w14:paraId="6122C154">
      <w:pPr>
        <w:spacing w:beforeLines="0" w:after="0" w:afterLines="0" w:line="560" w:lineRule="exact"/>
        <w:ind w:firstLine="0" w:firstLineChars="0"/>
        <w:jc w:val="center"/>
        <w:outlineLvl w:val="0"/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val="en-US" w:eastAsia="zh-CN" w:bidi="ar-SA"/>
        </w:rPr>
        <w:t>南山区促进住房和建设行业高质量发展专项扶持措施</w:t>
      </w:r>
      <w:r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eastAsia="zh-CN" w:bidi="ar-SA"/>
        </w:rPr>
        <w:t>—</w:t>
      </w:r>
      <w:bookmarkEnd w:id="0"/>
      <w:r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eastAsia="zh-CN" w:bidi="ar-SA"/>
        </w:rPr>
        <w:t>—</w:t>
      </w:r>
      <w:r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val="en-US" w:eastAsia="zh-CN" w:bidi="ar-SA"/>
        </w:rPr>
        <w:t>突出业绩建筑业企业项目</w:t>
      </w:r>
    </w:p>
    <w:p w14:paraId="1663E335">
      <w:pPr>
        <w:spacing w:beforeLines="0" w:after="0" w:afterLines="0" w:line="560" w:lineRule="exact"/>
        <w:ind w:firstLine="0" w:firstLineChars="0"/>
        <w:jc w:val="center"/>
        <w:outlineLvl w:val="0"/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eastAsia="zh-CN" w:bidi="ar-SA"/>
        </w:rPr>
      </w:pPr>
      <w:r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eastAsia="zh-CN" w:bidi="ar-SA"/>
        </w:rPr>
        <w:t>（产值业绩突出企业资助项目）</w:t>
      </w:r>
    </w:p>
    <w:p w14:paraId="55BE7408">
      <w:pPr>
        <w:spacing w:beforeLines="0" w:after="0" w:afterLines="0" w:line="560" w:lineRule="exact"/>
        <w:ind w:firstLine="0" w:firstLineChars="0"/>
        <w:jc w:val="center"/>
        <w:outlineLvl w:val="0"/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eastAsia="zh-CN" w:bidi="ar-SA"/>
        </w:rPr>
      </w:pPr>
      <w:r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eastAsia="zh-CN" w:bidi="ar-SA"/>
        </w:rPr>
        <w:t>操作规程</w:t>
      </w:r>
    </w:p>
    <w:p w14:paraId="7501171B">
      <w:pPr>
        <w:pStyle w:val="4"/>
        <w:ind w:left="0" w:leftChars="0" w:firstLine="880" w:firstLineChars="200"/>
        <w:jc w:val="both"/>
        <w:rPr>
          <w:rFonts w:hint="eastAsia" w:ascii="方正小标宋_GBK" w:hAnsi="宋体" w:eastAsia="方正小标宋_GBK" w:cs="宋体"/>
          <w:bCs/>
          <w:color w:val="auto"/>
          <w:sz w:val="44"/>
          <w:szCs w:val="44"/>
          <w:highlight w:val="none"/>
          <w:lang w:eastAsia="zh-CN" w:bidi="ar-SA"/>
        </w:rPr>
      </w:pPr>
    </w:p>
    <w:p w14:paraId="251BAE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为全面贯彻新发展理念，推动南山区住房和建设行业高质量发展，根据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南山区促进产业高质量发展专项资金管理办法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》及《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南山区促进住房和建设行业高质量发展专项扶持措施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》，制定本操作规程。</w:t>
      </w:r>
    </w:p>
    <w:p w14:paraId="3AD68143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Chars="0" w:firstLine="640" w:firstLineChars="200"/>
        <w:contextualSpacing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政策内容</w:t>
      </w:r>
    </w:p>
    <w:p w14:paraId="58CC4B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产值业绩突出企业。</w:t>
      </w:r>
    </w:p>
    <w:p w14:paraId="0A9707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对上年度产值符合如下标准的南山区规上建筑业企业，给予相应资助：</w:t>
      </w:r>
    </w:p>
    <w:p w14:paraId="4E8848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10亿≤上年度产值＜50亿，且上年度产值增速≥40%，给予50万元的一次性资助；</w:t>
      </w:r>
    </w:p>
    <w:p w14:paraId="446000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50亿≤上年度产值＜100亿，且上年度产值增速≥30%，给予100万元的一次性资助；</w:t>
      </w:r>
    </w:p>
    <w:p w14:paraId="401A7F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100亿≤上年度产值＜200亿，且上年度产值增速≥20%，给予200万元的一次性资助；</w:t>
      </w:r>
    </w:p>
    <w:p w14:paraId="3556EF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200亿≤上年度产值，且上年度产值增速≥10%，给予 300万元的一次性资助。</w:t>
      </w:r>
    </w:p>
    <w:p w14:paraId="11E3C679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Chars="2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22B7533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Chars="20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9C0563A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助方式</w:t>
      </w:r>
    </w:p>
    <w:p w14:paraId="6E827AB3">
      <w:pPr>
        <w:adjustRightInd w:val="0"/>
        <w:snapToGrid w:val="0"/>
        <w:spacing w:beforeLines="0" w:after="0" w:afterLines="0" w:line="560" w:lineRule="exact"/>
        <w:ind w:firstLine="640" w:firstLineChars="200"/>
        <w:jc w:val="both"/>
        <w:outlineLvl w:val="9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本项资助属于免申即享类项目，资助资金的安排使用坚持公平、公开、公正的原则，实行科学决策和绩效评估的管理制度，采取无偿资助方式和事后补贴制，受资助项目无需验收。</w:t>
      </w:r>
    </w:p>
    <w:p w14:paraId="1FD6DC4F">
      <w:pPr>
        <w:pStyle w:val="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三、审核标准</w:t>
      </w:r>
    </w:p>
    <w:p w14:paraId="2EA89A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（一）申报企业《营业执照》登记住所地址需在南山辖区内；</w:t>
      </w:r>
    </w:p>
    <w:p w14:paraId="63195C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（二）申报企业的统计关系属于南山区已在库企业，且统计关系所属行业分类为建筑业；</w:t>
      </w:r>
    </w:p>
    <w:p w14:paraId="2E7945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（三）无往年同比产值数据，导致无法计算上年度产值增速的，则视为满足对应产值区间的产值增速条件；</w:t>
      </w:r>
    </w:p>
    <w:p w14:paraId="299358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（四）本条所涉企业产值数据为“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统计联网直报平台（广东）”中《建筑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业企业生产经营情况表》C204-1表代码08建筑业总产值数据（基层定报表数）；</w:t>
      </w:r>
    </w:p>
    <w:p w14:paraId="562CF2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（五）本条所涉企业产值数据以区统计局核定数据为准。</w:t>
      </w:r>
    </w:p>
    <w:p w14:paraId="5E2C8248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四、申请条件</w:t>
      </w:r>
    </w:p>
    <w:p w14:paraId="1C974F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（一）申请本项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资金资助的企业应符合以下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基本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条件：</w:t>
      </w:r>
    </w:p>
    <w:p w14:paraId="5CC809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1.在南山辖区内注册，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具有独立法人资格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；</w:t>
      </w:r>
    </w:p>
    <w:p w14:paraId="3A233E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履行统计数据申报义务、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守法经营、诚实守信，有规范健全的财务制度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26D68C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3.应积极配合区委、区政府相关工作。</w:t>
      </w:r>
    </w:p>
    <w:p w14:paraId="507195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（二）有下列情况之一的，本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资金不予资助：</w:t>
      </w:r>
    </w:p>
    <w:p w14:paraId="34DDF9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1.被依法依规纳入严重失信主体名单或失信惩戒措施清单的；</w:t>
      </w:r>
    </w:p>
    <w:p w14:paraId="43661E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审批过程中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，申报主体注册地或在地统计关系发生变化，不再符合申报条件的。</w:t>
      </w:r>
    </w:p>
    <w:p w14:paraId="437DB1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（三）注册地变更限制</w:t>
      </w:r>
    </w:p>
    <w:p w14:paraId="045C6180">
      <w:pPr>
        <w:keepNext w:val="0"/>
        <w:keepLines w:val="0"/>
        <w:adjustRightInd w:val="0"/>
        <w:snapToGrid w:val="0"/>
        <w:spacing w:beforeLines="0" w:after="0" w:afterLines="0" w:line="560" w:lineRule="exact"/>
        <w:ind w:firstLine="640" w:firstLineChars="200"/>
        <w:jc w:val="both"/>
        <w:outlineLvl w:val="9"/>
        <w:rPr>
          <w:rFonts w:hint="eastAsia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享受以上资助政策的企业，自企业确认信息之日起两年内不得将企业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注册登记地址迁出南山区、不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可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改变在南山区的纳税义务和统计数据申报义务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一经查实，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区住房建设局有权收回资助资金。</w:t>
      </w:r>
    </w:p>
    <w:p w14:paraId="6338DC9D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hAnsi="黑体" w:eastAsia="黑体"/>
          <w:color w:val="auto"/>
          <w:sz w:val="32"/>
          <w:szCs w:val="32"/>
          <w:highlight w:val="none"/>
        </w:rPr>
        <w:t>资金拨付流程</w:t>
      </w:r>
    </w:p>
    <w:p w14:paraId="10F22F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>本项目属于免申即享类，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</w:rPr>
        <w:t>资金拨付</w:t>
      </w: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>流程</w:t>
      </w: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具体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</w:rPr>
        <w:t>如下：</w:t>
      </w:r>
    </w:p>
    <w:p w14:paraId="649791E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企业登录“i南山企业服务综合平台”</w:t>
      </w:r>
      <w:bookmarkStart w:id="1" w:name="_GoBack"/>
      <w:bookmarkEnd w:id="1"/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进行确认信息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；</w:t>
      </w:r>
    </w:p>
    <w:p w14:paraId="3B2A85F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住房建设局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根据企业确认情况拟定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资助计划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；</w:t>
      </w:r>
    </w:p>
    <w:p w14:paraId="16ABD2F8"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）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区企业发展服务中心组织对申报主体的注册情况、不良信用记录等情况进行核查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；</w:t>
      </w:r>
    </w:p>
    <w:p w14:paraId="4DF025B3">
      <w:pPr>
        <w:pStyle w:val="10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）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区企业服务中心将项目资助计划向社会公示5个工作日，对公示期满，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无有效投诉和经核查投诉不影响继续资金发放的项目资助计划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住房建设局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再按照相应审核程序提交审批；</w:t>
      </w:r>
    </w:p>
    <w:p w14:paraId="5B4330A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）经审议后，由区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住房建设局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行文下达资金计划；</w:t>
      </w:r>
    </w:p>
    <w:p w14:paraId="598BA91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firstLine="640" w:firstLineChars="200"/>
        <w:contextualSpacing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）区财政部门及时安排资金，区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住房建设局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办理资金拨付手续。</w:t>
      </w:r>
    </w:p>
    <w:p w14:paraId="2FDB98B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firstLine="640" w:firstLineChars="200"/>
        <w:contextualSpacing/>
        <w:jc w:val="both"/>
        <w:textAlignment w:val="auto"/>
        <w:outlineLvl w:val="1"/>
        <w:rPr>
          <w:rFonts w:hint="eastAsia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hAnsi="黑体" w:eastAsia="黑体"/>
          <w:color w:val="auto"/>
          <w:sz w:val="32"/>
          <w:szCs w:val="32"/>
          <w:highlight w:val="none"/>
        </w:rPr>
        <w:t>资金拨付材料</w:t>
      </w:r>
    </w:p>
    <w:p w14:paraId="625DD53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firstLine="643" w:firstLineChars="200"/>
        <w:contextualSpacing/>
        <w:jc w:val="both"/>
        <w:textAlignment w:val="auto"/>
        <w:outlineLvl w:val="1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本项目属于免申即享类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，符合资助条件的企业无需提交《项目申请书》等申报材料，只需按照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住房建设局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要求的时限登录“i南山企业服务综合平台”确认即可</w:t>
      </w:r>
      <w:r>
        <w:rPr>
          <w:rFonts w:hint="eastAsia" w:eastAsia="仿宋_GB2312"/>
          <w:color w:val="auto"/>
          <w:sz w:val="32"/>
          <w:szCs w:val="32"/>
          <w:highlight w:val="none"/>
        </w:rPr>
        <w:t>。</w:t>
      </w:r>
    </w:p>
    <w:p w14:paraId="0686CF6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七、时限要求</w:t>
      </w:r>
    </w:p>
    <w:p w14:paraId="7598F19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申请审批通过后，受资助单位须在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资助计划下达1个月内办理资金拨付手续，逾期不办理者视为自动放弃。</w:t>
      </w:r>
    </w:p>
    <w:p w14:paraId="3A178AD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其他事项</w:t>
      </w:r>
    </w:p>
    <w:p w14:paraId="4F2522A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申请本项资助的企业应保证其申报材料的完整性、真实性、准确性及合法性，并承担所提交的项目申报材料的相关法律责任，如有虚假或侵权等行为，该项目申请无效，如事后发现存在以上行为，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主管部门将保留依法追究其法律责任的权利。</w:t>
      </w:r>
    </w:p>
    <w:p w14:paraId="12E1619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附则</w:t>
      </w:r>
    </w:p>
    <w:p w14:paraId="1C92CA2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本操作规程由南山区住房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建设局负责解释，自发布之日起施行。</w:t>
      </w:r>
    </w:p>
    <w:p w14:paraId="1EBF4FDC">
      <w:pPr>
        <w:rPr>
          <w:color w:val="auto"/>
          <w:highlight w:val="none"/>
        </w:rPr>
      </w:pPr>
    </w:p>
    <w:p w14:paraId="0D2069F9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leftChars="0" w:firstLine="440" w:firstLineChars="200"/>
        <w:jc w:val="both"/>
        <w:textAlignment w:val="auto"/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B1AF8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3D9E6">
    <w:pPr>
      <w:pStyle w:val="9"/>
    </w:pPr>
    <w:r>
      <w:rPr>
        <w:sz w:val="18"/>
      </w:rPr>
      <w:pict>
        <v:shape id="PowerPlusWaterMarkObject7080649" o:spid="_x0000_s4097" o:spt="136" type="#_x0000_t136" style="position:absolute;left:0pt;margin-left:329.35pt;margin-top:659.05pt;height:96pt;width:116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住建局市场科&#10;&#10;&#10;&#10;2024-05-25" style="font-family:8;font-size:96pt;v-same-letter-heights:f;v-text-align:center;"/>
        </v:shape>
      </w:pict>
    </w:r>
    <w:r>
      <w:rPr>
        <w:sz w:val="18"/>
      </w:rPr>
      <w:pict>
        <v:shape id="PowerPlusWaterMarkObject6287600" o:spid="_x0000_s4098" o:spt="136" type="#_x0000_t136" style="position:absolute;left:0pt;margin-left:329.35pt;margin-top:453.75pt;height:96pt;width:116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住建局市场科&#10;&#10;&#10;&#10;2024-05-25" style="font-family:8;font-size:96pt;v-same-letter-heights:f;v-text-align:center;"/>
        </v:shape>
      </w:pict>
    </w:r>
    <w:r>
      <w:rPr>
        <w:sz w:val="18"/>
      </w:rPr>
      <w:pict>
        <v:shape id="PowerPlusWaterMarkObject5671393" o:spid="_x0000_s4099" o:spt="136" type="#_x0000_t136" style="position:absolute;left:0pt;margin-left:116.5pt;margin-top:666.55pt;height:96pt;width:116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住建局市场科&#10;&#10;&#10;&#10;2024-05-25" style="font-family:8;font-size:96pt;v-same-letter-heights:f;v-text-align:center;"/>
        </v:shape>
      </w:pict>
    </w:r>
    <w:r>
      <w:rPr>
        <w:sz w:val="18"/>
      </w:rPr>
      <w:pict>
        <v:shape id="PowerPlusWaterMarkObject5108497" o:spid="_x0000_s4100" o:spt="136" type="#_x0000_t136" style="position:absolute;left:0pt;margin-left:329.35pt;margin-top:248.4pt;height:96pt;width:116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住建局市场科&#10;&#10;&#10;&#10;2024-05-25" style="font-family:8;font-size:96pt;v-same-letter-heights:f;v-text-align:center;"/>
        </v:shape>
      </w:pict>
    </w:r>
    <w:r>
      <w:rPr>
        <w:sz w:val="18"/>
      </w:rPr>
      <w:pict>
        <v:shape id="PowerPlusWaterMarkObject4827669" o:spid="_x0000_s4101" o:spt="136" type="#_x0000_t136" style="position:absolute;left:0pt;margin-left:116.5pt;margin-top:461.25pt;height:96pt;width:116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住建局市场科&#10;&#10;&#10;&#10;2024-05-25" style="font-family:8;font-size:96pt;v-same-letter-heights:f;v-text-align:center;"/>
        </v:shape>
      </w:pict>
    </w:r>
    <w:r>
      <w:rPr>
        <w:sz w:val="18"/>
      </w:rPr>
      <w:pict>
        <v:shape id="PowerPlusWaterMarkObject3844126" o:spid="_x0000_s4102" o:spt="136" type="#_x0000_t136" style="position:absolute;left:0pt;margin-left:-96.35pt;margin-top:674.1pt;height:96pt;width:116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住建局市场科&#10;&#10;&#10;&#10;2024-05-25" style="font-family:8;font-size:96pt;v-same-letter-heights:f;v-text-align:center;"/>
        </v:shape>
      </w:pict>
    </w:r>
    <w:r>
      <w:rPr>
        <w:sz w:val="18"/>
      </w:rPr>
      <w:pict>
        <v:shape id="PowerPlusWaterMarkObject3797483" o:spid="_x0000_s4103" o:spt="136" type="#_x0000_t136" style="position:absolute;left:0pt;margin-left:329.35pt;margin-top:43.1pt;height:96pt;width:116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住建局市场科&#10;&#10;&#10;&#10;2024-05-25" style="font-family:8;font-size:96pt;v-same-letter-heights:f;v-text-align:center;"/>
        </v:shape>
      </w:pict>
    </w:r>
    <w:r>
      <w:rPr>
        <w:sz w:val="18"/>
      </w:rPr>
      <w:pict>
        <v:shape id="PowerPlusWaterMarkObject3688108" o:spid="_x0000_s4104" o:spt="136" type="#_x0000_t136" style="position:absolute;left:0pt;margin-left:116.5pt;margin-top:255.95pt;height:96pt;width:116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住建局市场科&#10;&#10;&#10;&#10;2024-05-25" style="font-family:8;font-size:96pt;v-same-letter-heights:f;v-text-align:center;"/>
        </v:shape>
      </w:pict>
    </w:r>
    <w:r>
      <w:rPr>
        <w:sz w:val="18"/>
      </w:rPr>
      <w:pict>
        <v:shape id="PowerPlusWaterMarkObject3257336" o:spid="_x0000_s4105" o:spt="136" type="#_x0000_t136" style="position:absolute;left:0pt;margin-left:-96.35pt;margin-top:468.8pt;height:96pt;width:116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住建局市场科&#10;&#10;&#10;&#10;2024-05-25" style="font-family:8;font-size:96pt;v-same-letter-heights:f;v-text-align:center;"/>
        </v:shape>
      </w:pict>
    </w:r>
    <w:r>
      <w:rPr>
        <w:sz w:val="18"/>
      </w:rPr>
      <w:pict>
        <v:shape id="PowerPlusWaterMarkObject2299869" o:spid="_x0000_s4106" o:spt="136" type="#_x0000_t136" style="position:absolute;left:0pt;margin-left:329.35pt;margin-top:-162.2pt;height:96pt;width:116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住建局市场科&#10;&#10;&#10;&#10;2024-05-25" style="font-family:8;font-size:96pt;v-same-letter-heights:f;v-text-align:center;"/>
        </v:shape>
      </w:pict>
    </w:r>
    <w:r>
      <w:rPr>
        <w:sz w:val="18"/>
      </w:rPr>
      <w:pict>
        <v:shape id="PowerPlusWaterMarkObject1757787" o:spid="_x0000_s4107" o:spt="136" type="#_x0000_t136" style="position:absolute;left:0pt;margin-left:116.5pt;margin-top:50.65pt;height:96pt;width:116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住建局市场科&#10;&#10;&#10;&#10;2024-05-25" style="font-family:8;font-size:96pt;v-same-letter-heights:f;v-text-align:center;"/>
        </v:shape>
      </w:pict>
    </w:r>
    <w:r>
      <w:rPr>
        <w:sz w:val="18"/>
      </w:rPr>
      <w:pict>
        <v:shape id="PowerPlusWaterMarkObject1396004" o:spid="_x0000_s4108" o:spt="136" type="#_x0000_t136" style="position:absolute;left:0pt;margin-left:-96.35pt;margin-top:263.45pt;height:96pt;width:116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住建局市场科&#10;&#10;&#10;&#10;2024-05-25" style="font-family:8;font-size:96pt;v-same-letter-heights:f;v-text-align:center;"/>
        </v:shape>
      </w:pict>
    </w:r>
    <w:r>
      <w:rPr>
        <w:sz w:val="18"/>
      </w:rPr>
      <w:pict>
        <v:shape id="PowerPlusWaterMarkObject809618" o:spid="_x0000_s4109" o:spt="136" type="#_x0000_t136" style="position:absolute;left:0pt;margin-left:116.5pt;margin-top:-154.7pt;height:96pt;width:116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住建局市场科&#10;&#10;&#10;&#10;2024-05-25" style="font-family:8;font-size:96pt;v-same-letter-heights:f;v-text-align:center;"/>
        </v:shape>
      </w:pict>
    </w:r>
    <w:r>
      <w:rPr>
        <w:sz w:val="18"/>
      </w:rPr>
      <w:pict>
        <v:shape id="PowerPlusWaterMarkObject343838" o:spid="_x0000_s4110" o:spt="136" type="#_x0000_t136" style="position:absolute;left:0pt;margin-left:-96.35pt;margin-top:58.15pt;height:96pt;width:116pt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住建局市场科&#10;&#10;&#10;&#10;2024-05-25" style="font-family:8;font-size:9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107CB"/>
    <w:multiLevelType w:val="singleLevel"/>
    <w:tmpl w:val="C35107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NzRhMDEyNGJlNzM1MDdkYjM4YTMwNmRkMjI5MmMifQ=="/>
  </w:docVars>
  <w:rsids>
    <w:rsidRoot w:val="00000000"/>
    <w:rsid w:val="051D7E65"/>
    <w:rsid w:val="057B7706"/>
    <w:rsid w:val="06106543"/>
    <w:rsid w:val="062C23BE"/>
    <w:rsid w:val="08883B04"/>
    <w:rsid w:val="0F014027"/>
    <w:rsid w:val="109603CC"/>
    <w:rsid w:val="11DD23BF"/>
    <w:rsid w:val="18B765C1"/>
    <w:rsid w:val="1B2B44B2"/>
    <w:rsid w:val="20C573F4"/>
    <w:rsid w:val="242F38C4"/>
    <w:rsid w:val="24BF734D"/>
    <w:rsid w:val="27791F3A"/>
    <w:rsid w:val="29DB7625"/>
    <w:rsid w:val="2DA8384B"/>
    <w:rsid w:val="2F43080A"/>
    <w:rsid w:val="2FB40800"/>
    <w:rsid w:val="2FDF4C84"/>
    <w:rsid w:val="314244EE"/>
    <w:rsid w:val="32395FAE"/>
    <w:rsid w:val="33153B3C"/>
    <w:rsid w:val="3A33508D"/>
    <w:rsid w:val="3A6367F4"/>
    <w:rsid w:val="3AC74125"/>
    <w:rsid w:val="3B8809FD"/>
    <w:rsid w:val="430425C4"/>
    <w:rsid w:val="43BA46AE"/>
    <w:rsid w:val="487F2CD7"/>
    <w:rsid w:val="4AE668AD"/>
    <w:rsid w:val="4B410A80"/>
    <w:rsid w:val="4BC472AE"/>
    <w:rsid w:val="4E21236B"/>
    <w:rsid w:val="4F4C7375"/>
    <w:rsid w:val="55AA1245"/>
    <w:rsid w:val="5704578E"/>
    <w:rsid w:val="572E5DC2"/>
    <w:rsid w:val="57792FDB"/>
    <w:rsid w:val="59457962"/>
    <w:rsid w:val="59A85A64"/>
    <w:rsid w:val="59EA3703"/>
    <w:rsid w:val="5A6D07E6"/>
    <w:rsid w:val="5CC912A4"/>
    <w:rsid w:val="5E344756"/>
    <w:rsid w:val="5FBC65B5"/>
    <w:rsid w:val="635949F9"/>
    <w:rsid w:val="647175A0"/>
    <w:rsid w:val="66F41336"/>
    <w:rsid w:val="67F3058D"/>
    <w:rsid w:val="688A5477"/>
    <w:rsid w:val="6A000624"/>
    <w:rsid w:val="6CD513A2"/>
    <w:rsid w:val="6F2B2258"/>
    <w:rsid w:val="6F593630"/>
    <w:rsid w:val="6FB79C53"/>
    <w:rsid w:val="6FD718F7"/>
    <w:rsid w:val="73EF7EAB"/>
    <w:rsid w:val="7416776C"/>
    <w:rsid w:val="754A061A"/>
    <w:rsid w:val="77130207"/>
    <w:rsid w:val="787D3C04"/>
    <w:rsid w:val="79A812FC"/>
    <w:rsid w:val="7AB7816E"/>
    <w:rsid w:val="7B370206"/>
    <w:rsid w:val="7B625C7F"/>
    <w:rsid w:val="7E307789"/>
    <w:rsid w:val="7EDC227F"/>
    <w:rsid w:val="BFFF216F"/>
    <w:rsid w:val="F6B25440"/>
    <w:rsid w:val="FEB7D18E"/>
    <w:rsid w:val="FFF5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52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left="420" w:left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420" w:leftChars="200"/>
      <w:outlineLvl w:val="1"/>
    </w:pPr>
    <w:rPr>
      <w:rFonts w:ascii="Arial" w:hAnsi="Arial" w:eastAsia="楷体_GB2312"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eastAsia="仿宋_GB2312"/>
      <w:kern w:val="2"/>
      <w:sz w:val="32"/>
      <w:szCs w:val="24"/>
      <w:lang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1438</Words>
  <Characters>1502</Characters>
  <Lines>0</Lines>
  <Paragraphs>0</Paragraphs>
  <TotalTime>7</TotalTime>
  <ScaleCrop>false</ScaleCrop>
  <LinksUpToDate>false</LinksUpToDate>
  <CharactersWithSpaces>1503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2022-06-08T11:54:00Z</dcterms:created>
  <dc:creator>Administrator</dc:creator>
  <cp:lastModifiedBy>微信用户</cp:lastModifiedBy>
  <cp:lastPrinted>2024-04-28T21:03:00Z</cp:lastPrinted>
  <dcterms:modified xsi:type="dcterms:W3CDTF">2024-11-13T07:05:15Z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E94EB9D471244485A1484EB05CD0E76B</vt:lpwstr>
  </property>
</Properties>
</file>