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F7BB9">
      <w:pPr>
        <w:widowControl/>
        <w:jc w:val="center"/>
        <w:rPr>
          <w:rFonts w:ascii="宋体" w:hAnsi="宋体" w:cs="Arial"/>
          <w:b/>
          <w:bCs/>
          <w:sz w:val="44"/>
          <w:szCs w:val="44"/>
        </w:rPr>
      </w:pPr>
      <w:r>
        <w:rPr>
          <w:rFonts w:hint="eastAsia" w:ascii="宋体" w:hAnsi="宋体" w:cs="Arial"/>
          <w:b/>
          <w:bCs/>
          <w:sz w:val="44"/>
          <w:szCs w:val="44"/>
        </w:rPr>
        <w:t>深圳市南山区住宅保障中心关于深云村</w:t>
      </w:r>
      <w:r>
        <w:rPr>
          <w:rFonts w:hint="eastAsia" w:ascii="宋体" w:hAnsi="宋体"/>
          <w:b/>
          <w:bCs/>
          <w:sz w:val="44"/>
          <w:szCs w:val="44"/>
        </w:rPr>
        <w:t>5栋15B房</w:t>
      </w:r>
      <w:r>
        <w:rPr>
          <w:rFonts w:hint="eastAsia" w:ascii="宋体" w:hAnsi="宋体" w:cs="Arial"/>
          <w:b/>
          <w:bCs/>
          <w:sz w:val="44"/>
          <w:szCs w:val="44"/>
        </w:rPr>
        <w:t>装修设计、施工一体化工程项目</w:t>
      </w:r>
    </w:p>
    <w:p w14:paraId="3F22E3CA">
      <w:pPr>
        <w:widowControl/>
        <w:jc w:val="center"/>
        <w:rPr>
          <w:rFonts w:ascii="宋体" w:hAnsi="宋体" w:cs="Arial"/>
          <w:b/>
          <w:bCs/>
          <w:sz w:val="44"/>
          <w:szCs w:val="44"/>
        </w:rPr>
      </w:pPr>
    </w:p>
    <w:p w14:paraId="18805DF2">
      <w:pPr>
        <w:widowControl/>
        <w:jc w:val="center"/>
        <w:rPr>
          <w:rFonts w:ascii="宋体" w:hAnsi="宋体" w:cs="Arial"/>
          <w:b/>
          <w:bCs/>
          <w:sz w:val="44"/>
          <w:szCs w:val="44"/>
        </w:rPr>
      </w:pPr>
    </w:p>
    <w:p w14:paraId="5B45FD87">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招</w:t>
      </w:r>
    </w:p>
    <w:p w14:paraId="0DCADC1C">
      <w:pPr>
        <w:spacing w:beforeLines="50" w:afterLines="50" w:line="360" w:lineRule="auto"/>
        <w:jc w:val="center"/>
        <w:rPr>
          <w:rFonts w:ascii="黑体" w:hAnsi="宋体" w:eastAsia="黑体"/>
          <w:b/>
          <w:bCs/>
          <w:sz w:val="72"/>
          <w:szCs w:val="72"/>
        </w:rPr>
      </w:pPr>
    </w:p>
    <w:p w14:paraId="15CE4B91">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标</w:t>
      </w:r>
    </w:p>
    <w:p w14:paraId="5114B212">
      <w:pPr>
        <w:spacing w:beforeLines="50" w:afterLines="50" w:line="360" w:lineRule="auto"/>
        <w:jc w:val="center"/>
        <w:rPr>
          <w:rFonts w:ascii="黑体" w:hAnsi="宋体" w:eastAsia="黑体"/>
          <w:b/>
          <w:bCs/>
          <w:sz w:val="48"/>
          <w:szCs w:val="48"/>
        </w:rPr>
      </w:pPr>
    </w:p>
    <w:p w14:paraId="7D3A2A80">
      <w:pPr>
        <w:spacing w:beforeLines="50" w:afterLines="50" w:line="360" w:lineRule="auto"/>
        <w:jc w:val="center"/>
        <w:rPr>
          <w:rFonts w:ascii="黑体" w:hAnsi="宋体" w:eastAsia="黑体"/>
          <w:b/>
          <w:bCs/>
          <w:sz w:val="72"/>
          <w:szCs w:val="72"/>
        </w:rPr>
      </w:pPr>
      <w:r>
        <w:rPr>
          <w:rFonts w:hint="eastAsia" w:ascii="黑体" w:hAnsi="黑体" w:eastAsia="黑体"/>
          <w:b/>
          <w:bCs/>
          <w:sz w:val="72"/>
          <w:szCs w:val="72"/>
        </w:rPr>
        <w:t>书</w:t>
      </w:r>
    </w:p>
    <w:p w14:paraId="394AAF6C">
      <w:pPr>
        <w:spacing w:line="360" w:lineRule="auto"/>
        <w:ind w:left="420" w:leftChars="200"/>
        <w:jc w:val="center"/>
        <w:rPr>
          <w:rFonts w:ascii="宋体" w:hAnsi="宋体"/>
          <w:sz w:val="44"/>
          <w:szCs w:val="44"/>
        </w:rPr>
      </w:pPr>
    </w:p>
    <w:p w14:paraId="0FF3C2EB">
      <w:pPr>
        <w:spacing w:line="360" w:lineRule="auto"/>
        <w:ind w:left="420" w:leftChars="200"/>
        <w:jc w:val="center"/>
        <w:rPr>
          <w:rFonts w:ascii="方正小标宋简体" w:hAnsi="宋体" w:cs="Arial"/>
          <w:sz w:val="48"/>
          <w:szCs w:val="48"/>
        </w:rPr>
      </w:pPr>
    </w:p>
    <w:p w14:paraId="079462E3">
      <w:pPr>
        <w:spacing w:line="600" w:lineRule="exact"/>
        <w:jc w:val="center"/>
        <w:rPr>
          <w:rFonts w:ascii="宋体" w:hAnsi="宋体"/>
          <w:b/>
          <w:bCs/>
          <w:sz w:val="32"/>
          <w:szCs w:val="32"/>
        </w:rPr>
      </w:pPr>
      <w:r>
        <w:rPr>
          <w:rFonts w:hint="eastAsia" w:ascii="宋体" w:hAnsi="宋体"/>
          <w:b/>
          <w:bCs/>
          <w:sz w:val="32"/>
          <w:szCs w:val="32"/>
        </w:rPr>
        <w:t>深圳市南山区住宅保障中心</w:t>
      </w:r>
    </w:p>
    <w:p w14:paraId="05F3F930">
      <w:pPr>
        <w:spacing w:line="600" w:lineRule="exact"/>
        <w:jc w:val="center"/>
      </w:pPr>
      <w:r>
        <w:rPr>
          <w:rFonts w:hint="eastAsia" w:ascii="宋体" w:hAnsi="宋体"/>
          <w:b/>
          <w:bCs/>
          <w:sz w:val="32"/>
          <w:szCs w:val="32"/>
        </w:rPr>
        <w:t>2021年08月</w:t>
      </w:r>
    </w:p>
    <w:p w14:paraId="661C9128">
      <w:pPr>
        <w:widowControl/>
        <w:jc w:val="left"/>
        <w:rPr>
          <w:rFonts w:ascii="宋体" w:hAnsi="宋体" w:cs="宋体"/>
          <w:b/>
          <w:bCs/>
          <w:sz w:val="44"/>
          <w:szCs w:val="44"/>
        </w:rPr>
        <w:sectPr>
          <w:headerReference r:id="rId3" w:type="default"/>
          <w:footerReference r:id="rId4" w:type="default"/>
          <w:pgSz w:w="11906" w:h="16838"/>
          <w:pgMar w:top="1400" w:right="1797" w:bottom="1089" w:left="1797" w:header="720" w:footer="720" w:gutter="0"/>
          <w:cols w:space="720" w:num="1"/>
          <w:docGrid w:type="lines" w:linePitch="312" w:charSpace="0"/>
        </w:sectPr>
      </w:pPr>
    </w:p>
    <w:p w14:paraId="5B9CF87B">
      <w:pPr>
        <w:widowControl/>
        <w:jc w:val="center"/>
        <w:rPr>
          <w:rFonts w:ascii="宋体" w:hAnsi="宋体"/>
          <w:b/>
          <w:bCs/>
          <w:sz w:val="44"/>
          <w:szCs w:val="44"/>
        </w:rPr>
      </w:pPr>
      <w:r>
        <w:rPr>
          <w:rFonts w:hint="eastAsia" w:ascii="宋体" w:hAnsi="宋体"/>
          <w:b/>
          <w:bCs/>
          <w:sz w:val="44"/>
          <w:szCs w:val="44"/>
        </w:rPr>
        <w:t>深圳市南山区住宅保障中心关于深云村5栋15B房装修设计、施工一体化工程项目</w:t>
      </w:r>
    </w:p>
    <w:p w14:paraId="55249D24">
      <w:pPr>
        <w:widowControl/>
        <w:jc w:val="center"/>
        <w:rPr>
          <w:rFonts w:ascii="宋体" w:hAnsi="宋体" w:cs="Arial"/>
          <w:b/>
          <w:bCs/>
          <w:sz w:val="44"/>
          <w:szCs w:val="44"/>
        </w:rPr>
      </w:pPr>
      <w:r>
        <w:rPr>
          <w:rFonts w:hint="eastAsia" w:ascii="宋体" w:hAnsi="宋体"/>
          <w:b/>
          <w:bCs/>
          <w:sz w:val="44"/>
          <w:szCs w:val="44"/>
        </w:rPr>
        <w:t>招标书</w:t>
      </w:r>
    </w:p>
    <w:p w14:paraId="1C8D3DE6">
      <w:pPr>
        <w:spacing w:beforeLines="50" w:afterLines="50" w:line="500" w:lineRule="exact"/>
        <w:ind w:firstLine="640" w:firstLineChars="200"/>
        <w:outlineLvl w:val="0"/>
        <w:rPr>
          <w:rFonts w:ascii="黑体" w:hAnsi="黑体" w:eastAsia="黑体"/>
          <w:sz w:val="32"/>
          <w:szCs w:val="32"/>
        </w:rPr>
      </w:pPr>
    </w:p>
    <w:p w14:paraId="7099C6F9">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一、项目概况</w:t>
      </w:r>
    </w:p>
    <w:p w14:paraId="644F00F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我区公共住房领导小组和南山区住房和建设局相关工作部署，由南山区住宅保障中心开展深云村5栋15B房装修改造工作。深云村5栋15B房位于南山区深云路22号深云村小区，小区于2010年6月竣工建成，建筑面积为110.54</w:t>
      </w:r>
      <w:r>
        <w:rPr>
          <w:rFonts w:hint="eastAsia" w:ascii="宋体" w:hAnsi="宋体" w:cs="宋体"/>
          <w:sz w:val="32"/>
          <w:szCs w:val="32"/>
        </w:rPr>
        <w:t>㎡</w:t>
      </w:r>
      <w:r>
        <w:rPr>
          <w:rFonts w:hint="eastAsia" w:ascii="仿宋_GB2312" w:hAnsi="仿宋_GB2312" w:eastAsia="仿宋_GB2312" w:cs="仿宋_GB2312"/>
          <w:sz w:val="32"/>
          <w:szCs w:val="32"/>
        </w:rPr>
        <w:t>，户型为三房两厅，目前为毛坯状态。</w:t>
      </w:r>
    </w:p>
    <w:p w14:paraId="56D66133">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二、项目工作内容</w:t>
      </w:r>
    </w:p>
    <w:p w14:paraId="51E9D356">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主要工作内容对深云村5栋15B房进行装饰设计（方案设计，施工图设计）、装饰施工以及相应的工程预算。装修标准需按《深圳市住房和建设局关于发布人才住房户型面积和户内装饰装修设计指引的通知》（深建规建[2017]1号）文件执行。</w:t>
      </w:r>
    </w:p>
    <w:p w14:paraId="4FA2DB95">
      <w:pPr>
        <w:numPr>
          <w:ilvl w:val="0"/>
          <w:numId w:val="2"/>
        </w:num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项目招标范围</w:t>
      </w:r>
    </w:p>
    <w:p w14:paraId="3E6448CD">
      <w:pPr>
        <w:pStyle w:val="2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需根据《深圳市住房和建设局关于发布人才住房户型面积和户内装饰装修设计指引的通知》（深建规建[2017]1号）相关装修标准进行方案设计，编制工程量清单并报价，进行施工图设计。施工范围包括室内所有装饰、装修工程等。</w:t>
      </w:r>
    </w:p>
    <w:p w14:paraId="568C2CD6">
      <w:pPr>
        <w:pStyle w:val="2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具体要求为：投标人在投标时提供企业基本情况、资质、企业同类工程业绩；项目负责人同类工程业绩、设计负责人资格情况、项目管理班子人员配备、工期计划；投标报价等。</w:t>
      </w:r>
    </w:p>
    <w:p w14:paraId="6E50A24E">
      <w:pPr>
        <w:pStyle w:val="2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过程中，中标人必须在不超过工程费投标报价的基础上进行设计。预算表中对涉及到的主要材料和构配件必须注明品牌、型号、规格、主材价格等技术、经济指标。主要材料和构配件必须无毒、无害、安全、环保，满足国家相应标准。待本项目施工图审查通过后，根据最终确认的施工图纸。</w:t>
      </w:r>
    </w:p>
    <w:p w14:paraId="3CAB2D9B">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四、项目招标控制价</w:t>
      </w:r>
    </w:p>
    <w:p w14:paraId="5248323D">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本项目招标控制金额为人民币14.92万元（内含设计费，设计费不另行计费），参与投标单位的报价不可高于控制金额，否则投标单位的投标文件视同无效。</w:t>
      </w:r>
    </w:p>
    <w:p w14:paraId="38498C84">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五、工程工期</w:t>
      </w:r>
    </w:p>
    <w:p w14:paraId="7BBDF4B6">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本项目计划开工日期2021年</w:t>
      </w:r>
      <w:r>
        <w:rPr>
          <w:rFonts w:hint="eastAsia" w:ascii="仿宋_GB2312" w:hAnsi="仿宋_GB2312" w:eastAsia="仿宋_GB2312" w:cs="仿宋_GB2312"/>
          <w:sz w:val="32"/>
          <w:szCs w:val="32"/>
          <w:u w:val="single"/>
        </w:rPr>
        <w:t>10月1日</w:t>
      </w:r>
      <w:r>
        <w:rPr>
          <w:rFonts w:hint="eastAsia" w:ascii="仿宋_GB2312" w:hAnsi="仿宋_GB2312" w:eastAsia="仿宋_GB2312" w:cs="仿宋_GB2312"/>
          <w:sz w:val="32"/>
          <w:szCs w:val="32"/>
        </w:rPr>
        <w:t>。</w:t>
      </w:r>
    </w:p>
    <w:p w14:paraId="6A9FE258">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工期</w:t>
      </w:r>
      <w:r>
        <w:rPr>
          <w:rFonts w:hint="eastAsia" w:ascii="仿宋_GB2312" w:hAnsi="仿宋_GB2312" w:eastAsia="仿宋_GB2312" w:cs="仿宋_GB2312"/>
          <w:sz w:val="32"/>
          <w:szCs w:val="32"/>
          <w:u w:val="single"/>
        </w:rPr>
        <w:t xml:space="preserve"> 45日历天</w:t>
      </w:r>
      <w:r>
        <w:rPr>
          <w:rFonts w:hint="eastAsia" w:ascii="仿宋_GB2312" w:hAnsi="仿宋_GB2312" w:eastAsia="仿宋_GB2312" w:cs="仿宋_GB2312"/>
          <w:sz w:val="32"/>
          <w:szCs w:val="32"/>
        </w:rPr>
        <w:t>，其中设计</w:t>
      </w:r>
      <w:r>
        <w:rPr>
          <w:rFonts w:hint="eastAsia" w:ascii="仿宋_GB2312" w:hAnsi="仿宋_GB2312" w:eastAsia="仿宋_GB2312" w:cs="仿宋_GB2312"/>
          <w:sz w:val="32"/>
          <w:szCs w:val="32"/>
          <w:u w:val="single"/>
        </w:rPr>
        <w:t>15日历天</w:t>
      </w:r>
      <w:r>
        <w:rPr>
          <w:rFonts w:hint="eastAsia" w:ascii="仿宋_GB2312" w:hAnsi="仿宋_GB2312" w:eastAsia="仿宋_GB2312" w:cs="仿宋_GB2312"/>
          <w:sz w:val="32"/>
          <w:szCs w:val="32"/>
        </w:rPr>
        <w:t>，装饰施工</w:t>
      </w:r>
      <w:r>
        <w:rPr>
          <w:rFonts w:hint="eastAsia" w:ascii="仿宋_GB2312" w:hAnsi="仿宋_GB2312" w:eastAsia="仿宋_GB2312" w:cs="仿宋_GB2312"/>
          <w:sz w:val="32"/>
          <w:szCs w:val="32"/>
          <w:u w:val="single"/>
        </w:rPr>
        <w:t xml:space="preserve"> 30日历天</w:t>
      </w:r>
      <w:r>
        <w:rPr>
          <w:rFonts w:hint="eastAsia" w:ascii="仿宋_GB2312" w:hAnsi="仿宋_GB2312" w:eastAsia="仿宋_GB2312" w:cs="仿宋_GB2312"/>
          <w:sz w:val="32"/>
          <w:szCs w:val="32"/>
        </w:rPr>
        <w:t>。</w:t>
      </w:r>
    </w:p>
    <w:p w14:paraId="4B973614">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计划施工总工期不超过</w:t>
      </w:r>
      <w:r>
        <w:rPr>
          <w:rFonts w:hint="eastAsia" w:ascii="仿宋_GB2312" w:hAnsi="仿宋_GB2312" w:eastAsia="仿宋_GB2312" w:cs="仿宋_GB2312"/>
          <w:sz w:val="32"/>
          <w:szCs w:val="32"/>
          <w:u w:val="single"/>
        </w:rPr>
        <w:t xml:space="preserve"> 45日历天</w:t>
      </w:r>
      <w:r>
        <w:rPr>
          <w:rFonts w:hint="eastAsia" w:ascii="仿宋_GB2312" w:hAnsi="仿宋_GB2312" w:eastAsia="仿宋_GB2312" w:cs="仿宋_GB2312"/>
          <w:sz w:val="32"/>
          <w:szCs w:val="32"/>
        </w:rPr>
        <w:t>，需在</w:t>
      </w:r>
      <w:r>
        <w:rPr>
          <w:rFonts w:hint="eastAsia" w:ascii="仿宋_GB2312" w:hAnsi="仿宋_GB2312" w:eastAsia="仿宋_GB2312" w:cs="仿宋_GB2312"/>
          <w:sz w:val="32"/>
          <w:szCs w:val="32"/>
          <w:u w:val="single"/>
        </w:rPr>
        <w:t>2021年11月15</w:t>
      </w:r>
      <w:r>
        <w:rPr>
          <w:rFonts w:hint="eastAsia" w:ascii="仿宋_GB2312" w:hAnsi="仿宋_GB2312" w:eastAsia="仿宋_GB2312" w:cs="仿宋_GB2312"/>
          <w:sz w:val="32"/>
          <w:szCs w:val="32"/>
        </w:rPr>
        <w:t>日前完成本项目的所有施工工作。</w:t>
      </w:r>
    </w:p>
    <w:p w14:paraId="75C7551D">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六、投标人的资格要求</w:t>
      </w:r>
    </w:p>
    <w:p w14:paraId="3EDA5A45">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(一)具有独立法人资格,有独立承担民事责任的能力；</w:t>
      </w:r>
    </w:p>
    <w:p w14:paraId="1EBEA28A">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(二)未处于被责令停业、招标资格被取消或者财产被接管、冻结和破产状态；</w:t>
      </w:r>
    </w:p>
    <w:p w14:paraId="41F3604F">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(三)企业没有因骗取中标或者严重违约等问题，被有关部门暂停投标资格并在暂停期内的及有行贿受贿等不良行为记录的；</w:t>
      </w:r>
    </w:p>
    <w:p w14:paraId="0CC0556B">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(四)须承诺近三年内无违法违规行为,无行政处罚等不良执业记录,业内拥有良好的声誉；</w:t>
      </w:r>
    </w:p>
    <w:p w14:paraId="0C49D267">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(五)本次招标采取资格后审，资格审查不合格的投标人将按无效投标处理；</w:t>
      </w:r>
    </w:p>
    <w:p w14:paraId="11732CF7">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(六)企业具有</w:t>
      </w:r>
      <w:r>
        <w:rPr>
          <w:rFonts w:hint="eastAsia" w:ascii="仿宋_GB2312" w:hAnsi="仿宋_GB2312" w:eastAsia="仿宋_GB2312" w:cs="仿宋_GB2312"/>
          <w:sz w:val="32"/>
          <w:szCs w:val="32"/>
          <w:u w:val="single"/>
        </w:rPr>
        <w:t>建设行政主管部门颁发的建筑装饰装修工程设计施工一体化二级资质或建筑装饰工程设计专项甲级及以上资质和建筑装修装饰工程专业承包资质二级的联合体；</w:t>
      </w:r>
      <w:r>
        <w:rPr>
          <w:rFonts w:hint="eastAsia" w:ascii="仿宋_GB2312" w:hAnsi="仿宋_GB2312" w:eastAsia="仿宋_GB2312" w:cs="仿宋_GB2312"/>
          <w:sz w:val="32"/>
          <w:szCs w:val="32"/>
        </w:rPr>
        <w:t>项目负责人必须持有合法有效的国家注册建造师二级及以上（建筑工程专业）证书，项目组成员必须具有相关专业职称并持有工程师资格证书；</w:t>
      </w:r>
    </w:p>
    <w:p w14:paraId="3D0C909F">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七、定标方法</w:t>
      </w:r>
    </w:p>
    <w:p w14:paraId="582230F2">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定标采用一次票决法。定标委员会成员按照招标文件规定的推荐人数，在各自的选票上填写相同数量的投标人名称或序号。根据得票数的多少进行排名，推荐得票数最多的为中标人。投票结果中排序出现并列情形的，在不影响票决家数总数的情况下不须再次投票，投票结果中并列排序影响到结果时，以投标文件递交时间靠前者或抽签的方式入围的原则进行确定。</w:t>
      </w:r>
    </w:p>
    <w:p w14:paraId="51F303AC">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八、投标文件要求</w:t>
      </w:r>
    </w:p>
    <w:p w14:paraId="27251321">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（一）投标文件的组成和格式</w:t>
      </w:r>
    </w:p>
    <w:p w14:paraId="0208E999">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1.招标文件响应声明书及投标报价（格式见附件1、附件2），加盖公章。</w:t>
      </w:r>
    </w:p>
    <w:p w14:paraId="08DE5799">
      <w:pPr>
        <w:pStyle w:val="2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投标文件编制内容：企业基本情况、资质、企业同类工程业绩；项目负责人同类工程业绩、设计负责人资格情况、项目管理班子人员配备、工期计划；投标报价等。</w:t>
      </w:r>
    </w:p>
    <w:p w14:paraId="29B94D4D">
      <w:pPr>
        <w:pStyle w:val="20"/>
        <w:tabs>
          <w:tab w:val="left" w:pos="2579"/>
          <w:tab w:val="left" w:pos="2940"/>
          <w:tab w:val="left" w:pos="3165"/>
          <w:tab w:val="left" w:pos="3466"/>
          <w:tab w:val="left" w:pos="3780"/>
          <w:tab w:val="left" w:pos="4420"/>
          <w:tab w:val="left" w:pos="4620"/>
          <w:tab w:val="left" w:pos="5274"/>
          <w:tab w:val="left" w:pos="5460"/>
          <w:tab w:val="left" w:pos="6229"/>
          <w:tab w:val="right" w:pos="6624"/>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3.投标资格证明文件（附件3）：</w:t>
      </w:r>
    </w:p>
    <w:p w14:paraId="1BB26B7E">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（1）投标单位营业执照、执业许可证、企业资质证书复印件，加盖公章；</w:t>
      </w:r>
    </w:p>
    <w:p w14:paraId="61A745AE">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（2）深圳市政府采购网投标资格或深圳市政府采购供应商资格证明文件，加盖公章；</w:t>
      </w:r>
    </w:p>
    <w:p w14:paraId="66AD4CD9">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（3）法定代表人身份证明书、法定代表人授权委托书，加盖公章；</w:t>
      </w:r>
    </w:p>
    <w:p w14:paraId="01070407">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4.投标承诺函，加盖公章（参考附件4）；</w:t>
      </w:r>
    </w:p>
    <w:p w14:paraId="7BC32903">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5.投标单位的纳税证明及社保情况，提交的资料应加盖公章；</w:t>
      </w:r>
    </w:p>
    <w:p w14:paraId="711673AC">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6.其它招标文件要求的内容及投标人认为需要补充的内容（格式自定），提交的资料应加盖公章。</w:t>
      </w:r>
    </w:p>
    <w:p w14:paraId="72FC581C">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（二）投标文件的份数及装订、密封要求</w:t>
      </w:r>
    </w:p>
    <w:p w14:paraId="6FF91F42">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1.投标人应准备投标文件正本一套和副本二套，所有封袋上都应写明投标人的名称、项目名称。文件封面须清楚地标明“正本”或“副本”，当正本与副本有不一致时，以正本为准。</w:t>
      </w:r>
    </w:p>
    <w:p w14:paraId="6BBFE152">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2.投标文件正、副本均应使用A4纸统一装订，且均应使用不能擦去的墨水书写或打印，并由投标人加盖公章和法定代表人或法定代表人委托的代理人签字。</w:t>
      </w:r>
    </w:p>
    <w:p w14:paraId="2F9E9145">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3.投标文件的正本及所有副本必须密封，封面均须加盖投标人公章并在密封口骑缝加盖公章。</w:t>
      </w:r>
    </w:p>
    <w:p w14:paraId="6D4FF1CC">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（三）投标文件的递交</w:t>
      </w:r>
    </w:p>
    <w:p w14:paraId="15D87C8E">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1.投标人将投标文件按以上规定密封和标记后，按以下注明的地址在投标截止时间之前送至招标单位。</w:t>
      </w:r>
    </w:p>
    <w:p w14:paraId="47BC2038">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2.递交资料截止时间：2021年9月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日17:00前</w:t>
      </w:r>
    </w:p>
    <w:p w14:paraId="7A64E7D5">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地点：深圳市南山区常兴路162号南山区住宅保障中心</w:t>
      </w:r>
    </w:p>
    <w:p w14:paraId="42CF0DA5">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联系人：熊阳平，电话:0755-26493808</w:t>
      </w:r>
    </w:p>
    <w:p w14:paraId="649BE712">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（四）投标文件有效期</w:t>
      </w:r>
    </w:p>
    <w:p w14:paraId="012C9F27">
      <w:pPr>
        <w:pStyle w:val="2"/>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投标文件从投标截止日起有效期为30天。</w:t>
      </w:r>
    </w:p>
    <w:p w14:paraId="12971BB8">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八、废标条款</w:t>
      </w:r>
    </w:p>
    <w:p w14:paraId="6EC52751">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符合下列条件之一，即可定为废标：</w:t>
      </w:r>
    </w:p>
    <w:p w14:paraId="196733ED">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1.投标人不满足本项目应具备的资格、经验；</w:t>
      </w:r>
    </w:p>
    <w:p w14:paraId="18D6A158">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2.投标文件未按规定的格式填写，内容不全或关键字迹模糊、无法辨认的；</w:t>
      </w:r>
    </w:p>
    <w:p w14:paraId="06380A3C">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3.投标人递交两份或多份内容不同的投标文件，或在一份投标文件中对同一招标项目报有两个或多个报价，且未声明哪一个有效的，按招标文件规定提交备选投标方案的除外；</w:t>
      </w:r>
    </w:p>
    <w:p w14:paraId="1009740D">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4.投标人以低于成本的报价竞标恶意骗取中标或以他人的名义投标、串通投标、以行贿手段谋取中标或者以其他弄虚作假方式投标的；</w:t>
      </w:r>
    </w:p>
    <w:p w14:paraId="1888A55B">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5.投标人资格条件不符合国家有关规定和招标文件要求的；</w:t>
      </w:r>
    </w:p>
    <w:p w14:paraId="78143CCD">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6.技术标书存有违反国家规范强制性条文或技术标准的。</w:t>
      </w:r>
    </w:p>
    <w:p w14:paraId="2FD74C5D">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九、流标情形</w:t>
      </w:r>
    </w:p>
    <w:p w14:paraId="1A08435D">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符合下列情形之一，本次招标流标。</w:t>
      </w:r>
    </w:p>
    <w:p w14:paraId="5D5DB613">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1.采购的公正性受到影响；</w:t>
      </w:r>
    </w:p>
    <w:p w14:paraId="46E748F7">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2.投标报价均超过了采购预算；</w:t>
      </w:r>
    </w:p>
    <w:p w14:paraId="4B26A6E9">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3.采购任务取消。</w:t>
      </w:r>
    </w:p>
    <w:p w14:paraId="51C1B391">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十、其他说明</w:t>
      </w:r>
    </w:p>
    <w:p w14:paraId="495A8E75">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本次招标不一定接受最低报价的投标。</w:t>
      </w:r>
    </w:p>
    <w:p w14:paraId="0900E80D">
      <w:pPr>
        <w:spacing w:line="360" w:lineRule="auto"/>
        <w:ind w:firstLine="640" w:firstLineChars="200"/>
        <w:outlineLvl w:val="0"/>
        <w:rPr>
          <w:rFonts w:ascii="黑体" w:hAnsi="黑体" w:eastAsia="黑体"/>
          <w:sz w:val="32"/>
          <w:szCs w:val="32"/>
        </w:rPr>
      </w:pPr>
      <w:r>
        <w:rPr>
          <w:rFonts w:hint="eastAsia" w:ascii="黑体" w:hAnsi="黑体" w:eastAsia="黑体"/>
          <w:sz w:val="32"/>
          <w:szCs w:val="32"/>
        </w:rPr>
        <w:t>十、附件</w:t>
      </w:r>
    </w:p>
    <w:p w14:paraId="42847FFB">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1.招标文件响应声明书（模版）</w:t>
      </w:r>
    </w:p>
    <w:p w14:paraId="35AD7CD7">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2.投标一览表</w:t>
      </w:r>
    </w:p>
    <w:p w14:paraId="3328BFCB">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3.投标人资格证明文件</w:t>
      </w:r>
    </w:p>
    <w:p w14:paraId="34B68F13">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4.投标承诺函</w:t>
      </w:r>
    </w:p>
    <w:p w14:paraId="55A87469">
      <w:pPr>
        <w:jc w:val="center"/>
        <w:rPr>
          <w:rFonts w:ascii="宋体" w:hAnsi="宋体"/>
          <w:sz w:val="44"/>
          <w:szCs w:val="44"/>
        </w:rPr>
      </w:pPr>
    </w:p>
    <w:p w14:paraId="162AA5D0">
      <w:pPr>
        <w:spacing w:before="240" w:after="60" w:line="312" w:lineRule="auto"/>
        <w:jc w:val="left"/>
        <w:rPr>
          <w:rFonts w:ascii="黑体" w:hAnsi="黑体" w:eastAsia="黑体"/>
          <w:b/>
          <w:bCs/>
          <w:sz w:val="32"/>
          <w:szCs w:val="32"/>
        </w:rPr>
      </w:pPr>
    </w:p>
    <w:p w14:paraId="074C6790">
      <w:pPr>
        <w:spacing w:before="240" w:after="60" w:line="312" w:lineRule="auto"/>
        <w:jc w:val="left"/>
        <w:rPr>
          <w:rFonts w:ascii="黑体" w:hAnsi="黑体" w:eastAsia="黑体"/>
          <w:b/>
          <w:bCs/>
          <w:sz w:val="32"/>
          <w:szCs w:val="32"/>
        </w:rPr>
      </w:pPr>
    </w:p>
    <w:p w14:paraId="7D3AC48A">
      <w:pPr>
        <w:spacing w:before="240" w:after="60" w:line="312" w:lineRule="auto"/>
        <w:jc w:val="left"/>
        <w:rPr>
          <w:rFonts w:ascii="黑体" w:hAnsi="黑体" w:eastAsia="黑体"/>
          <w:b/>
          <w:bCs/>
          <w:sz w:val="32"/>
          <w:szCs w:val="32"/>
        </w:rPr>
      </w:pPr>
    </w:p>
    <w:p w14:paraId="7175C359">
      <w:pPr>
        <w:rPr>
          <w:rFonts w:ascii="黑体" w:hAnsi="黑体" w:eastAsia="黑体"/>
          <w:b/>
          <w:bCs/>
          <w:sz w:val="32"/>
          <w:szCs w:val="32"/>
        </w:rPr>
      </w:pPr>
      <w:r>
        <w:rPr>
          <w:rFonts w:hint="eastAsia" w:ascii="黑体" w:hAnsi="黑体" w:eastAsia="黑体"/>
          <w:b/>
          <w:bCs/>
          <w:sz w:val="32"/>
          <w:szCs w:val="32"/>
        </w:rPr>
        <w:br w:type="page"/>
      </w:r>
    </w:p>
    <w:p w14:paraId="706898E1">
      <w:pPr>
        <w:spacing w:before="240" w:after="60" w:line="312" w:lineRule="auto"/>
        <w:jc w:val="left"/>
        <w:rPr>
          <w:rFonts w:ascii="黑体" w:hAnsi="黑体" w:eastAsia="黑体"/>
          <w:b/>
          <w:bCs/>
          <w:sz w:val="32"/>
          <w:szCs w:val="32"/>
        </w:rPr>
      </w:pPr>
      <w:r>
        <w:rPr>
          <w:rFonts w:hint="eastAsia" w:ascii="黑体" w:hAnsi="黑体" w:eastAsia="黑体"/>
          <w:b/>
          <w:bCs/>
          <w:sz w:val="32"/>
          <w:szCs w:val="32"/>
        </w:rPr>
        <w:t>附件1：</w:t>
      </w:r>
    </w:p>
    <w:p w14:paraId="61D3816E">
      <w:pPr>
        <w:pStyle w:val="5"/>
        <w:spacing w:before="120" w:after="120" w:line="600" w:lineRule="exact"/>
        <w:ind w:left="420" w:leftChars="200" w:firstLine="640"/>
        <w:jc w:val="center"/>
        <w:rPr>
          <w:rFonts w:ascii="宋体" w:hAnsi="宋体"/>
        </w:rPr>
      </w:pPr>
      <w:r>
        <w:rPr>
          <w:rFonts w:hint="eastAsia" w:ascii="宋体" w:hAnsi="宋体"/>
        </w:rPr>
        <w:t>招标文件响应声明书（模版）</w:t>
      </w:r>
    </w:p>
    <w:p w14:paraId="38237D88"/>
    <w:p w14:paraId="6DBDC60F">
      <w:pPr>
        <w:autoSpaceDE w:val="0"/>
        <w:autoSpaceDN w:val="0"/>
        <w:adjustRightInd w:val="0"/>
        <w:snapToGrid w:val="0"/>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（招标人）</w:t>
      </w:r>
      <w:r>
        <w:rPr>
          <w:rFonts w:hint="eastAsia" w:ascii="仿宋_GB2312" w:hAnsi="仿宋_GB2312" w:eastAsia="仿宋_GB2312" w:cs="仿宋_GB2312"/>
          <w:sz w:val="28"/>
          <w:szCs w:val="28"/>
        </w:rPr>
        <w:t>：</w:t>
      </w:r>
    </w:p>
    <w:p w14:paraId="5209916F">
      <w:p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（投标单位全称） </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 xml:space="preserve"> （全名、职务）</w:t>
      </w:r>
      <w:r>
        <w:rPr>
          <w:rFonts w:hint="eastAsia" w:ascii="仿宋_GB2312" w:hAnsi="仿宋_GB2312" w:eastAsia="仿宋_GB2312" w:cs="仿宋_GB2312"/>
          <w:sz w:val="28"/>
          <w:szCs w:val="28"/>
        </w:rPr>
        <w:t>为全权代表，参加贵方组织的</w:t>
      </w:r>
      <w:r>
        <w:rPr>
          <w:rFonts w:hint="eastAsia" w:ascii="仿宋_GB2312" w:hAnsi="仿宋_GB2312" w:eastAsia="仿宋_GB2312" w:cs="仿宋_GB2312"/>
          <w:sz w:val="28"/>
          <w:szCs w:val="28"/>
          <w:u w:val="single"/>
        </w:rPr>
        <w:t>（      项目）</w:t>
      </w:r>
      <w:r>
        <w:rPr>
          <w:rFonts w:hint="eastAsia" w:ascii="仿宋_GB2312" w:hAnsi="仿宋_GB2312" w:eastAsia="仿宋_GB2312" w:cs="仿宋_GB2312"/>
          <w:sz w:val="28"/>
          <w:szCs w:val="28"/>
        </w:rPr>
        <w:t>招标活动并投标，为此：</w:t>
      </w:r>
    </w:p>
    <w:p w14:paraId="4E86DF68">
      <w:pPr>
        <w:numPr>
          <w:ilvl w:val="0"/>
          <w:numId w:val="3"/>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我方已详细阅读了全部招标文件，包括修改文件（如有）及全部参考资料和附件。我们完全理解并同意放弃对这方面有不明及误解的权利。愿意接受招标文件中的各项要求。</w:t>
      </w:r>
    </w:p>
    <w:p w14:paraId="7796CC30">
      <w:pPr>
        <w:numPr>
          <w:ilvl w:val="0"/>
          <w:numId w:val="3"/>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我方提供招标文件要求的全部资料，并保证真实性、合法性。</w:t>
      </w:r>
    </w:p>
    <w:p w14:paraId="50A261EA">
      <w:pPr>
        <w:numPr>
          <w:ilvl w:val="0"/>
          <w:numId w:val="3"/>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若中标，我方将按照招标文件规定，履行合同责任和义务。</w:t>
      </w:r>
    </w:p>
    <w:p w14:paraId="503ED14D">
      <w:pPr>
        <w:numPr>
          <w:ilvl w:val="0"/>
          <w:numId w:val="3"/>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询价响应书自开标日起有效期为15个工作日。</w:t>
      </w:r>
    </w:p>
    <w:p w14:paraId="19DC3FDB">
      <w:pPr>
        <w:numPr>
          <w:ilvl w:val="0"/>
          <w:numId w:val="3"/>
        </w:num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我方与本招标文件响应有关的一切正式往来通讯请寄：</w:t>
      </w:r>
    </w:p>
    <w:p w14:paraId="2B3D67EC">
      <w:pPr>
        <w:autoSpaceDE w:val="0"/>
        <w:autoSpaceDN w:val="0"/>
        <w:adjustRightInd w:val="0"/>
        <w:snapToGrid w:val="0"/>
        <w:spacing w:line="30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地址：邮编：</w:t>
      </w:r>
    </w:p>
    <w:p w14:paraId="171E20EC">
      <w:pPr>
        <w:autoSpaceDE w:val="0"/>
        <w:autoSpaceDN w:val="0"/>
        <w:adjustRightInd w:val="0"/>
        <w:snapToGrid w:val="0"/>
        <w:spacing w:line="30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电话：传真：</w:t>
      </w:r>
    </w:p>
    <w:p w14:paraId="0228D9CD">
      <w:pPr>
        <w:autoSpaceDE w:val="0"/>
        <w:autoSpaceDN w:val="0"/>
        <w:adjustRightInd w:val="0"/>
        <w:snapToGrid w:val="0"/>
        <w:spacing w:line="300" w:lineRule="auto"/>
        <w:rPr>
          <w:rFonts w:ascii="仿宋_GB2312" w:hAnsi="仿宋_GB2312" w:eastAsia="仿宋_GB2312" w:cs="仿宋_GB2312"/>
          <w:sz w:val="28"/>
          <w:szCs w:val="28"/>
        </w:rPr>
      </w:pPr>
    </w:p>
    <w:p w14:paraId="406923AA">
      <w:pPr>
        <w:autoSpaceDE w:val="0"/>
        <w:autoSpaceDN w:val="0"/>
        <w:adjustRightInd w:val="0"/>
        <w:snapToGrid w:val="0"/>
        <w:spacing w:line="300" w:lineRule="auto"/>
        <w:rPr>
          <w:rFonts w:ascii="仿宋_GB2312" w:hAnsi="仿宋_GB2312" w:eastAsia="仿宋_GB2312" w:cs="仿宋_GB2312"/>
          <w:sz w:val="28"/>
          <w:szCs w:val="28"/>
        </w:rPr>
      </w:pPr>
    </w:p>
    <w:p w14:paraId="267CFBDE">
      <w:pPr>
        <w:autoSpaceDE w:val="0"/>
        <w:autoSpaceDN w:val="0"/>
        <w:adjustRightInd w:val="0"/>
        <w:snapToGrid w:val="0"/>
        <w:spacing w:line="30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投标单位名称（公章）：</w:t>
      </w:r>
    </w:p>
    <w:p w14:paraId="14E34229">
      <w:pPr>
        <w:autoSpaceDE w:val="0"/>
        <w:autoSpaceDN w:val="0"/>
        <w:adjustRightInd w:val="0"/>
        <w:snapToGrid w:val="0"/>
        <w:spacing w:line="30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授权代表签字：</w:t>
      </w:r>
    </w:p>
    <w:p w14:paraId="2CE67415">
      <w:pPr>
        <w:autoSpaceDE w:val="0"/>
        <w:autoSpaceDN w:val="0"/>
        <w:adjustRightInd w:val="0"/>
        <w:snapToGrid w:val="0"/>
        <w:spacing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投标响应日期：  年  月  日</w:t>
      </w:r>
    </w:p>
    <w:p w14:paraId="1C95EEDC">
      <w:pPr>
        <w:rPr>
          <w:rFonts w:ascii="黑体" w:hAnsi="黑体" w:eastAsia="黑体"/>
          <w:b/>
          <w:bCs/>
          <w:sz w:val="32"/>
          <w:szCs w:val="32"/>
        </w:rPr>
      </w:pPr>
      <w:r>
        <w:rPr>
          <w:rFonts w:hint="eastAsia" w:ascii="黑体" w:hAnsi="黑体" w:eastAsia="黑体"/>
          <w:b/>
          <w:bCs/>
          <w:sz w:val="32"/>
          <w:szCs w:val="32"/>
        </w:rPr>
        <w:br w:type="page"/>
      </w:r>
    </w:p>
    <w:p w14:paraId="3DBBE607">
      <w:pPr>
        <w:spacing w:before="240" w:after="60" w:line="312" w:lineRule="auto"/>
        <w:jc w:val="left"/>
        <w:rPr>
          <w:rFonts w:ascii="黑体" w:hAnsi="黑体" w:eastAsia="黑体"/>
          <w:b/>
          <w:bCs/>
          <w:sz w:val="32"/>
          <w:szCs w:val="32"/>
        </w:rPr>
      </w:pPr>
      <w:r>
        <w:rPr>
          <w:rFonts w:hint="eastAsia" w:ascii="黑体" w:hAnsi="黑体" w:eastAsia="黑体"/>
          <w:b/>
          <w:bCs/>
          <w:sz w:val="32"/>
          <w:szCs w:val="32"/>
        </w:rPr>
        <w:t>附件2：</w:t>
      </w:r>
    </w:p>
    <w:p w14:paraId="407ACF53">
      <w:pPr>
        <w:pStyle w:val="5"/>
        <w:spacing w:before="120" w:after="120" w:line="600" w:lineRule="exact"/>
        <w:ind w:left="420" w:leftChars="200" w:firstLine="640"/>
        <w:jc w:val="center"/>
        <w:rPr>
          <w:rFonts w:ascii="宋体" w:hAnsi="宋体"/>
        </w:rPr>
      </w:pPr>
      <w:r>
        <w:rPr>
          <w:rFonts w:hint="eastAsia" w:ascii="宋体" w:hAnsi="宋体"/>
        </w:rPr>
        <w:t>投标一览表</w:t>
      </w:r>
    </w:p>
    <w:p w14:paraId="3D6B7D5A">
      <w:pPr>
        <w:spacing w:line="600" w:lineRule="exact"/>
        <w:ind w:left="420" w:leftChars="200"/>
        <w:rPr>
          <w:rStyle w:val="16"/>
          <w:rFonts w:ascii="仿宋_GB2312" w:hAnsi="仿宋_GB2312" w:eastAsia="仿宋_GB2312" w:cs="仿宋_GB2312"/>
          <w:sz w:val="24"/>
          <w:u w:val="single"/>
        </w:rPr>
      </w:pPr>
      <w:r>
        <w:rPr>
          <w:rStyle w:val="16"/>
          <w:rFonts w:hint="eastAsia" w:ascii="仿宋_GB2312" w:hAnsi="仿宋_GB2312" w:eastAsia="仿宋_GB2312" w:cs="仿宋_GB2312"/>
          <w:sz w:val="24"/>
        </w:rPr>
        <w:t xml:space="preserve">项目名称： </w:t>
      </w:r>
    </w:p>
    <w:p w14:paraId="1687D1F9">
      <w:pPr>
        <w:spacing w:line="600" w:lineRule="exact"/>
        <w:ind w:left="420" w:leftChars="200"/>
        <w:rPr>
          <w:rStyle w:val="16"/>
          <w:rFonts w:ascii="仿宋_GB2312" w:hAnsi="仿宋_GB2312" w:eastAsia="仿宋_GB2312" w:cs="仿宋_GB2312"/>
          <w:sz w:val="24"/>
          <w:u w:val="single"/>
        </w:rPr>
      </w:pPr>
      <w:r>
        <w:rPr>
          <w:rStyle w:val="16"/>
          <w:rFonts w:hint="eastAsia" w:ascii="仿宋_GB2312" w:hAnsi="仿宋_GB2312" w:eastAsia="仿宋_GB2312" w:cs="仿宋_GB2312"/>
          <w:sz w:val="24"/>
        </w:rPr>
        <w:t xml:space="preserve">投标人名称 ： </w:t>
      </w:r>
    </w:p>
    <w:p w14:paraId="3FD1E92F">
      <w:pPr>
        <w:spacing w:line="360" w:lineRule="auto"/>
        <w:ind w:left="420" w:leftChars="200"/>
        <w:rPr>
          <w:rStyle w:val="16"/>
          <w:rFonts w:ascii="仿宋_GB2312" w:hAnsi="仿宋_GB2312" w:eastAsia="仿宋_GB2312" w:cs="仿宋_GB2312"/>
        </w:rPr>
      </w:pPr>
    </w:p>
    <w:tbl>
      <w:tblPr>
        <w:tblStyle w:val="13"/>
        <w:tblW w:w="8604" w:type="dxa"/>
        <w:jc w:val="center"/>
        <w:tblLayout w:type="fixed"/>
        <w:tblCellMar>
          <w:top w:w="0" w:type="dxa"/>
          <w:left w:w="108" w:type="dxa"/>
          <w:bottom w:w="0" w:type="dxa"/>
          <w:right w:w="108" w:type="dxa"/>
        </w:tblCellMar>
      </w:tblPr>
      <w:tblGrid>
        <w:gridCol w:w="4802"/>
        <w:gridCol w:w="1783"/>
        <w:gridCol w:w="2019"/>
      </w:tblGrid>
      <w:tr w14:paraId="229F517B">
        <w:tblPrEx>
          <w:tblCellMar>
            <w:top w:w="0" w:type="dxa"/>
            <w:left w:w="108" w:type="dxa"/>
            <w:bottom w:w="0" w:type="dxa"/>
            <w:right w:w="108" w:type="dxa"/>
          </w:tblCellMar>
        </w:tblPrEx>
        <w:trPr>
          <w:cantSplit/>
          <w:trHeight w:val="713" w:hRule="atLeast"/>
          <w:jc w:val="center"/>
        </w:trPr>
        <w:tc>
          <w:tcPr>
            <w:tcW w:w="4802" w:type="dxa"/>
            <w:tcBorders>
              <w:top w:val="single" w:color="auto" w:sz="4" w:space="0"/>
              <w:left w:val="single" w:color="auto" w:sz="4" w:space="0"/>
              <w:bottom w:val="single" w:color="auto" w:sz="4" w:space="0"/>
              <w:right w:val="single" w:color="auto" w:sz="4" w:space="0"/>
            </w:tcBorders>
            <w:vAlign w:val="center"/>
          </w:tcPr>
          <w:p w14:paraId="7FE6B899">
            <w:pPr>
              <w:spacing w:line="400" w:lineRule="exact"/>
              <w:jc w:val="center"/>
              <w:rPr>
                <w:rStyle w:val="16"/>
                <w:rFonts w:ascii="仿宋_GB2312" w:hAnsi="仿宋_GB2312" w:eastAsia="仿宋_GB2312" w:cs="仿宋_GB2312"/>
                <w:sz w:val="24"/>
              </w:rPr>
            </w:pPr>
            <w:r>
              <w:rPr>
                <w:rStyle w:val="16"/>
                <w:rFonts w:hint="eastAsia" w:ascii="仿宋_GB2312" w:hAnsi="仿宋_GB2312" w:eastAsia="仿宋_GB2312" w:cs="仿宋_GB2312"/>
                <w:sz w:val="24"/>
              </w:rPr>
              <w:t>项目名称</w:t>
            </w:r>
          </w:p>
        </w:tc>
        <w:tc>
          <w:tcPr>
            <w:tcW w:w="1783" w:type="dxa"/>
            <w:tcBorders>
              <w:top w:val="single" w:color="auto" w:sz="4" w:space="0"/>
              <w:left w:val="nil"/>
              <w:bottom w:val="single" w:color="auto" w:sz="4" w:space="0"/>
              <w:right w:val="single" w:color="auto" w:sz="4" w:space="0"/>
            </w:tcBorders>
            <w:vAlign w:val="center"/>
          </w:tcPr>
          <w:p w14:paraId="7009D8FC">
            <w:pPr>
              <w:spacing w:line="400" w:lineRule="exact"/>
              <w:jc w:val="center"/>
              <w:rPr>
                <w:rStyle w:val="16"/>
                <w:rFonts w:ascii="仿宋_GB2312" w:hAnsi="仿宋_GB2312" w:eastAsia="仿宋_GB2312" w:cs="仿宋_GB2312"/>
                <w:sz w:val="24"/>
              </w:rPr>
            </w:pPr>
            <w:r>
              <w:rPr>
                <w:rStyle w:val="16"/>
                <w:rFonts w:hint="eastAsia" w:ascii="仿宋_GB2312" w:hAnsi="仿宋_GB2312" w:eastAsia="仿宋_GB2312" w:cs="仿宋_GB2312"/>
                <w:sz w:val="24"/>
              </w:rPr>
              <w:t>投标总价</w:t>
            </w:r>
          </w:p>
        </w:tc>
        <w:tc>
          <w:tcPr>
            <w:tcW w:w="2019" w:type="dxa"/>
            <w:tcBorders>
              <w:top w:val="single" w:color="auto" w:sz="4" w:space="0"/>
              <w:left w:val="nil"/>
              <w:bottom w:val="single" w:color="auto" w:sz="4" w:space="0"/>
              <w:right w:val="single" w:color="auto" w:sz="4" w:space="0"/>
            </w:tcBorders>
            <w:vAlign w:val="center"/>
          </w:tcPr>
          <w:p w14:paraId="5F652ACB">
            <w:pPr>
              <w:spacing w:line="400" w:lineRule="exact"/>
              <w:jc w:val="center"/>
              <w:rPr>
                <w:rStyle w:val="16"/>
                <w:rFonts w:ascii="仿宋_GB2312" w:hAnsi="仿宋_GB2312" w:eastAsia="仿宋_GB2312" w:cs="仿宋_GB2312"/>
                <w:sz w:val="24"/>
              </w:rPr>
            </w:pPr>
            <w:r>
              <w:rPr>
                <w:rStyle w:val="16"/>
                <w:rFonts w:hint="eastAsia" w:ascii="仿宋_GB2312" w:hAnsi="仿宋_GB2312" w:eastAsia="仿宋_GB2312" w:cs="仿宋_GB2312"/>
                <w:sz w:val="24"/>
              </w:rPr>
              <w:t>备注</w:t>
            </w:r>
          </w:p>
        </w:tc>
      </w:tr>
      <w:tr w14:paraId="2AE5C1C0">
        <w:tblPrEx>
          <w:tblCellMar>
            <w:top w:w="0" w:type="dxa"/>
            <w:left w:w="108" w:type="dxa"/>
            <w:bottom w:w="0" w:type="dxa"/>
            <w:right w:w="108" w:type="dxa"/>
          </w:tblCellMar>
        </w:tblPrEx>
        <w:trPr>
          <w:cantSplit/>
          <w:trHeight w:val="762" w:hRule="atLeast"/>
          <w:jc w:val="center"/>
        </w:trPr>
        <w:tc>
          <w:tcPr>
            <w:tcW w:w="4802" w:type="dxa"/>
            <w:tcBorders>
              <w:top w:val="single" w:color="auto" w:sz="4" w:space="0"/>
              <w:left w:val="single" w:color="auto" w:sz="4" w:space="0"/>
              <w:bottom w:val="single" w:color="auto" w:sz="4" w:space="0"/>
              <w:right w:val="single" w:color="auto" w:sz="4" w:space="0"/>
            </w:tcBorders>
            <w:vAlign w:val="center"/>
          </w:tcPr>
          <w:p w14:paraId="7D552E1A">
            <w:pPr>
              <w:spacing w:line="400" w:lineRule="exact"/>
              <w:ind w:firstLine="480" w:firstLineChars="200"/>
              <w:rPr>
                <w:rFonts w:ascii="仿宋_GB2312" w:hAnsi="仿宋_GB2312" w:eastAsia="仿宋_GB2312" w:cs="仿宋_GB2312"/>
                <w:sz w:val="24"/>
              </w:rPr>
            </w:pPr>
          </w:p>
        </w:tc>
        <w:tc>
          <w:tcPr>
            <w:tcW w:w="1783" w:type="dxa"/>
            <w:tcBorders>
              <w:top w:val="single" w:color="auto" w:sz="4" w:space="0"/>
              <w:left w:val="nil"/>
              <w:bottom w:val="single" w:color="auto" w:sz="4" w:space="0"/>
              <w:right w:val="single" w:color="auto" w:sz="4" w:space="0"/>
            </w:tcBorders>
            <w:vAlign w:val="center"/>
          </w:tcPr>
          <w:p w14:paraId="59F0DEB0">
            <w:pPr>
              <w:spacing w:line="400" w:lineRule="exact"/>
              <w:ind w:firstLine="480" w:firstLineChars="200"/>
              <w:jc w:val="center"/>
              <w:rPr>
                <w:rFonts w:ascii="仿宋_GB2312" w:hAnsi="仿宋_GB2312" w:eastAsia="仿宋_GB2312" w:cs="仿宋_GB2312"/>
                <w:sz w:val="24"/>
              </w:rPr>
            </w:pPr>
          </w:p>
        </w:tc>
        <w:tc>
          <w:tcPr>
            <w:tcW w:w="2019" w:type="dxa"/>
            <w:tcBorders>
              <w:top w:val="single" w:color="auto" w:sz="4" w:space="0"/>
              <w:left w:val="nil"/>
              <w:bottom w:val="single" w:color="auto" w:sz="4" w:space="0"/>
              <w:right w:val="single" w:color="auto" w:sz="4" w:space="0"/>
            </w:tcBorders>
            <w:vAlign w:val="center"/>
          </w:tcPr>
          <w:p w14:paraId="3F537E8D">
            <w:pPr>
              <w:spacing w:line="400" w:lineRule="exact"/>
              <w:ind w:firstLine="480" w:firstLineChars="200"/>
              <w:jc w:val="center"/>
              <w:rPr>
                <w:rFonts w:ascii="仿宋_GB2312" w:hAnsi="仿宋_GB2312" w:eastAsia="仿宋_GB2312" w:cs="仿宋_GB2312"/>
                <w:sz w:val="24"/>
              </w:rPr>
            </w:pPr>
          </w:p>
        </w:tc>
      </w:tr>
    </w:tbl>
    <w:p w14:paraId="2F246A4A">
      <w:pPr>
        <w:spacing w:line="360" w:lineRule="auto"/>
        <w:ind w:left="420" w:leftChars="200"/>
        <w:rPr>
          <w:rFonts w:ascii="仿宋_GB2312" w:hAnsi="仿宋_GB2312" w:eastAsia="仿宋_GB2312" w:cs="仿宋_GB2312"/>
        </w:rPr>
      </w:pPr>
    </w:p>
    <w:p w14:paraId="0B62F88F">
      <w:pPr>
        <w:spacing w:line="360" w:lineRule="auto"/>
        <w:ind w:left="420" w:leftChars="200"/>
        <w:rPr>
          <w:rFonts w:ascii="仿宋_GB2312" w:hAnsi="仿宋_GB2312" w:eastAsia="仿宋_GB2312" w:cs="仿宋_GB2312"/>
        </w:rPr>
      </w:pPr>
    </w:p>
    <w:p w14:paraId="77DF50B3">
      <w:pPr>
        <w:spacing w:line="360" w:lineRule="auto"/>
        <w:ind w:left="420" w:leftChars="200"/>
        <w:rPr>
          <w:rFonts w:ascii="仿宋_GB2312" w:hAnsi="仿宋_GB2312" w:eastAsia="仿宋_GB2312" w:cs="仿宋_GB2312"/>
        </w:rPr>
      </w:pPr>
    </w:p>
    <w:p w14:paraId="2BDA66D0">
      <w:pPr>
        <w:spacing w:line="360" w:lineRule="exact"/>
        <w:ind w:left="420" w:leftChars="200"/>
        <w:rPr>
          <w:rStyle w:val="16"/>
          <w:rFonts w:ascii="仿宋_GB2312" w:hAnsi="仿宋_GB2312" w:eastAsia="仿宋_GB2312" w:cs="仿宋_GB2312"/>
          <w:sz w:val="24"/>
          <w:u w:val="single"/>
        </w:rPr>
      </w:pPr>
      <w:r>
        <w:rPr>
          <w:rStyle w:val="16"/>
          <w:rFonts w:hint="eastAsia" w:ascii="仿宋_GB2312" w:hAnsi="仿宋_GB2312" w:eastAsia="仿宋_GB2312" w:cs="仿宋_GB2312"/>
          <w:sz w:val="24"/>
        </w:rPr>
        <w:t xml:space="preserve">投标人代表签字:                        单位盖章：  </w:t>
      </w:r>
    </w:p>
    <w:p w14:paraId="3949652A">
      <w:pPr>
        <w:spacing w:line="360" w:lineRule="auto"/>
        <w:ind w:left="420" w:leftChars="200"/>
        <w:rPr>
          <w:rFonts w:ascii="仿宋_GB2312" w:hAnsi="仿宋_GB2312" w:eastAsia="仿宋_GB2312" w:cs="仿宋_GB2312"/>
        </w:rPr>
      </w:pPr>
    </w:p>
    <w:p w14:paraId="739DD93A">
      <w:pPr>
        <w:ind w:left="420" w:leftChars="200"/>
        <w:rPr>
          <w:rFonts w:ascii="仿宋_GB2312" w:hAnsi="仿宋_GB2312" w:eastAsia="仿宋_GB2312" w:cs="仿宋_GB2312"/>
        </w:rPr>
      </w:pPr>
    </w:p>
    <w:p w14:paraId="6673F50B">
      <w:pPr>
        <w:ind w:left="779" w:leftChars="371"/>
        <w:jc w:val="center"/>
        <w:rPr>
          <w:rStyle w:val="16"/>
          <w:rFonts w:ascii="MS Shell Dlg" w:hAnsi="MS Shell Dlg" w:cs="MS Shell Dlg"/>
          <w:sz w:val="28"/>
          <w:szCs w:val="28"/>
        </w:rPr>
      </w:pPr>
    </w:p>
    <w:p w14:paraId="299BDB11">
      <w:pPr>
        <w:spacing w:before="240" w:after="60" w:line="312" w:lineRule="auto"/>
        <w:jc w:val="left"/>
        <w:rPr>
          <w:rFonts w:ascii="黑体" w:hAnsi="黑体" w:eastAsia="黑体"/>
          <w:b/>
          <w:bCs/>
          <w:sz w:val="32"/>
          <w:szCs w:val="32"/>
        </w:rPr>
      </w:pPr>
      <w:r>
        <w:rPr>
          <w:rFonts w:ascii="楷体_GB2312" w:hAnsi="宋体"/>
        </w:rPr>
        <w:br w:type="page"/>
      </w:r>
      <w:r>
        <w:rPr>
          <w:rFonts w:hint="eastAsia" w:ascii="黑体" w:hAnsi="黑体" w:eastAsia="黑体"/>
          <w:b/>
          <w:bCs/>
          <w:sz w:val="32"/>
          <w:szCs w:val="32"/>
        </w:rPr>
        <w:t>附件3：</w:t>
      </w:r>
    </w:p>
    <w:p w14:paraId="4B721D1D">
      <w:pPr>
        <w:pStyle w:val="5"/>
        <w:spacing w:before="120" w:after="120" w:line="600" w:lineRule="exact"/>
        <w:ind w:firstLine="640"/>
        <w:jc w:val="center"/>
        <w:rPr>
          <w:rFonts w:ascii="宋体" w:hAnsi="宋体"/>
        </w:rPr>
      </w:pPr>
      <w:r>
        <w:rPr>
          <w:rFonts w:hint="eastAsia" w:ascii="宋体" w:hAnsi="宋体"/>
        </w:rPr>
        <w:t>投标人及负责人员、项目组成员资格证明文件</w:t>
      </w:r>
    </w:p>
    <w:p w14:paraId="4CD284CE">
      <w:pPr>
        <w:jc w:val="center"/>
        <w:rPr>
          <w:b/>
          <w:bCs/>
          <w:sz w:val="28"/>
          <w:szCs w:val="28"/>
        </w:rPr>
      </w:pPr>
    </w:p>
    <w:p w14:paraId="5A01EEBA">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1.投标单位营业执照、执业许可证、企业资质证书复印件；</w:t>
      </w:r>
    </w:p>
    <w:p w14:paraId="557B0D5F">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2.深圳市政府采购网投标资格或深圳市政府采购供应商资格证明文件；</w:t>
      </w:r>
    </w:p>
    <w:p w14:paraId="3E0BCF07">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3.法定代表人身份证明书、法定代表人授权委托书。</w:t>
      </w:r>
    </w:p>
    <w:p w14:paraId="4AD01516">
      <w:pPr>
        <w:spacing w:line="500" w:lineRule="exact"/>
        <w:rPr>
          <w:rFonts w:ascii="仿宋_GB2312" w:hAnsi="仿宋_GB2312" w:eastAsia="仿宋_GB2312" w:cs="仿宋_GB2312"/>
          <w:sz w:val="28"/>
          <w:szCs w:val="28"/>
        </w:rPr>
      </w:pPr>
    </w:p>
    <w:p w14:paraId="3B768B46">
      <w:pPr>
        <w:spacing w:line="500" w:lineRule="exact"/>
        <w:rPr>
          <w:rFonts w:ascii="仿宋_GB2312" w:hAnsi="仿宋_GB2312" w:eastAsia="仿宋_GB2312" w:cs="仿宋_GB2312"/>
          <w:sz w:val="28"/>
          <w:szCs w:val="28"/>
        </w:rPr>
      </w:pPr>
    </w:p>
    <w:p w14:paraId="6F58BE98">
      <w:pPr>
        <w:spacing w:line="500" w:lineRule="exact"/>
        <w:rPr>
          <w:rFonts w:ascii="仿宋_GB2312" w:hAnsi="仿宋_GB2312" w:eastAsia="仿宋_GB2312" w:cs="仿宋_GB2312"/>
          <w:sz w:val="28"/>
          <w:szCs w:val="28"/>
        </w:rPr>
      </w:pPr>
    </w:p>
    <w:p w14:paraId="5AF5E7B8">
      <w:pPr>
        <w:spacing w:line="500" w:lineRule="exact"/>
        <w:rPr>
          <w:rFonts w:ascii="仿宋_GB2312" w:hAnsi="仿宋_GB2312" w:eastAsia="仿宋_GB2312" w:cs="仿宋_GB2312"/>
          <w:sz w:val="28"/>
          <w:szCs w:val="28"/>
        </w:rPr>
      </w:pPr>
    </w:p>
    <w:p w14:paraId="442DDD8C">
      <w:pPr>
        <w:spacing w:line="500" w:lineRule="exact"/>
        <w:rPr>
          <w:rFonts w:ascii="仿宋_GB2312" w:hAnsi="仿宋_GB2312" w:eastAsia="仿宋_GB2312" w:cs="仿宋_GB2312"/>
          <w:sz w:val="28"/>
          <w:szCs w:val="28"/>
        </w:rPr>
      </w:pPr>
    </w:p>
    <w:p w14:paraId="3599C5BB">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投标人代表签字:</w:t>
      </w:r>
    </w:p>
    <w:p w14:paraId="42D9CFB8">
      <w:pPr>
        <w:spacing w:line="500" w:lineRule="exact"/>
        <w:rPr>
          <w:rFonts w:ascii="仿宋_GB2312" w:hAnsi="仿宋_GB2312" w:eastAsia="仿宋_GB2312" w:cs="仿宋_GB2312"/>
          <w:sz w:val="28"/>
          <w:szCs w:val="28"/>
        </w:rPr>
      </w:pPr>
    </w:p>
    <w:p w14:paraId="02DCCB63">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单位盖章：</w:t>
      </w:r>
    </w:p>
    <w:p w14:paraId="59D43D9C">
      <w:pPr>
        <w:spacing w:line="360" w:lineRule="auto"/>
        <w:rPr>
          <w:rFonts w:ascii="仿宋" w:hAnsi="仿宋" w:eastAsia="仿宋"/>
          <w:kern w:val="0"/>
        </w:rPr>
      </w:pPr>
    </w:p>
    <w:p w14:paraId="18E540ED">
      <w:pPr>
        <w:rPr>
          <w:rFonts w:ascii="仿宋" w:hAnsi="仿宋" w:eastAsia="仿宋"/>
        </w:rPr>
      </w:pPr>
    </w:p>
    <w:p w14:paraId="07975E25">
      <w:pPr>
        <w:rPr>
          <w:rFonts w:ascii="仿宋" w:hAnsi="仿宋" w:eastAsia="仿宋"/>
        </w:rPr>
      </w:pPr>
    </w:p>
    <w:p w14:paraId="0DBF0644"/>
    <w:p w14:paraId="693A99ED"/>
    <w:p w14:paraId="695410D8"/>
    <w:p w14:paraId="322CC6E6">
      <w:pPr>
        <w:spacing w:line="360" w:lineRule="auto"/>
        <w:jc w:val="center"/>
        <w:rPr>
          <w:rFonts w:ascii="宋体" w:hAnsi="宋体"/>
        </w:rPr>
      </w:pPr>
      <w:r>
        <w:rPr>
          <w:rFonts w:ascii="楷体_GB2312" w:hAnsi="宋体"/>
        </w:rPr>
        <w:br w:type="page"/>
      </w:r>
    </w:p>
    <w:p w14:paraId="7B253B58">
      <w:pPr>
        <w:spacing w:before="240" w:after="60" w:line="312" w:lineRule="auto"/>
        <w:jc w:val="left"/>
        <w:rPr>
          <w:rFonts w:ascii="黑体" w:hAnsi="黑体" w:eastAsia="黑体"/>
          <w:b/>
          <w:bCs/>
          <w:sz w:val="32"/>
          <w:szCs w:val="32"/>
        </w:rPr>
      </w:pPr>
      <w:r>
        <w:rPr>
          <w:rFonts w:hint="eastAsia" w:ascii="黑体" w:hAnsi="黑体" w:eastAsia="黑体"/>
          <w:b/>
          <w:bCs/>
          <w:sz w:val="32"/>
          <w:szCs w:val="32"/>
        </w:rPr>
        <w:t>附件4：</w:t>
      </w:r>
    </w:p>
    <w:p w14:paraId="2DC0AD2C">
      <w:pPr>
        <w:adjustRightInd w:val="0"/>
        <w:snapToGrid w:val="0"/>
        <w:spacing w:line="360" w:lineRule="auto"/>
        <w:ind w:firstLine="1050" w:firstLineChars="500"/>
        <w:jc w:val="left"/>
        <w:rPr>
          <w:rFonts w:ascii="宋体" w:hAnsi="宋体" w:cs="Arial"/>
        </w:rPr>
      </w:pPr>
    </w:p>
    <w:p w14:paraId="48054247">
      <w:pPr>
        <w:adjustRightInd w:val="0"/>
        <w:snapToGrid w:val="0"/>
        <w:spacing w:line="360" w:lineRule="auto"/>
        <w:jc w:val="center"/>
        <w:rPr>
          <w:rFonts w:ascii="宋体" w:hAnsi="宋体" w:cs="Arial"/>
          <w:b/>
          <w:snapToGrid w:val="0"/>
          <w:kern w:val="0"/>
          <w:sz w:val="30"/>
          <w:szCs w:val="30"/>
        </w:rPr>
      </w:pPr>
      <w:r>
        <w:rPr>
          <w:rFonts w:ascii="宋体" w:hAnsi="宋体" w:cs="Arial"/>
          <w:b/>
          <w:snapToGrid w:val="0"/>
          <w:kern w:val="0"/>
          <w:sz w:val="30"/>
          <w:szCs w:val="30"/>
        </w:rPr>
        <w:t>投标函</w:t>
      </w:r>
    </w:p>
    <w:p w14:paraId="1AE61227">
      <w:pPr>
        <w:adjustRightInd w:val="0"/>
        <w:snapToGrid w:val="0"/>
        <w:spacing w:line="360" w:lineRule="auto"/>
        <w:jc w:val="left"/>
        <w:rPr>
          <w:rFonts w:ascii="宋体" w:hAnsi="宋体" w:cs="Arial"/>
          <w:snapToGrid w:val="0"/>
          <w:kern w:val="0"/>
          <w:szCs w:val="21"/>
        </w:rPr>
      </w:pPr>
    </w:p>
    <w:p w14:paraId="3534087E">
      <w:pPr>
        <w:adjustRightInd w:val="0"/>
        <w:snapToGrid w:val="0"/>
        <w:spacing w:line="360" w:lineRule="auto"/>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致</w:t>
      </w:r>
      <w:r>
        <w:rPr>
          <w:rFonts w:hint="eastAsia" w:asciiTheme="minorEastAsia" w:hAnsiTheme="minorEastAsia" w:eastAsiaTheme="minorEastAsia" w:cstheme="minorEastAsia"/>
          <w:snapToGrid w:val="0"/>
          <w:kern w:val="0"/>
          <w:sz w:val="24"/>
          <w:u w:val="single"/>
        </w:rPr>
        <w:t>（招标人名称）</w:t>
      </w:r>
      <w:r>
        <w:rPr>
          <w:rFonts w:hint="eastAsia" w:asciiTheme="minorEastAsia" w:hAnsiTheme="minorEastAsia" w:eastAsiaTheme="minorEastAsia" w:cstheme="minorEastAsia"/>
          <w:snapToGrid w:val="0"/>
          <w:kern w:val="0"/>
          <w:sz w:val="24"/>
        </w:rPr>
        <w:t>：</w:t>
      </w:r>
    </w:p>
    <w:p w14:paraId="3A0C66D9">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根据已收到贵方的</w:t>
      </w:r>
      <w:r>
        <w:rPr>
          <w:rFonts w:hint="eastAsia" w:asciiTheme="minorEastAsia" w:hAnsiTheme="minorEastAsia" w:eastAsiaTheme="minorEastAsia" w:cstheme="minorEastAsia"/>
          <w:snapToGrid w:val="0"/>
          <w:kern w:val="0"/>
          <w:sz w:val="24"/>
          <w:u w:val="single"/>
        </w:rPr>
        <w:t>（招标项目名称）</w:t>
      </w:r>
      <w:r>
        <w:rPr>
          <w:rFonts w:hint="eastAsia" w:asciiTheme="minorEastAsia" w:hAnsiTheme="minorEastAsia" w:eastAsiaTheme="minorEastAsia" w:cstheme="minorEastAsia"/>
          <w:snapToGrid w:val="0"/>
          <w:kern w:val="0"/>
          <w:sz w:val="24"/>
        </w:rPr>
        <w:t>招标文件，我单位经考察现场和研究上述招标文件后，我方愿以招标文件前附表规定的付费方法及标准，接受贵方招标文件所提出的任务要求。</w:t>
      </w:r>
    </w:p>
    <w:p w14:paraId="19E4F40F">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我方已详细审核了全部招标文件，包括澄清、修改、补充文件（如有时）及有关附件，对招标文件的要求完全理解。</w:t>
      </w:r>
    </w:p>
    <w:p w14:paraId="7AE5249C">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我方认同招标文件规定的评审规则，遵守评标委员会的裁决结果，并且不会采取妨碍项目进展的行为。我方理解你方没有必须接受你方可能收到的最低标或任何投标的义务。</w:t>
      </w:r>
    </w:p>
    <w:p w14:paraId="12850D35">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我方同意所递交的投标文件在招标文件规定的投标有效期限内有效，在此期间内我方的投标有可能中标，我方将受此约束。如果在投标有效期内撤回投标或放弃中标资格，我方的投标担保将全部被没收。</w:t>
      </w:r>
    </w:p>
    <w:p w14:paraId="198D8B02">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如果我方中标，我方保证按照招标文件规定的时间完成任务，并将按招标文件的规定履行合同责任和义务。</w:t>
      </w:r>
    </w:p>
    <w:p w14:paraId="1889C071">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14:paraId="30E915F7">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如果我方中标，我方将按照招标文件中规定的金额提交经招标人认可的履约保函。</w:t>
      </w:r>
    </w:p>
    <w:p w14:paraId="449EB227">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我方保证投标文件内容无任何虚假。若评定标过程中查有虚假，同意作无效或废标处理，并被没收投标担保；若中标之后查有虚假，同意被废除授标并被没收投标担保。</w:t>
      </w:r>
    </w:p>
    <w:p w14:paraId="387151DD">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在正式合同签署并生效之前，贵方的中标通知书和本投标函将成为约束双方的合同文件的组成部分。</w:t>
      </w:r>
    </w:p>
    <w:p w14:paraId="5D35B196">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无论我方中标与否，我方所提交的设计方案等技术资料，招标人均可无偿使用。</w:t>
      </w:r>
    </w:p>
    <w:p w14:paraId="392B0152">
      <w:pPr>
        <w:adjustRightInd w:val="0"/>
        <w:snapToGrid w:val="0"/>
        <w:spacing w:line="360" w:lineRule="auto"/>
        <w:ind w:firstLine="482" w:firstLineChars="200"/>
        <w:jc w:val="left"/>
        <w:rPr>
          <w:rFonts w:asciiTheme="minorEastAsia" w:hAnsiTheme="minorEastAsia" w:eastAsiaTheme="minorEastAsia" w:cstheme="minorEastAsia"/>
          <w:b/>
          <w:snapToGrid w:val="0"/>
          <w:kern w:val="0"/>
          <w:sz w:val="24"/>
        </w:rPr>
      </w:pPr>
      <w:r>
        <w:rPr>
          <w:rFonts w:hint="eastAsia" w:asciiTheme="minorEastAsia" w:hAnsiTheme="minorEastAsia" w:eastAsiaTheme="minorEastAsia" w:cstheme="minorEastAsia"/>
          <w:b/>
          <w:snapToGrid w:val="0"/>
          <w:kern w:val="0"/>
          <w:sz w:val="24"/>
        </w:rPr>
        <w:t>本投标函同时作为法定代表人证明书和法人授权委托书。</w:t>
      </w:r>
    </w:p>
    <w:p w14:paraId="1CFD802C">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p>
    <w:p w14:paraId="0940A119">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投标人名称：___________________________________________</w:t>
      </w:r>
    </w:p>
    <w:p w14:paraId="69C53D55">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法定代表人：___________________________________________</w:t>
      </w:r>
    </w:p>
    <w:p w14:paraId="3445288C">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授权委托人：___________________________________________</w:t>
      </w:r>
    </w:p>
    <w:p w14:paraId="2BDCE7E2">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单位地址：_______________________ 邮编：_______________</w:t>
      </w:r>
    </w:p>
    <w:p w14:paraId="4C9F75A3">
      <w:pPr>
        <w:adjustRightInd w:val="0"/>
        <w:snapToGrid w:val="0"/>
        <w:spacing w:line="360" w:lineRule="auto"/>
        <w:ind w:firstLine="480" w:firstLineChars="200"/>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联系电话：_______________________ 传真：_______________</w:t>
      </w:r>
    </w:p>
    <w:p w14:paraId="08800BE1">
      <w:pPr>
        <w:spacing w:line="360" w:lineRule="auto"/>
        <w:jc w:val="righ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t>日    期：____________年_____月_____日</w:t>
      </w:r>
    </w:p>
    <w:p w14:paraId="63DA26E9">
      <w:pPr>
        <w:jc w:val="left"/>
        <w:rPr>
          <w:rFonts w:asciiTheme="minorEastAsia" w:hAnsiTheme="minorEastAsia" w:eastAsiaTheme="minorEastAsia" w:cstheme="minorEastAsia"/>
          <w:snapToGrid w:val="0"/>
          <w:kern w:val="0"/>
          <w:sz w:val="24"/>
        </w:rPr>
      </w:pPr>
      <w:r>
        <w:rPr>
          <w:rFonts w:hint="eastAsia" w:asciiTheme="minorEastAsia" w:hAnsiTheme="minorEastAsia" w:eastAsiaTheme="minorEastAsia" w:cstheme="minorEastAsia"/>
          <w:snapToGrid w:val="0"/>
          <w:kern w:val="0"/>
          <w:sz w:val="24"/>
        </w:rPr>
        <w:br w:type="page"/>
      </w:r>
    </w:p>
    <w:p w14:paraId="6CEFF243">
      <w:pPr>
        <w:widowControl/>
        <w:rPr>
          <w:rFonts w:ascii="仿宋_GB2312" w:eastAsia="仿宋_GB2312"/>
          <w:b/>
          <w:bCs/>
          <w:kern w:val="0"/>
          <w:sz w:val="28"/>
          <w:szCs w:val="28"/>
        </w:rPr>
      </w:pPr>
      <w:r>
        <w:rPr>
          <w:rFonts w:hint="eastAsia"/>
          <w:b/>
          <w:bCs/>
          <w:kern w:val="0"/>
          <w:sz w:val="28"/>
          <w:szCs w:val="28"/>
        </w:rPr>
        <w:t xml:space="preserve">                                        合 同 编 号：</w:t>
      </w:r>
    </w:p>
    <w:p w14:paraId="5952964A">
      <w:pPr>
        <w:widowControl/>
        <w:rPr>
          <w:rFonts w:ascii="仿宋_GB2312" w:eastAsia="仿宋_GB2312"/>
          <w:b/>
          <w:bCs/>
          <w:kern w:val="0"/>
          <w:sz w:val="30"/>
          <w:szCs w:val="30"/>
        </w:rPr>
      </w:pPr>
    </w:p>
    <w:p w14:paraId="3869014A">
      <w:pPr>
        <w:widowControl/>
        <w:rPr>
          <w:rFonts w:ascii="仿宋_GB2312" w:eastAsia="仿宋_GB2312"/>
          <w:b/>
          <w:bCs/>
          <w:kern w:val="0"/>
          <w:sz w:val="30"/>
          <w:szCs w:val="30"/>
        </w:rPr>
      </w:pPr>
    </w:p>
    <w:p w14:paraId="7FE62779">
      <w:pPr>
        <w:widowControl/>
        <w:rPr>
          <w:rFonts w:ascii="仿宋_GB2312" w:eastAsia="仿宋_GB2312"/>
          <w:b/>
          <w:bCs/>
          <w:kern w:val="0"/>
          <w:sz w:val="30"/>
          <w:szCs w:val="30"/>
        </w:rPr>
      </w:pPr>
    </w:p>
    <w:p w14:paraId="16E79806">
      <w:pPr>
        <w:widowControl/>
        <w:jc w:val="center"/>
        <w:rPr>
          <w:rFonts w:ascii="方正小标宋简体" w:hAnsi="方正小标宋简体"/>
          <w:b/>
          <w:bCs/>
          <w:kern w:val="0"/>
          <w:sz w:val="44"/>
          <w:szCs w:val="44"/>
        </w:rPr>
      </w:pPr>
      <w:r>
        <w:rPr>
          <w:rFonts w:hint="eastAsia" w:ascii="方正小标宋简体" w:hAnsi="方正小标宋简体"/>
          <w:b/>
          <w:bCs/>
          <w:kern w:val="0"/>
          <w:sz w:val="44"/>
          <w:szCs w:val="44"/>
        </w:rPr>
        <w:t>深圳</w:t>
      </w:r>
      <w:r>
        <w:rPr>
          <w:rFonts w:ascii="方正小标宋简体" w:hAnsi="方正小标宋简体"/>
          <w:b/>
          <w:bCs/>
          <w:kern w:val="0"/>
          <w:sz w:val="44"/>
          <w:szCs w:val="44"/>
        </w:rPr>
        <w:t>市</w:t>
      </w:r>
      <w:r>
        <w:rPr>
          <w:rFonts w:hint="eastAsia" w:ascii="方正小标宋简体" w:hAnsi="方正小标宋简体"/>
          <w:b/>
          <w:bCs/>
          <w:kern w:val="0"/>
          <w:sz w:val="44"/>
          <w:szCs w:val="44"/>
        </w:rPr>
        <w:t>小型</w:t>
      </w:r>
      <w:r>
        <w:rPr>
          <w:rFonts w:ascii="方正小标宋简体" w:hAnsi="方正小标宋简体"/>
          <w:b/>
          <w:bCs/>
          <w:kern w:val="0"/>
          <w:sz w:val="44"/>
          <w:szCs w:val="44"/>
        </w:rPr>
        <w:t>装饰装修工程施工合同</w:t>
      </w:r>
    </w:p>
    <w:p w14:paraId="7417CFC3">
      <w:pPr>
        <w:widowControl/>
        <w:spacing w:line="420" w:lineRule="atLeast"/>
        <w:jc w:val="center"/>
        <w:rPr>
          <w:rFonts w:ascii="仿宋_GB2312" w:eastAsia="仿宋_GB2312"/>
          <w:b/>
          <w:bCs/>
          <w:kern w:val="0"/>
          <w:sz w:val="44"/>
          <w:szCs w:val="44"/>
        </w:rPr>
      </w:pPr>
    </w:p>
    <w:p w14:paraId="43DA156D">
      <w:pPr>
        <w:widowControl/>
        <w:spacing w:line="420" w:lineRule="atLeast"/>
        <w:jc w:val="center"/>
        <w:rPr>
          <w:rFonts w:ascii="仿宋_GB2312" w:eastAsia="仿宋_GB2312"/>
          <w:b/>
          <w:bCs/>
          <w:kern w:val="0"/>
          <w:sz w:val="30"/>
          <w:szCs w:val="30"/>
        </w:rPr>
      </w:pPr>
    </w:p>
    <w:p w14:paraId="1AEE27B4">
      <w:pPr>
        <w:widowControl/>
        <w:spacing w:line="420" w:lineRule="atLeast"/>
        <w:jc w:val="center"/>
        <w:rPr>
          <w:rFonts w:ascii="仿宋_GB2312" w:eastAsia="仿宋_GB2312"/>
          <w:b/>
          <w:bCs/>
          <w:kern w:val="0"/>
          <w:sz w:val="30"/>
          <w:szCs w:val="30"/>
        </w:rPr>
      </w:pPr>
    </w:p>
    <w:p w14:paraId="023E8BB6">
      <w:pPr>
        <w:widowControl/>
        <w:spacing w:line="420" w:lineRule="atLeast"/>
        <w:jc w:val="center"/>
        <w:rPr>
          <w:rFonts w:ascii="仿宋_GB2312" w:eastAsia="仿宋_GB2312"/>
          <w:b/>
          <w:bCs/>
          <w:kern w:val="0"/>
          <w:sz w:val="30"/>
          <w:szCs w:val="30"/>
        </w:rPr>
      </w:pPr>
    </w:p>
    <w:p w14:paraId="6D808B06">
      <w:pPr>
        <w:widowControl/>
        <w:rPr>
          <w:rFonts w:ascii="方正黑体简体" w:hAnsi="方正黑体简体"/>
          <w:b/>
          <w:bCs/>
          <w:kern w:val="0"/>
          <w:sz w:val="30"/>
          <w:szCs w:val="30"/>
          <w:u w:val="single"/>
        </w:rPr>
      </w:pPr>
      <w:r>
        <w:rPr>
          <w:rFonts w:ascii="方正黑体简体" w:hAnsi="方正黑体简体"/>
          <w:b/>
          <w:bCs/>
          <w:kern w:val="0"/>
          <w:sz w:val="30"/>
          <w:szCs w:val="30"/>
        </w:rPr>
        <w:t>发包方（甲方）：</w:t>
      </w:r>
      <w:r>
        <w:rPr>
          <w:rFonts w:hint="eastAsia" w:ascii="方正黑体简体" w:hAnsi="方正黑体简体"/>
          <w:b/>
          <w:bCs/>
          <w:kern w:val="0"/>
          <w:sz w:val="30"/>
          <w:szCs w:val="30"/>
          <w:u w:val="single"/>
        </w:rPr>
        <w:t>深圳市南山区住宅保障中心</w:t>
      </w:r>
    </w:p>
    <w:p w14:paraId="3FD63C82">
      <w:pPr>
        <w:widowControl/>
        <w:rPr>
          <w:rFonts w:ascii="方正黑体简体" w:hAnsi="方正黑体简体"/>
          <w:b/>
          <w:bCs/>
          <w:kern w:val="0"/>
          <w:sz w:val="30"/>
          <w:szCs w:val="30"/>
        </w:rPr>
      </w:pPr>
    </w:p>
    <w:p w14:paraId="29CA7B24">
      <w:pPr>
        <w:widowControl/>
        <w:rPr>
          <w:rFonts w:ascii="方正黑体简体" w:hAnsi="方正黑体简体"/>
          <w:b/>
          <w:bCs/>
          <w:kern w:val="0"/>
          <w:sz w:val="30"/>
          <w:szCs w:val="30"/>
          <w:u w:val="single"/>
        </w:rPr>
      </w:pPr>
      <w:r>
        <w:rPr>
          <w:rFonts w:ascii="方正黑体简体" w:hAnsi="方正黑体简体"/>
          <w:b/>
          <w:bCs/>
          <w:kern w:val="0"/>
          <w:sz w:val="30"/>
          <w:szCs w:val="30"/>
        </w:rPr>
        <w:t xml:space="preserve">       承包方（乙方）：</w:t>
      </w:r>
    </w:p>
    <w:p w14:paraId="5EAA7BCF">
      <w:pPr>
        <w:widowControl/>
        <w:rPr>
          <w:rFonts w:ascii="方正黑体简体" w:hAnsi="方正黑体简体"/>
          <w:b/>
          <w:bCs/>
          <w:kern w:val="0"/>
          <w:sz w:val="30"/>
          <w:szCs w:val="30"/>
        </w:rPr>
      </w:pPr>
    </w:p>
    <w:p w14:paraId="79B2EEB1">
      <w:pPr>
        <w:widowControl/>
        <w:rPr>
          <w:rFonts w:ascii="方正黑体简体" w:hAnsi="方正黑体简体"/>
          <w:b/>
          <w:bCs/>
          <w:kern w:val="0"/>
          <w:sz w:val="30"/>
          <w:szCs w:val="30"/>
          <w:u w:val="single"/>
        </w:rPr>
      </w:pPr>
    </w:p>
    <w:p w14:paraId="6C92E004">
      <w:pPr>
        <w:widowControl/>
        <w:spacing w:line="420" w:lineRule="atLeast"/>
        <w:jc w:val="center"/>
        <w:rPr>
          <w:rFonts w:ascii="仿宋_GB2312" w:eastAsia="仿宋_GB2312"/>
          <w:b/>
          <w:bCs/>
          <w:kern w:val="0"/>
          <w:sz w:val="30"/>
          <w:szCs w:val="30"/>
        </w:rPr>
      </w:pPr>
    </w:p>
    <w:p w14:paraId="3BA350C9">
      <w:pPr>
        <w:widowControl/>
        <w:spacing w:line="420" w:lineRule="atLeast"/>
        <w:jc w:val="center"/>
        <w:rPr>
          <w:rFonts w:ascii="仿宋_GB2312" w:eastAsia="仿宋_GB2312"/>
          <w:b/>
          <w:bCs/>
          <w:kern w:val="0"/>
          <w:sz w:val="30"/>
          <w:szCs w:val="30"/>
        </w:rPr>
      </w:pPr>
    </w:p>
    <w:p w14:paraId="4B871A90">
      <w:pPr>
        <w:widowControl/>
        <w:spacing w:line="420" w:lineRule="atLeast"/>
        <w:jc w:val="center"/>
        <w:rPr>
          <w:rFonts w:ascii="仿宋_GB2312" w:eastAsia="仿宋_GB2312"/>
          <w:b/>
          <w:bCs/>
          <w:kern w:val="0"/>
          <w:sz w:val="30"/>
          <w:szCs w:val="30"/>
        </w:rPr>
      </w:pPr>
    </w:p>
    <w:p w14:paraId="79E40B38">
      <w:pPr>
        <w:widowControl/>
        <w:spacing w:line="420" w:lineRule="atLeast"/>
        <w:jc w:val="center"/>
        <w:rPr>
          <w:rFonts w:ascii="仿宋_GB2312" w:eastAsia="仿宋_GB2312"/>
          <w:b/>
          <w:bCs/>
          <w:kern w:val="0"/>
          <w:sz w:val="30"/>
          <w:szCs w:val="30"/>
        </w:rPr>
      </w:pPr>
    </w:p>
    <w:p w14:paraId="25DE3577">
      <w:pPr>
        <w:widowControl/>
        <w:jc w:val="center"/>
        <w:rPr>
          <w:rFonts w:ascii="方正小标宋简体" w:hAnsi="方正小标宋简体"/>
          <w:b/>
          <w:bCs/>
          <w:kern w:val="0"/>
          <w:sz w:val="30"/>
          <w:szCs w:val="30"/>
        </w:rPr>
      </w:pPr>
    </w:p>
    <w:p w14:paraId="264F4B3D">
      <w:pPr>
        <w:widowControl/>
        <w:jc w:val="center"/>
        <w:rPr>
          <w:rFonts w:ascii="方正小标宋简体" w:hAnsi="方正小标宋简体"/>
          <w:b/>
          <w:bCs/>
          <w:kern w:val="0"/>
          <w:sz w:val="30"/>
          <w:szCs w:val="30"/>
        </w:rPr>
        <w:sectPr>
          <w:headerReference r:id="rId5" w:type="default"/>
          <w:footerReference r:id="rId6" w:type="default"/>
          <w:pgSz w:w="11906" w:h="16838"/>
          <w:pgMar w:top="1440" w:right="1406" w:bottom="1440" w:left="1463" w:header="851" w:footer="992" w:gutter="0"/>
          <w:cols w:space="720" w:num="1"/>
          <w:docGrid w:type="lines" w:linePitch="312" w:charSpace="0"/>
        </w:sectPr>
      </w:pPr>
      <w:r>
        <w:rPr>
          <w:rFonts w:hint="eastAsia" w:ascii="方正小标宋简体" w:hAnsi="方正小标宋简体"/>
          <w:b/>
          <w:bCs/>
          <w:kern w:val="0"/>
          <w:sz w:val="30"/>
          <w:szCs w:val="30"/>
        </w:rPr>
        <w:t>2021</w:t>
      </w:r>
      <w:r>
        <w:rPr>
          <w:rFonts w:ascii="方正小标宋简体" w:hAnsi="方正小标宋简体"/>
          <w:b/>
          <w:bCs/>
          <w:kern w:val="0"/>
          <w:sz w:val="30"/>
          <w:szCs w:val="30"/>
        </w:rPr>
        <w:t>年</w:t>
      </w:r>
      <w:r>
        <w:rPr>
          <w:rFonts w:hint="eastAsia" w:ascii="方正小标宋简体" w:hAnsi="方正小标宋简体"/>
          <w:b/>
          <w:bCs/>
          <w:kern w:val="0"/>
          <w:sz w:val="30"/>
          <w:szCs w:val="30"/>
        </w:rPr>
        <w:t>8</w:t>
      </w:r>
      <w:r>
        <w:rPr>
          <w:rFonts w:ascii="方正小标宋简体" w:hAnsi="方正小标宋简体"/>
          <w:b/>
          <w:bCs/>
          <w:kern w:val="0"/>
          <w:sz w:val="30"/>
          <w:szCs w:val="30"/>
        </w:rPr>
        <w:t>月</w:t>
      </w:r>
    </w:p>
    <w:p w14:paraId="61BF9E3D">
      <w:pPr>
        <w:widowControl/>
        <w:jc w:val="center"/>
        <w:rPr>
          <w:rFonts w:ascii="方正宋三简体" w:hAnsi="方正宋三简体"/>
          <w:b/>
          <w:bCs/>
          <w:kern w:val="0"/>
          <w:sz w:val="44"/>
          <w:szCs w:val="44"/>
        </w:rPr>
      </w:pPr>
    </w:p>
    <w:p w14:paraId="1C88B715">
      <w:pPr>
        <w:widowControl/>
        <w:jc w:val="center"/>
        <w:rPr>
          <w:rFonts w:ascii="方正宋三简体" w:hAnsi="方正宋三简体"/>
          <w:b/>
          <w:bCs/>
          <w:kern w:val="0"/>
          <w:sz w:val="44"/>
          <w:szCs w:val="44"/>
        </w:rPr>
      </w:pPr>
    </w:p>
    <w:p w14:paraId="7CF47E17">
      <w:pPr>
        <w:widowControl/>
        <w:jc w:val="center"/>
        <w:rPr>
          <w:rFonts w:ascii="方正宋三简体" w:hAnsi="方正宋三简体"/>
          <w:b/>
          <w:bCs/>
          <w:kern w:val="0"/>
          <w:sz w:val="44"/>
          <w:szCs w:val="44"/>
        </w:rPr>
      </w:pPr>
      <w:r>
        <w:rPr>
          <w:rFonts w:ascii="方正宋三简体" w:hAnsi="方正宋三简体"/>
          <w:b/>
          <w:bCs/>
          <w:kern w:val="0"/>
          <w:sz w:val="44"/>
          <w:szCs w:val="44"/>
        </w:rPr>
        <w:t>使用说明</w:t>
      </w:r>
    </w:p>
    <w:p w14:paraId="3C25D63E">
      <w:pPr>
        <w:widowControl/>
        <w:spacing w:line="240" w:lineRule="atLeast"/>
        <w:jc w:val="center"/>
        <w:rPr>
          <w:rFonts w:ascii="方正宋三简体" w:hAnsi="方正宋三简体"/>
          <w:b/>
          <w:bCs/>
          <w:kern w:val="0"/>
          <w:sz w:val="30"/>
          <w:szCs w:val="30"/>
        </w:rPr>
      </w:pPr>
    </w:p>
    <w:p w14:paraId="0157AEAD">
      <w:pPr>
        <w:widowControl/>
        <w:snapToGrid w:val="0"/>
        <w:spacing w:line="500" w:lineRule="atLeast"/>
        <w:ind w:firstLine="482"/>
        <w:rPr>
          <w:rFonts w:ascii="黑体" w:hAnsi="黑体" w:eastAsia="黑体"/>
          <w:kern w:val="0"/>
          <w:sz w:val="28"/>
          <w:szCs w:val="28"/>
        </w:rPr>
      </w:pPr>
      <w:r>
        <w:rPr>
          <w:rFonts w:hint="eastAsia" w:ascii="黑体" w:hAnsi="黑体" w:eastAsia="黑体"/>
          <w:kern w:val="0"/>
          <w:sz w:val="28"/>
          <w:szCs w:val="28"/>
        </w:rPr>
        <w:t>深圳市建设工程造价管理站编制本合同示范文本，供社会公众免费使用，签约双方可根据实际需要对条款进行修改和补充。合同履行中发生的纠纷应依据合同约定的争议解决方式处理，深圳市建设造价管理站不负责调解。任何单位或个人未经深圳市建设工程造价管理站同意，不得以任何形式发布、销售本合同（示范文本）及其中的任何部分。</w:t>
      </w:r>
    </w:p>
    <w:p w14:paraId="797AF3B0">
      <w:pPr>
        <w:widowControl/>
        <w:snapToGrid w:val="0"/>
        <w:spacing w:line="500" w:lineRule="atLeast"/>
        <w:ind w:firstLine="482"/>
        <w:rPr>
          <w:rFonts w:ascii="方正宋三简体" w:hAnsi="方正宋三简体"/>
          <w:kern w:val="0"/>
          <w:sz w:val="28"/>
          <w:szCs w:val="28"/>
        </w:rPr>
      </w:pPr>
      <w:r>
        <w:rPr>
          <w:rFonts w:ascii="方正宋三简体" w:hAnsi="方正宋三简体"/>
          <w:kern w:val="0"/>
          <w:sz w:val="28"/>
          <w:szCs w:val="28"/>
        </w:rPr>
        <w:t>1.本市行政区域内的</w:t>
      </w:r>
      <w:r>
        <w:rPr>
          <w:rFonts w:hint="eastAsia" w:ascii="方正宋三简体" w:hAnsi="方正宋三简体"/>
          <w:kern w:val="0"/>
          <w:sz w:val="28"/>
          <w:szCs w:val="28"/>
        </w:rPr>
        <w:t>小型</w:t>
      </w:r>
      <w:r>
        <w:rPr>
          <w:rFonts w:ascii="方正宋三简体" w:hAnsi="方正宋三简体"/>
          <w:kern w:val="0"/>
          <w:sz w:val="28"/>
          <w:szCs w:val="28"/>
        </w:rPr>
        <w:t>装饰装修工程适用本合同文本。</w:t>
      </w:r>
    </w:p>
    <w:p w14:paraId="6E3E47AF">
      <w:pPr>
        <w:widowControl/>
        <w:snapToGrid w:val="0"/>
        <w:spacing w:line="500" w:lineRule="atLeast"/>
        <w:ind w:firstLine="482"/>
        <w:rPr>
          <w:rFonts w:ascii="方正宋三简体" w:hAnsi="方正宋三简体"/>
          <w:kern w:val="0"/>
          <w:sz w:val="28"/>
          <w:szCs w:val="28"/>
        </w:rPr>
      </w:pPr>
      <w:r>
        <w:rPr>
          <w:rFonts w:ascii="方正宋三简体" w:hAnsi="方正宋三简体"/>
          <w:kern w:val="0"/>
          <w:sz w:val="28"/>
          <w:szCs w:val="28"/>
        </w:rPr>
        <w:t>2.乙方应当具有工商行政管理部门核发的营业执照</w:t>
      </w:r>
      <w:r>
        <w:rPr>
          <w:rFonts w:hint="eastAsia" w:ascii="方正宋三简体" w:hAnsi="方正宋三简体"/>
          <w:kern w:val="0"/>
          <w:sz w:val="28"/>
          <w:szCs w:val="28"/>
        </w:rPr>
        <w:t>和建设主管部门核发的相应资质</w:t>
      </w:r>
      <w:r>
        <w:rPr>
          <w:rFonts w:ascii="方正宋三简体" w:hAnsi="方正宋三简体"/>
          <w:kern w:val="0"/>
          <w:sz w:val="28"/>
          <w:szCs w:val="28"/>
        </w:rPr>
        <w:t>。</w:t>
      </w:r>
    </w:p>
    <w:p w14:paraId="18DD55B0">
      <w:pPr>
        <w:widowControl/>
        <w:snapToGrid w:val="0"/>
        <w:spacing w:line="500" w:lineRule="atLeast"/>
        <w:ind w:firstLine="482"/>
        <w:rPr>
          <w:rFonts w:ascii="方正宋三简体" w:hAnsi="方正宋三简体"/>
          <w:kern w:val="0"/>
          <w:sz w:val="28"/>
          <w:szCs w:val="28"/>
        </w:rPr>
      </w:pPr>
      <w:r>
        <w:rPr>
          <w:rFonts w:hint="eastAsia" w:ascii="方正宋三简体" w:hAnsi="方正宋三简体"/>
          <w:kern w:val="0"/>
          <w:sz w:val="28"/>
          <w:szCs w:val="28"/>
        </w:rPr>
        <w:t>3</w:t>
      </w:r>
      <w:r>
        <w:rPr>
          <w:rFonts w:ascii="方正宋三简体" w:hAnsi="方正宋三简体"/>
          <w:kern w:val="0"/>
          <w:sz w:val="28"/>
          <w:szCs w:val="28"/>
        </w:rPr>
        <w:t>.</w:t>
      </w:r>
      <w:r>
        <w:rPr>
          <w:rFonts w:hint="eastAsia" w:ascii="方正宋三简体" w:hAnsi="方正宋三简体"/>
          <w:kern w:val="0"/>
          <w:sz w:val="28"/>
          <w:szCs w:val="28"/>
        </w:rPr>
        <w:t>本合同中的第一章工程概况、第二章工程设计、第三章工程施工、第四章违约责任、第五章其他，合同双方可根据需要选择。</w:t>
      </w:r>
    </w:p>
    <w:p w14:paraId="3DF7FB06">
      <w:pPr>
        <w:widowControl/>
        <w:snapToGrid w:val="0"/>
        <w:spacing w:line="500" w:lineRule="atLeast"/>
        <w:ind w:firstLine="482"/>
        <w:rPr>
          <w:rFonts w:ascii="方正宋三简体" w:hAnsi="方正宋三简体"/>
          <w:kern w:val="0"/>
          <w:sz w:val="28"/>
          <w:szCs w:val="28"/>
        </w:rPr>
      </w:pPr>
      <w:r>
        <w:rPr>
          <w:rFonts w:hint="eastAsia" w:ascii="方正宋三简体" w:hAnsi="方正宋三简体"/>
          <w:kern w:val="0"/>
          <w:sz w:val="28"/>
          <w:szCs w:val="28"/>
        </w:rPr>
        <w:t>4.合同双方签订合同时应对乙方供应材料的品牌、规格、质量、档次、单价等约定清楚</w:t>
      </w:r>
      <w:r>
        <w:rPr>
          <w:rFonts w:ascii="方正宋三简体" w:hAnsi="方正宋三简体"/>
          <w:kern w:val="0"/>
          <w:sz w:val="28"/>
          <w:szCs w:val="28"/>
        </w:rPr>
        <w:t>。</w:t>
      </w:r>
    </w:p>
    <w:p w14:paraId="5F539F98">
      <w:pPr>
        <w:widowControl/>
        <w:snapToGrid w:val="0"/>
        <w:spacing w:line="500" w:lineRule="atLeast"/>
        <w:ind w:firstLine="482"/>
        <w:rPr>
          <w:rFonts w:ascii="方正宋三简体" w:hAnsi="方正宋三简体"/>
          <w:kern w:val="0"/>
          <w:sz w:val="28"/>
          <w:szCs w:val="28"/>
        </w:rPr>
      </w:pPr>
      <w:r>
        <w:rPr>
          <w:rFonts w:hint="eastAsia" w:ascii="方正宋三简体" w:hAnsi="方正宋三简体"/>
          <w:kern w:val="0"/>
          <w:sz w:val="28"/>
          <w:szCs w:val="28"/>
        </w:rPr>
        <w:t>5</w:t>
      </w:r>
      <w:r>
        <w:rPr>
          <w:rFonts w:ascii="方正宋三简体" w:hAnsi="方正宋三简体"/>
          <w:kern w:val="0"/>
          <w:sz w:val="28"/>
          <w:szCs w:val="28"/>
        </w:rPr>
        <w:t>.</w:t>
      </w:r>
      <w:r>
        <w:rPr>
          <w:rFonts w:hint="eastAsia" w:ascii="方正宋三简体" w:hAnsi="方正宋三简体"/>
          <w:kern w:val="0"/>
          <w:sz w:val="28"/>
          <w:szCs w:val="28"/>
        </w:rPr>
        <w:t>乙方采购的材料和施工应符合有关规范或者标准的要求，双方不得降低有关规范或者标准的强制性要求</w:t>
      </w:r>
      <w:r>
        <w:rPr>
          <w:rFonts w:ascii="方正宋三简体" w:hAnsi="方正宋三简体"/>
          <w:kern w:val="0"/>
          <w:sz w:val="28"/>
          <w:szCs w:val="28"/>
        </w:rPr>
        <w:t>。</w:t>
      </w:r>
    </w:p>
    <w:p w14:paraId="05A0B76B">
      <w:pPr>
        <w:widowControl/>
        <w:snapToGrid w:val="0"/>
        <w:spacing w:line="500" w:lineRule="atLeast"/>
        <w:ind w:firstLine="482"/>
        <w:rPr>
          <w:rFonts w:ascii="方正宋三简体" w:hAnsi="方正宋三简体"/>
          <w:kern w:val="0"/>
          <w:sz w:val="28"/>
          <w:szCs w:val="28"/>
        </w:rPr>
        <w:sectPr>
          <w:headerReference r:id="rId7" w:type="default"/>
          <w:footerReference r:id="rId8" w:type="default"/>
          <w:pgSz w:w="11906" w:h="16838"/>
          <w:pgMar w:top="1440" w:right="1406" w:bottom="1440" w:left="1463" w:header="851" w:footer="992" w:gutter="0"/>
          <w:cols w:space="720" w:num="1"/>
          <w:docGrid w:type="lines" w:linePitch="312" w:charSpace="0"/>
        </w:sectPr>
      </w:pPr>
      <w:r>
        <w:rPr>
          <w:rFonts w:hint="eastAsia" w:ascii="方正宋三简体" w:hAnsi="方正宋三简体"/>
          <w:kern w:val="0"/>
          <w:sz w:val="28"/>
          <w:szCs w:val="28"/>
        </w:rPr>
        <w:t>6</w:t>
      </w:r>
      <w:r>
        <w:rPr>
          <w:rFonts w:ascii="方正宋三简体" w:hAnsi="方正宋三简体"/>
          <w:kern w:val="0"/>
          <w:sz w:val="28"/>
          <w:szCs w:val="28"/>
        </w:rPr>
        <w:t>.</w:t>
      </w:r>
      <w:r>
        <w:rPr>
          <w:rFonts w:hint="eastAsia" w:ascii="方正宋三简体" w:hAnsi="方正宋三简体"/>
          <w:kern w:val="0"/>
          <w:sz w:val="28"/>
          <w:szCs w:val="28"/>
        </w:rPr>
        <w:t>为避免双方在履行合同过程中发生争议，建议双方对有关事宜的处理意见、协商或者确认等均应采用书面形式</w:t>
      </w:r>
      <w:r>
        <w:rPr>
          <w:rFonts w:ascii="方正宋三简体" w:hAnsi="方正宋三简体"/>
          <w:kern w:val="0"/>
          <w:sz w:val="28"/>
          <w:szCs w:val="28"/>
        </w:rPr>
        <w:t>。</w:t>
      </w:r>
    </w:p>
    <w:p w14:paraId="71E6F95D">
      <w:pPr>
        <w:widowControl/>
        <w:jc w:val="center"/>
        <w:rPr>
          <w:rFonts w:ascii="方正宋三简体" w:hAnsi="方正宋三简体"/>
          <w:b/>
          <w:bCs/>
          <w:kern w:val="0"/>
          <w:sz w:val="30"/>
          <w:szCs w:val="30"/>
        </w:rPr>
      </w:pPr>
    </w:p>
    <w:p w14:paraId="3FEB0926">
      <w:pPr>
        <w:widowControl/>
        <w:jc w:val="center"/>
        <w:rPr>
          <w:rFonts w:ascii="方正宋三简体" w:hAnsi="方正宋三简体"/>
          <w:b/>
          <w:bCs/>
          <w:kern w:val="0"/>
          <w:sz w:val="44"/>
          <w:szCs w:val="44"/>
        </w:rPr>
      </w:pPr>
      <w:r>
        <w:rPr>
          <w:rFonts w:hint="eastAsia" w:ascii="方正宋三简体" w:hAnsi="方正宋三简体"/>
          <w:b/>
          <w:bCs/>
          <w:kern w:val="0"/>
          <w:sz w:val="44"/>
          <w:szCs w:val="44"/>
        </w:rPr>
        <w:t>深圳</w:t>
      </w:r>
      <w:r>
        <w:rPr>
          <w:rFonts w:ascii="方正宋三简体" w:hAnsi="方正宋三简体"/>
          <w:b/>
          <w:bCs/>
          <w:kern w:val="0"/>
          <w:sz w:val="44"/>
          <w:szCs w:val="44"/>
        </w:rPr>
        <w:t>市</w:t>
      </w:r>
      <w:r>
        <w:rPr>
          <w:rFonts w:hint="eastAsia" w:ascii="方正宋三简体" w:hAnsi="方正宋三简体"/>
          <w:b/>
          <w:bCs/>
          <w:kern w:val="0"/>
          <w:sz w:val="44"/>
          <w:szCs w:val="44"/>
        </w:rPr>
        <w:t>小型</w:t>
      </w:r>
      <w:r>
        <w:rPr>
          <w:rFonts w:ascii="方正宋三简体" w:hAnsi="方正宋三简体"/>
          <w:b/>
          <w:bCs/>
          <w:kern w:val="0"/>
          <w:sz w:val="44"/>
          <w:szCs w:val="44"/>
        </w:rPr>
        <w:t>装饰装修工程施工合同</w:t>
      </w:r>
    </w:p>
    <w:p w14:paraId="5A1AC328">
      <w:pPr>
        <w:widowControl/>
        <w:spacing w:line="240" w:lineRule="atLeast"/>
        <w:jc w:val="center"/>
        <w:rPr>
          <w:rFonts w:ascii="方正宋三简体" w:hAnsi="方正宋三简体"/>
          <w:b/>
          <w:bCs/>
          <w:kern w:val="0"/>
          <w:sz w:val="30"/>
          <w:szCs w:val="30"/>
        </w:rPr>
      </w:pPr>
    </w:p>
    <w:p w14:paraId="4A598B5E">
      <w:pPr>
        <w:widowControl/>
        <w:snapToGrid w:val="0"/>
        <w:spacing w:line="324" w:lineRule="auto"/>
        <w:rPr>
          <w:rFonts w:ascii="宋体" w:hAnsi="宋体"/>
          <w:b/>
          <w:bCs/>
          <w:kern w:val="0"/>
          <w:sz w:val="28"/>
          <w:szCs w:val="28"/>
          <w:u w:val="single"/>
        </w:rPr>
      </w:pPr>
      <w:r>
        <w:rPr>
          <w:rFonts w:ascii="宋体" w:hAnsi="宋体"/>
          <w:b/>
          <w:bCs/>
          <w:kern w:val="0"/>
          <w:sz w:val="28"/>
          <w:szCs w:val="28"/>
        </w:rPr>
        <w:t>发包方（以下简称甲方）：</w:t>
      </w:r>
      <w:r>
        <w:rPr>
          <w:rFonts w:hint="eastAsia" w:ascii="宋体" w:hAnsi="宋体"/>
          <w:b/>
          <w:bCs/>
          <w:kern w:val="0"/>
          <w:sz w:val="28"/>
          <w:szCs w:val="28"/>
          <w:u w:val="single"/>
        </w:rPr>
        <w:t>深圳市 南山区住宅保障中心</w:t>
      </w:r>
    </w:p>
    <w:p w14:paraId="15F4497B">
      <w:pPr>
        <w:widowControl/>
        <w:snapToGrid w:val="0"/>
        <w:spacing w:line="324" w:lineRule="auto"/>
        <w:rPr>
          <w:rFonts w:ascii="宋体" w:hAnsi="宋体"/>
          <w:kern w:val="0"/>
          <w:sz w:val="28"/>
          <w:szCs w:val="28"/>
          <w:u w:val="single"/>
        </w:rPr>
      </w:pPr>
      <w:r>
        <w:rPr>
          <w:rFonts w:ascii="宋体" w:hAnsi="宋体"/>
          <w:kern w:val="0"/>
          <w:sz w:val="28"/>
          <w:szCs w:val="28"/>
        </w:rPr>
        <w:t>身份证号</w:t>
      </w:r>
      <w:r>
        <w:rPr>
          <w:rFonts w:hint="eastAsia" w:ascii="宋体" w:hAnsi="宋体"/>
          <w:kern w:val="0"/>
          <w:sz w:val="28"/>
          <w:szCs w:val="28"/>
        </w:rPr>
        <w:t>/组织机构代码</w:t>
      </w:r>
      <w:r>
        <w:rPr>
          <w:rFonts w:ascii="宋体" w:hAnsi="宋体"/>
          <w:kern w:val="0"/>
          <w:sz w:val="28"/>
          <w:szCs w:val="28"/>
        </w:rPr>
        <w:t>：</w:t>
      </w:r>
    </w:p>
    <w:p w14:paraId="3F898C34">
      <w:pPr>
        <w:widowControl/>
        <w:snapToGrid w:val="0"/>
        <w:spacing w:line="324" w:lineRule="auto"/>
        <w:rPr>
          <w:rFonts w:ascii="宋体" w:hAnsi="宋体"/>
          <w:kern w:val="0"/>
          <w:sz w:val="28"/>
          <w:szCs w:val="28"/>
          <w:u w:val="single"/>
        </w:rPr>
      </w:pPr>
      <w:r>
        <w:rPr>
          <w:rFonts w:ascii="宋体" w:hAnsi="宋体"/>
          <w:kern w:val="0"/>
          <w:sz w:val="28"/>
          <w:szCs w:val="28"/>
        </w:rPr>
        <w:t>住所：</w:t>
      </w:r>
      <w:r>
        <w:rPr>
          <w:rFonts w:hint="eastAsia" w:ascii="宋体" w:hAnsi="宋体"/>
          <w:kern w:val="0"/>
          <w:sz w:val="28"/>
          <w:szCs w:val="28"/>
          <w:u w:val="single"/>
        </w:rPr>
        <w:t>深圳市南山区常兴路162号</w:t>
      </w:r>
    </w:p>
    <w:p w14:paraId="008C239B">
      <w:pPr>
        <w:widowControl/>
        <w:snapToGrid w:val="0"/>
        <w:spacing w:line="324" w:lineRule="auto"/>
        <w:rPr>
          <w:rFonts w:ascii="宋体" w:hAnsi="宋体"/>
          <w:b/>
          <w:bCs/>
          <w:kern w:val="0"/>
          <w:sz w:val="28"/>
          <w:szCs w:val="28"/>
        </w:rPr>
      </w:pPr>
    </w:p>
    <w:p w14:paraId="199A52EB">
      <w:pPr>
        <w:widowControl/>
        <w:snapToGrid w:val="0"/>
        <w:spacing w:line="324" w:lineRule="auto"/>
        <w:rPr>
          <w:rFonts w:ascii="宋体" w:hAnsi="宋体"/>
          <w:b/>
          <w:bCs/>
          <w:kern w:val="0"/>
          <w:sz w:val="28"/>
          <w:szCs w:val="28"/>
        </w:rPr>
      </w:pPr>
      <w:r>
        <w:rPr>
          <w:rFonts w:ascii="宋体" w:hAnsi="宋体"/>
          <w:b/>
          <w:bCs/>
          <w:kern w:val="0"/>
          <w:sz w:val="28"/>
          <w:szCs w:val="28"/>
        </w:rPr>
        <w:t>承包方（以下简称乙方）：</w:t>
      </w:r>
    </w:p>
    <w:p w14:paraId="5A9FD8F2">
      <w:pPr>
        <w:widowControl/>
        <w:snapToGrid w:val="0"/>
        <w:spacing w:line="324" w:lineRule="auto"/>
        <w:rPr>
          <w:rFonts w:ascii="宋体" w:hAnsi="宋体"/>
          <w:kern w:val="0"/>
          <w:sz w:val="28"/>
          <w:szCs w:val="28"/>
          <w:u w:val="single"/>
        </w:rPr>
      </w:pPr>
      <w:r>
        <w:rPr>
          <w:rFonts w:ascii="宋体" w:hAnsi="宋体"/>
          <w:kern w:val="0"/>
          <w:sz w:val="28"/>
          <w:szCs w:val="28"/>
        </w:rPr>
        <w:t>身份证号</w:t>
      </w:r>
      <w:r>
        <w:rPr>
          <w:rFonts w:hint="eastAsia" w:ascii="宋体" w:hAnsi="宋体"/>
          <w:kern w:val="0"/>
          <w:sz w:val="28"/>
          <w:szCs w:val="28"/>
        </w:rPr>
        <w:t>/组织机构代码</w:t>
      </w:r>
      <w:r>
        <w:rPr>
          <w:rFonts w:ascii="宋体" w:hAnsi="宋体"/>
          <w:kern w:val="0"/>
          <w:sz w:val="28"/>
          <w:szCs w:val="28"/>
        </w:rPr>
        <w:t>：</w:t>
      </w:r>
    </w:p>
    <w:p w14:paraId="67600FD5">
      <w:pPr>
        <w:widowControl/>
        <w:snapToGrid w:val="0"/>
        <w:spacing w:line="324" w:lineRule="auto"/>
        <w:rPr>
          <w:rFonts w:ascii="宋体" w:hAnsi="宋体"/>
          <w:kern w:val="0"/>
          <w:sz w:val="28"/>
          <w:szCs w:val="28"/>
          <w:u w:val="single"/>
        </w:rPr>
      </w:pPr>
      <w:r>
        <w:rPr>
          <w:rFonts w:ascii="宋体" w:hAnsi="宋体"/>
          <w:kern w:val="0"/>
          <w:sz w:val="28"/>
          <w:szCs w:val="28"/>
        </w:rPr>
        <w:t>住所：</w:t>
      </w:r>
    </w:p>
    <w:p w14:paraId="56A59F30">
      <w:pPr>
        <w:widowControl/>
        <w:snapToGrid w:val="0"/>
        <w:spacing w:line="324" w:lineRule="auto"/>
        <w:rPr>
          <w:rFonts w:ascii="宋体" w:hAnsi="宋体"/>
          <w:b/>
          <w:bCs/>
          <w:kern w:val="0"/>
          <w:sz w:val="28"/>
          <w:szCs w:val="28"/>
        </w:rPr>
      </w:pPr>
    </w:p>
    <w:p w14:paraId="468F039C">
      <w:pPr>
        <w:widowControl/>
        <w:snapToGrid w:val="0"/>
        <w:spacing w:line="324" w:lineRule="auto"/>
        <w:ind w:firstLine="570"/>
        <w:rPr>
          <w:rFonts w:ascii="宋体" w:hAnsi="宋体"/>
          <w:bCs/>
          <w:kern w:val="0"/>
          <w:sz w:val="28"/>
          <w:szCs w:val="28"/>
        </w:rPr>
      </w:pPr>
      <w:r>
        <w:rPr>
          <w:rFonts w:hint="eastAsia" w:ascii="宋体" w:hAnsi="宋体"/>
          <w:bCs/>
          <w:kern w:val="0"/>
          <w:sz w:val="28"/>
          <w:szCs w:val="28"/>
        </w:rPr>
        <w:t>依据</w:t>
      </w:r>
      <w:r>
        <w:rPr>
          <w:rFonts w:ascii="宋体" w:hAnsi="宋体"/>
          <w:bCs/>
          <w:kern w:val="0"/>
          <w:sz w:val="28"/>
          <w:szCs w:val="28"/>
        </w:rPr>
        <w:t>《中华人民共和国</w:t>
      </w:r>
      <w:r>
        <w:rPr>
          <w:rFonts w:hint="eastAsia" w:ascii="宋体" w:hAnsi="宋体"/>
          <w:bCs/>
          <w:kern w:val="0"/>
          <w:sz w:val="28"/>
          <w:szCs w:val="28"/>
        </w:rPr>
        <w:t>民法典</w:t>
      </w:r>
      <w:r>
        <w:rPr>
          <w:rFonts w:ascii="宋体" w:hAnsi="宋体"/>
          <w:bCs/>
          <w:kern w:val="0"/>
          <w:sz w:val="28"/>
          <w:szCs w:val="28"/>
        </w:rPr>
        <w:t>》等有关法律、法规的规定，甲、乙双方在平等、自愿、公平、诚实信用的基础上，就乙方承包甲方的</w:t>
      </w:r>
      <w:r>
        <w:rPr>
          <w:rFonts w:hint="eastAsia" w:ascii="宋体" w:hAnsi="宋体"/>
          <w:bCs/>
          <w:kern w:val="0"/>
          <w:sz w:val="28"/>
          <w:szCs w:val="28"/>
        </w:rPr>
        <w:t>小型</w:t>
      </w:r>
      <w:r>
        <w:rPr>
          <w:rFonts w:ascii="宋体" w:hAnsi="宋体"/>
          <w:bCs/>
          <w:kern w:val="0"/>
          <w:sz w:val="28"/>
          <w:szCs w:val="28"/>
        </w:rPr>
        <w:t>装饰装修工程（以下简称工程）有关事宜，达成如下协议：</w:t>
      </w:r>
    </w:p>
    <w:p w14:paraId="25ED68DE">
      <w:pPr>
        <w:widowControl/>
        <w:snapToGrid w:val="0"/>
        <w:spacing w:line="324" w:lineRule="auto"/>
        <w:jc w:val="center"/>
        <w:rPr>
          <w:rFonts w:ascii="宋体" w:hAnsi="宋体"/>
          <w:b/>
          <w:bCs/>
          <w:kern w:val="0"/>
          <w:sz w:val="28"/>
          <w:szCs w:val="28"/>
        </w:rPr>
      </w:pPr>
      <w:r>
        <w:rPr>
          <w:rFonts w:hint="eastAsia" w:ascii="宋体" w:hAnsi="宋体"/>
          <w:b/>
          <w:bCs/>
          <w:kern w:val="0"/>
          <w:sz w:val="28"/>
          <w:szCs w:val="28"/>
        </w:rPr>
        <w:t>第一章  工程概况</w:t>
      </w:r>
    </w:p>
    <w:p w14:paraId="18487AEF">
      <w:pPr>
        <w:widowControl/>
        <w:snapToGrid w:val="0"/>
        <w:spacing w:line="324" w:lineRule="auto"/>
        <w:ind w:firstLine="551" w:firstLineChars="196"/>
        <w:rPr>
          <w:rFonts w:ascii="宋体" w:hAnsi="宋体"/>
          <w:kern w:val="0"/>
          <w:sz w:val="28"/>
          <w:szCs w:val="28"/>
        </w:rPr>
      </w:pPr>
      <w:r>
        <w:rPr>
          <w:rFonts w:ascii="宋体" w:hAnsi="宋体"/>
          <w:b/>
          <w:bCs/>
          <w:kern w:val="0"/>
          <w:sz w:val="28"/>
          <w:szCs w:val="28"/>
        </w:rPr>
        <w:t>第一条  工程概况</w:t>
      </w:r>
    </w:p>
    <w:p w14:paraId="642A12D4">
      <w:pPr>
        <w:widowControl/>
        <w:snapToGrid w:val="0"/>
        <w:spacing w:line="324" w:lineRule="auto"/>
        <w:rPr>
          <w:rFonts w:ascii="宋体" w:hAnsi="宋体"/>
          <w:kern w:val="0"/>
          <w:sz w:val="28"/>
          <w:szCs w:val="28"/>
          <w:u w:val="single"/>
        </w:rPr>
      </w:pPr>
      <w:r>
        <w:rPr>
          <w:rFonts w:ascii="宋体" w:hAnsi="宋体"/>
          <w:kern w:val="0"/>
          <w:sz w:val="28"/>
          <w:szCs w:val="28"/>
        </w:rPr>
        <w:t>1.1工程施工地点：</w:t>
      </w:r>
      <w:r>
        <w:rPr>
          <w:rFonts w:hint="eastAsia" w:ascii="宋体" w:hAnsi="宋体"/>
          <w:kern w:val="0"/>
          <w:sz w:val="28"/>
          <w:szCs w:val="28"/>
          <w:u w:val="single"/>
        </w:rPr>
        <w:t>深圳市南山区深云村</w:t>
      </w:r>
    </w:p>
    <w:p w14:paraId="68988855">
      <w:pPr>
        <w:widowControl/>
        <w:snapToGrid w:val="0"/>
        <w:spacing w:line="324" w:lineRule="auto"/>
        <w:rPr>
          <w:rFonts w:ascii="宋体" w:hAnsi="宋体"/>
          <w:kern w:val="0"/>
          <w:sz w:val="28"/>
          <w:szCs w:val="28"/>
          <w:u w:val="single"/>
        </w:rPr>
      </w:pPr>
      <w:r>
        <w:rPr>
          <w:rFonts w:ascii="宋体" w:hAnsi="宋体"/>
          <w:kern w:val="0"/>
          <w:sz w:val="28"/>
          <w:szCs w:val="28"/>
        </w:rPr>
        <w:t>1.2装饰装修</w:t>
      </w:r>
      <w:r>
        <w:rPr>
          <w:rFonts w:hint="eastAsia" w:ascii="宋体" w:hAnsi="宋体"/>
          <w:kern w:val="0"/>
          <w:sz w:val="28"/>
          <w:szCs w:val="28"/>
        </w:rPr>
        <w:t>工程建筑</w:t>
      </w:r>
      <w:r>
        <w:rPr>
          <w:rFonts w:ascii="宋体" w:hAnsi="宋体"/>
          <w:kern w:val="0"/>
          <w:sz w:val="28"/>
          <w:szCs w:val="28"/>
        </w:rPr>
        <w:t>面积：</w:t>
      </w:r>
      <w:r>
        <w:rPr>
          <w:rFonts w:hint="eastAsia" w:ascii="宋体" w:hAnsi="宋体"/>
          <w:kern w:val="0"/>
          <w:sz w:val="28"/>
          <w:szCs w:val="28"/>
          <w:u w:val="single"/>
        </w:rPr>
        <w:t>110.54平方米</w:t>
      </w:r>
    </w:p>
    <w:p w14:paraId="1F04663A">
      <w:pPr>
        <w:widowControl/>
        <w:snapToGrid w:val="0"/>
        <w:spacing w:line="324" w:lineRule="auto"/>
        <w:ind w:firstLine="555"/>
        <w:jc w:val="left"/>
        <w:rPr>
          <w:rFonts w:ascii="宋体" w:hAnsi="宋体"/>
          <w:kern w:val="0"/>
          <w:sz w:val="28"/>
          <w:szCs w:val="28"/>
        </w:rPr>
      </w:pPr>
      <w:r>
        <w:rPr>
          <w:rFonts w:ascii="宋体" w:hAnsi="宋体"/>
          <w:kern w:val="0"/>
          <w:sz w:val="28"/>
          <w:szCs w:val="28"/>
        </w:rPr>
        <w:t>1.</w:t>
      </w:r>
      <w:r>
        <w:rPr>
          <w:rFonts w:hint="eastAsia" w:ascii="宋体" w:hAnsi="宋体"/>
          <w:kern w:val="0"/>
          <w:sz w:val="28"/>
          <w:szCs w:val="28"/>
        </w:rPr>
        <w:t>3</w:t>
      </w:r>
      <w:r>
        <w:rPr>
          <w:rFonts w:ascii="宋体" w:hAnsi="宋体"/>
          <w:kern w:val="0"/>
          <w:sz w:val="28"/>
          <w:szCs w:val="28"/>
        </w:rPr>
        <w:t>工程</w:t>
      </w:r>
      <w:r>
        <w:rPr>
          <w:rFonts w:hint="eastAsia" w:ascii="宋体" w:hAnsi="宋体"/>
          <w:kern w:val="0"/>
          <w:sz w:val="28"/>
          <w:szCs w:val="28"/>
        </w:rPr>
        <w:t>范围：（在□内打√，具体工程量根据合同约定确定）</w:t>
      </w:r>
    </w:p>
    <w:tbl>
      <w:tblPr>
        <w:tblStyle w:val="13"/>
        <w:tblW w:w="92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3"/>
        <w:gridCol w:w="2313"/>
        <w:gridCol w:w="2313"/>
        <w:gridCol w:w="2314"/>
      </w:tblGrid>
      <w:tr w14:paraId="75D59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3" w:type="dxa"/>
          </w:tcPr>
          <w:p w14:paraId="37AE2077">
            <w:pPr>
              <w:widowControl/>
              <w:snapToGrid w:val="0"/>
              <w:spacing w:line="324" w:lineRule="auto"/>
              <w:jc w:val="left"/>
              <w:rPr>
                <w:rFonts w:ascii="宋体" w:hAnsi="宋体"/>
                <w:kern w:val="0"/>
                <w:sz w:val="28"/>
                <w:szCs w:val="28"/>
              </w:rPr>
            </w:pPr>
            <w:r>
              <w:rPr>
                <w:rFonts w:hint="eastAsia" w:ascii="宋体" w:hAnsi="宋体"/>
                <w:kern w:val="0"/>
                <w:sz w:val="28"/>
                <w:szCs w:val="28"/>
              </w:rPr>
              <w:t>□地面工程</w:t>
            </w:r>
          </w:p>
        </w:tc>
        <w:tc>
          <w:tcPr>
            <w:tcW w:w="2313" w:type="dxa"/>
          </w:tcPr>
          <w:p w14:paraId="4BD23C18">
            <w:pPr>
              <w:widowControl/>
              <w:snapToGrid w:val="0"/>
              <w:spacing w:line="324" w:lineRule="auto"/>
              <w:jc w:val="left"/>
              <w:rPr>
                <w:rFonts w:ascii="宋体" w:hAnsi="宋体"/>
                <w:kern w:val="0"/>
                <w:sz w:val="28"/>
                <w:szCs w:val="28"/>
              </w:rPr>
            </w:pPr>
            <w:r>
              <w:rPr>
                <w:rFonts w:hint="eastAsia" w:ascii="宋体" w:hAnsi="宋体"/>
                <w:kern w:val="0"/>
                <w:sz w:val="28"/>
                <w:szCs w:val="28"/>
              </w:rPr>
              <w:t>□墙面工程</w:t>
            </w:r>
          </w:p>
        </w:tc>
        <w:tc>
          <w:tcPr>
            <w:tcW w:w="2313" w:type="dxa"/>
          </w:tcPr>
          <w:p w14:paraId="4934E3A8">
            <w:pPr>
              <w:widowControl/>
              <w:snapToGrid w:val="0"/>
              <w:spacing w:line="324" w:lineRule="auto"/>
              <w:jc w:val="left"/>
              <w:rPr>
                <w:rFonts w:ascii="宋体" w:hAnsi="宋体"/>
                <w:kern w:val="0"/>
                <w:sz w:val="28"/>
                <w:szCs w:val="28"/>
              </w:rPr>
            </w:pPr>
            <w:r>
              <w:rPr>
                <w:rFonts w:hint="eastAsia" w:ascii="宋体" w:hAnsi="宋体"/>
                <w:kern w:val="0"/>
                <w:sz w:val="28"/>
                <w:szCs w:val="28"/>
              </w:rPr>
              <w:t>□天棚工程</w:t>
            </w:r>
          </w:p>
        </w:tc>
        <w:tc>
          <w:tcPr>
            <w:tcW w:w="2314" w:type="dxa"/>
          </w:tcPr>
          <w:p w14:paraId="594E643B">
            <w:pPr>
              <w:widowControl/>
              <w:snapToGrid w:val="0"/>
              <w:spacing w:line="324" w:lineRule="auto"/>
              <w:jc w:val="left"/>
              <w:rPr>
                <w:rFonts w:ascii="宋体" w:hAnsi="宋体"/>
                <w:kern w:val="0"/>
                <w:sz w:val="28"/>
                <w:szCs w:val="28"/>
              </w:rPr>
            </w:pPr>
            <w:r>
              <w:rPr>
                <w:rFonts w:hint="eastAsia" w:ascii="宋体" w:hAnsi="宋体"/>
                <w:kern w:val="0"/>
                <w:sz w:val="28"/>
                <w:szCs w:val="28"/>
              </w:rPr>
              <w:t>□防水工程</w:t>
            </w:r>
          </w:p>
        </w:tc>
      </w:tr>
      <w:tr w14:paraId="451C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3" w:type="dxa"/>
          </w:tcPr>
          <w:p w14:paraId="050243B5">
            <w:pPr>
              <w:widowControl/>
              <w:snapToGrid w:val="0"/>
              <w:spacing w:line="324" w:lineRule="auto"/>
              <w:jc w:val="left"/>
              <w:rPr>
                <w:rFonts w:ascii="宋体" w:hAnsi="宋体"/>
                <w:kern w:val="0"/>
                <w:sz w:val="28"/>
                <w:szCs w:val="28"/>
              </w:rPr>
            </w:pPr>
            <w:r>
              <w:rPr>
                <w:rFonts w:hint="eastAsia" w:ascii="宋体" w:hAnsi="宋体"/>
                <w:kern w:val="0"/>
                <w:sz w:val="28"/>
                <w:szCs w:val="28"/>
              </w:rPr>
              <w:t>□给排水工程</w:t>
            </w:r>
          </w:p>
        </w:tc>
        <w:tc>
          <w:tcPr>
            <w:tcW w:w="2313" w:type="dxa"/>
          </w:tcPr>
          <w:p w14:paraId="69D661B8">
            <w:pPr>
              <w:widowControl/>
              <w:snapToGrid w:val="0"/>
              <w:spacing w:line="324" w:lineRule="auto"/>
              <w:jc w:val="left"/>
              <w:rPr>
                <w:rFonts w:ascii="宋体" w:hAnsi="宋体"/>
                <w:kern w:val="0"/>
                <w:sz w:val="28"/>
                <w:szCs w:val="28"/>
              </w:rPr>
            </w:pPr>
            <w:r>
              <w:rPr>
                <w:rFonts w:hint="eastAsia" w:ascii="宋体" w:hAnsi="宋体"/>
                <w:kern w:val="0"/>
                <w:sz w:val="28"/>
                <w:szCs w:val="28"/>
              </w:rPr>
              <w:t>□门窗工程</w:t>
            </w:r>
          </w:p>
        </w:tc>
        <w:tc>
          <w:tcPr>
            <w:tcW w:w="2313" w:type="dxa"/>
          </w:tcPr>
          <w:p w14:paraId="79F2BA86">
            <w:pPr>
              <w:widowControl/>
              <w:snapToGrid w:val="0"/>
              <w:spacing w:line="324" w:lineRule="auto"/>
              <w:jc w:val="left"/>
              <w:rPr>
                <w:rFonts w:ascii="宋体" w:hAnsi="宋体"/>
                <w:kern w:val="0"/>
                <w:sz w:val="28"/>
                <w:szCs w:val="28"/>
              </w:rPr>
            </w:pPr>
            <w:r>
              <w:rPr>
                <w:rFonts w:hint="eastAsia" w:ascii="宋体" w:hAnsi="宋体"/>
                <w:kern w:val="0"/>
                <w:sz w:val="28"/>
                <w:szCs w:val="28"/>
              </w:rPr>
              <w:t>□强电工程</w:t>
            </w:r>
          </w:p>
        </w:tc>
        <w:tc>
          <w:tcPr>
            <w:tcW w:w="2314" w:type="dxa"/>
          </w:tcPr>
          <w:p w14:paraId="68AEC43B">
            <w:pPr>
              <w:widowControl/>
              <w:snapToGrid w:val="0"/>
              <w:spacing w:line="324" w:lineRule="auto"/>
              <w:jc w:val="left"/>
              <w:rPr>
                <w:rFonts w:ascii="宋体" w:hAnsi="宋体"/>
                <w:kern w:val="0"/>
                <w:sz w:val="28"/>
                <w:szCs w:val="28"/>
              </w:rPr>
            </w:pPr>
            <w:r>
              <w:rPr>
                <w:rFonts w:hint="eastAsia" w:ascii="宋体" w:hAnsi="宋体"/>
                <w:kern w:val="0"/>
                <w:sz w:val="28"/>
                <w:szCs w:val="28"/>
              </w:rPr>
              <w:t>□弱电工程</w:t>
            </w:r>
          </w:p>
        </w:tc>
      </w:tr>
      <w:tr w14:paraId="741B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3" w:type="dxa"/>
          </w:tcPr>
          <w:p w14:paraId="5C17C71D">
            <w:pPr>
              <w:widowControl/>
              <w:snapToGrid w:val="0"/>
              <w:spacing w:line="324" w:lineRule="auto"/>
              <w:jc w:val="left"/>
              <w:rPr>
                <w:rFonts w:ascii="宋体" w:hAnsi="宋体"/>
                <w:kern w:val="0"/>
                <w:sz w:val="28"/>
                <w:szCs w:val="28"/>
              </w:rPr>
            </w:pPr>
            <w:r>
              <w:rPr>
                <w:rFonts w:hint="eastAsia" w:ascii="宋体" w:hAnsi="宋体"/>
                <w:kern w:val="0"/>
                <w:sz w:val="28"/>
                <w:szCs w:val="28"/>
              </w:rPr>
              <w:t>□通风空调工程</w:t>
            </w:r>
          </w:p>
        </w:tc>
        <w:tc>
          <w:tcPr>
            <w:tcW w:w="2313" w:type="dxa"/>
          </w:tcPr>
          <w:p w14:paraId="7ABC4AE1">
            <w:pPr>
              <w:widowControl/>
              <w:snapToGrid w:val="0"/>
              <w:spacing w:line="324" w:lineRule="auto"/>
              <w:jc w:val="left"/>
              <w:rPr>
                <w:rFonts w:ascii="宋体" w:hAnsi="宋体"/>
                <w:kern w:val="0"/>
                <w:sz w:val="28"/>
                <w:szCs w:val="28"/>
              </w:rPr>
            </w:pPr>
            <w:r>
              <w:rPr>
                <w:rFonts w:hint="eastAsia" w:ascii="宋体" w:hAnsi="宋体"/>
                <w:kern w:val="0"/>
                <w:sz w:val="28"/>
                <w:szCs w:val="28"/>
              </w:rPr>
              <w:t>□消防工程</w:t>
            </w:r>
          </w:p>
        </w:tc>
        <w:tc>
          <w:tcPr>
            <w:tcW w:w="2313" w:type="dxa"/>
          </w:tcPr>
          <w:p w14:paraId="0705F3EE">
            <w:pPr>
              <w:widowControl/>
              <w:snapToGrid w:val="0"/>
              <w:spacing w:line="324" w:lineRule="auto"/>
              <w:jc w:val="left"/>
              <w:rPr>
                <w:rFonts w:ascii="宋体" w:hAnsi="宋体"/>
                <w:kern w:val="0"/>
                <w:sz w:val="28"/>
                <w:szCs w:val="28"/>
              </w:rPr>
            </w:pPr>
            <w:r>
              <w:rPr>
                <w:rFonts w:hint="eastAsia" w:ascii="宋体" w:hAnsi="宋体"/>
                <w:kern w:val="0"/>
                <w:sz w:val="28"/>
                <w:szCs w:val="28"/>
              </w:rPr>
              <w:t>□燃气工程</w:t>
            </w:r>
          </w:p>
        </w:tc>
        <w:tc>
          <w:tcPr>
            <w:tcW w:w="2314" w:type="dxa"/>
          </w:tcPr>
          <w:p w14:paraId="069DC0C0">
            <w:pPr>
              <w:widowControl/>
              <w:snapToGrid w:val="0"/>
              <w:spacing w:line="324" w:lineRule="auto"/>
              <w:jc w:val="left"/>
              <w:rPr>
                <w:rFonts w:ascii="宋体" w:hAnsi="宋体"/>
                <w:kern w:val="0"/>
                <w:sz w:val="28"/>
                <w:szCs w:val="28"/>
              </w:rPr>
            </w:pPr>
            <w:r>
              <w:rPr>
                <w:rFonts w:hint="eastAsia" w:ascii="宋体" w:hAnsi="宋体"/>
                <w:kern w:val="0"/>
                <w:sz w:val="28"/>
                <w:szCs w:val="28"/>
              </w:rPr>
              <w:t>□柜类工程</w:t>
            </w:r>
          </w:p>
        </w:tc>
      </w:tr>
      <w:tr w14:paraId="44EE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13" w:type="dxa"/>
          </w:tcPr>
          <w:p w14:paraId="5682A1B5">
            <w:pPr>
              <w:widowControl/>
              <w:snapToGrid w:val="0"/>
              <w:spacing w:line="324" w:lineRule="auto"/>
              <w:jc w:val="left"/>
              <w:rPr>
                <w:rFonts w:ascii="宋体" w:hAnsi="宋体"/>
                <w:kern w:val="0"/>
                <w:sz w:val="28"/>
                <w:szCs w:val="28"/>
              </w:rPr>
            </w:pPr>
            <w:r>
              <w:rPr>
                <w:rFonts w:hint="eastAsia" w:ascii="宋体" w:hAnsi="宋体"/>
                <w:kern w:val="0"/>
                <w:sz w:val="28"/>
                <w:szCs w:val="28"/>
              </w:rPr>
              <w:t>□砌筑工程</w:t>
            </w:r>
          </w:p>
        </w:tc>
        <w:tc>
          <w:tcPr>
            <w:tcW w:w="2313" w:type="dxa"/>
          </w:tcPr>
          <w:p w14:paraId="16F18FA5">
            <w:pPr>
              <w:widowControl/>
              <w:snapToGrid w:val="0"/>
              <w:spacing w:line="324" w:lineRule="auto"/>
              <w:jc w:val="left"/>
              <w:rPr>
                <w:rFonts w:ascii="宋体" w:hAnsi="宋体"/>
                <w:kern w:val="0"/>
                <w:sz w:val="28"/>
                <w:szCs w:val="28"/>
              </w:rPr>
            </w:pPr>
            <w:r>
              <w:rPr>
                <w:rFonts w:hint="eastAsia" w:ascii="宋体" w:hAnsi="宋体"/>
                <w:kern w:val="0"/>
                <w:sz w:val="28"/>
                <w:szCs w:val="28"/>
              </w:rPr>
              <w:t>□改造工程</w:t>
            </w:r>
          </w:p>
        </w:tc>
        <w:tc>
          <w:tcPr>
            <w:tcW w:w="2313" w:type="dxa"/>
          </w:tcPr>
          <w:p w14:paraId="136F301B">
            <w:pPr>
              <w:widowControl/>
              <w:snapToGrid w:val="0"/>
              <w:spacing w:line="324" w:lineRule="auto"/>
              <w:jc w:val="left"/>
              <w:rPr>
                <w:rFonts w:ascii="宋体" w:hAnsi="宋体"/>
                <w:kern w:val="0"/>
                <w:sz w:val="28"/>
                <w:szCs w:val="28"/>
              </w:rPr>
            </w:pPr>
            <w:r>
              <w:rPr>
                <w:rFonts w:hint="eastAsia" w:ascii="宋体" w:hAnsi="宋体"/>
                <w:kern w:val="0"/>
                <w:sz w:val="28"/>
                <w:szCs w:val="28"/>
              </w:rPr>
              <w:t>□室外环境工程</w:t>
            </w:r>
          </w:p>
        </w:tc>
        <w:tc>
          <w:tcPr>
            <w:tcW w:w="2314" w:type="dxa"/>
          </w:tcPr>
          <w:p w14:paraId="214135BE">
            <w:pPr>
              <w:widowControl/>
              <w:snapToGrid w:val="0"/>
              <w:spacing w:line="324" w:lineRule="auto"/>
              <w:jc w:val="left"/>
              <w:rPr>
                <w:rFonts w:ascii="宋体" w:hAnsi="宋体"/>
                <w:kern w:val="0"/>
                <w:sz w:val="28"/>
                <w:szCs w:val="28"/>
              </w:rPr>
            </w:pPr>
            <w:r>
              <w:rPr>
                <w:rFonts w:hint="eastAsia" w:ascii="宋体" w:hAnsi="宋体"/>
                <w:kern w:val="0"/>
                <w:sz w:val="28"/>
                <w:szCs w:val="28"/>
              </w:rPr>
              <w:t>□其他工程</w:t>
            </w:r>
          </w:p>
        </w:tc>
      </w:tr>
    </w:tbl>
    <w:p w14:paraId="4082D5CA">
      <w:pPr>
        <w:widowControl/>
        <w:snapToGrid w:val="0"/>
        <w:spacing w:line="324" w:lineRule="auto"/>
        <w:ind w:firstLine="560" w:firstLineChars="200"/>
        <w:jc w:val="left"/>
        <w:rPr>
          <w:rFonts w:ascii="宋体" w:hAnsi="宋体"/>
          <w:kern w:val="0"/>
          <w:sz w:val="28"/>
          <w:szCs w:val="28"/>
        </w:rPr>
      </w:pPr>
    </w:p>
    <w:p w14:paraId="20864E97">
      <w:pPr>
        <w:widowControl/>
        <w:snapToGrid w:val="0"/>
        <w:spacing w:line="324" w:lineRule="auto"/>
        <w:ind w:firstLine="560" w:firstLineChars="200"/>
        <w:jc w:val="left"/>
        <w:rPr>
          <w:rFonts w:ascii="宋体" w:hAnsi="宋体"/>
          <w:kern w:val="0"/>
          <w:sz w:val="28"/>
          <w:szCs w:val="28"/>
          <w:u w:val="single"/>
        </w:rPr>
      </w:pPr>
      <w:r>
        <w:rPr>
          <w:rFonts w:hint="eastAsia" w:ascii="宋体" w:hAnsi="宋体"/>
          <w:kern w:val="0"/>
          <w:sz w:val="28"/>
          <w:szCs w:val="28"/>
        </w:rPr>
        <w:t>其他工程 ：</w:t>
      </w:r>
    </w:p>
    <w:p w14:paraId="7420C336">
      <w:pPr>
        <w:widowControl/>
        <w:snapToGrid w:val="0"/>
        <w:spacing w:line="324" w:lineRule="auto"/>
        <w:jc w:val="left"/>
        <w:rPr>
          <w:rFonts w:ascii="宋体" w:hAnsi="宋体"/>
          <w:kern w:val="0"/>
          <w:sz w:val="28"/>
          <w:szCs w:val="28"/>
          <w:u w:val="single"/>
        </w:rPr>
      </w:pPr>
    </w:p>
    <w:p w14:paraId="53B7396C">
      <w:pPr>
        <w:widowControl/>
        <w:snapToGrid w:val="0"/>
        <w:spacing w:line="324" w:lineRule="auto"/>
        <w:jc w:val="left"/>
        <w:rPr>
          <w:rFonts w:ascii="宋体" w:hAnsi="宋体"/>
          <w:kern w:val="0"/>
          <w:sz w:val="28"/>
          <w:szCs w:val="28"/>
          <w:u w:val="single"/>
        </w:rPr>
      </w:pPr>
    </w:p>
    <w:p w14:paraId="4DA61BAC">
      <w:pPr>
        <w:widowControl/>
        <w:snapToGrid w:val="0"/>
        <w:spacing w:line="324" w:lineRule="auto"/>
        <w:jc w:val="center"/>
        <w:rPr>
          <w:rFonts w:ascii="宋体" w:hAnsi="宋体"/>
          <w:bCs/>
          <w:kern w:val="0"/>
          <w:sz w:val="28"/>
          <w:szCs w:val="28"/>
        </w:rPr>
      </w:pPr>
      <w:r>
        <w:rPr>
          <w:rFonts w:hint="eastAsia" w:ascii="宋体" w:hAnsi="宋体"/>
          <w:b/>
          <w:bCs/>
          <w:kern w:val="0"/>
          <w:sz w:val="28"/>
          <w:szCs w:val="28"/>
        </w:rPr>
        <w:t>第二章  工程设计</w:t>
      </w:r>
    </w:p>
    <w:p w14:paraId="3A5AD84B">
      <w:pPr>
        <w:widowControl/>
        <w:snapToGrid w:val="0"/>
        <w:spacing w:line="324" w:lineRule="auto"/>
        <w:ind w:firstLine="551" w:firstLineChars="196"/>
        <w:rPr>
          <w:rFonts w:ascii="宋体" w:hAnsi="宋体"/>
          <w:b/>
          <w:kern w:val="0"/>
          <w:sz w:val="28"/>
          <w:szCs w:val="28"/>
        </w:rPr>
      </w:pPr>
      <w:r>
        <w:rPr>
          <w:rFonts w:hint="eastAsia" w:ascii="宋体" w:hAnsi="宋体"/>
          <w:b/>
          <w:kern w:val="0"/>
          <w:sz w:val="28"/>
          <w:szCs w:val="28"/>
        </w:rPr>
        <w:t>第二条  设计委托</w:t>
      </w:r>
    </w:p>
    <w:p w14:paraId="5D3E5AD6">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甲、乙双方根据工程的实际，按照下列方式确定本工程的设计事宜（在选择的□中打“√”）：</w:t>
      </w:r>
    </w:p>
    <w:p w14:paraId="6389503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□本工程设计由甲方另行委托他人完成，本章条款不适用本工程；</w:t>
      </w:r>
    </w:p>
    <w:p w14:paraId="3610745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sym w:font="Wingdings 2" w:char="0052"/>
      </w:r>
      <w:r>
        <w:rPr>
          <w:rFonts w:hint="eastAsia" w:ascii="宋体" w:hAnsi="宋体"/>
          <w:kern w:val="0"/>
          <w:sz w:val="28"/>
          <w:szCs w:val="28"/>
        </w:rPr>
        <w:t>本工程设计由甲方委托乙方完成。</w:t>
      </w:r>
    </w:p>
    <w:p w14:paraId="2E20A0E9">
      <w:pPr>
        <w:widowControl/>
        <w:snapToGrid w:val="0"/>
        <w:spacing w:line="324" w:lineRule="auto"/>
        <w:ind w:firstLine="551" w:firstLineChars="196"/>
        <w:rPr>
          <w:rFonts w:ascii="宋体" w:hAnsi="宋体"/>
          <w:b/>
          <w:kern w:val="0"/>
          <w:sz w:val="28"/>
          <w:szCs w:val="28"/>
        </w:rPr>
      </w:pPr>
      <w:r>
        <w:rPr>
          <w:rFonts w:hint="eastAsia" w:ascii="宋体" w:hAnsi="宋体"/>
          <w:b/>
          <w:kern w:val="0"/>
          <w:sz w:val="28"/>
          <w:szCs w:val="28"/>
        </w:rPr>
        <w:t>第三条  设计工作及成果</w:t>
      </w:r>
    </w:p>
    <w:p w14:paraId="2613BFDB">
      <w:pPr>
        <w:widowControl/>
        <w:snapToGrid w:val="0"/>
        <w:spacing w:line="324" w:lineRule="auto"/>
        <w:ind w:firstLine="548" w:firstLineChars="196"/>
        <w:rPr>
          <w:rFonts w:ascii="宋体" w:hAnsi="宋体"/>
          <w:kern w:val="0"/>
          <w:sz w:val="28"/>
          <w:szCs w:val="28"/>
        </w:rPr>
      </w:pPr>
      <w:r>
        <w:rPr>
          <w:rFonts w:hint="eastAsia" w:ascii="宋体" w:hAnsi="宋体"/>
          <w:kern w:val="0"/>
          <w:sz w:val="28"/>
          <w:szCs w:val="28"/>
        </w:rPr>
        <w:t>3.1</w:t>
      </w:r>
      <w:r>
        <w:rPr>
          <w:rFonts w:ascii="宋体" w:hAnsi="宋体"/>
          <w:kern w:val="0"/>
          <w:sz w:val="28"/>
          <w:szCs w:val="28"/>
        </w:rPr>
        <w:t>甲方委托乙方</w:t>
      </w:r>
      <w:r>
        <w:rPr>
          <w:rFonts w:hint="eastAsia" w:ascii="宋体" w:hAnsi="宋体"/>
          <w:kern w:val="0"/>
          <w:sz w:val="28"/>
          <w:szCs w:val="28"/>
        </w:rPr>
        <w:t>完成本工程的</w:t>
      </w:r>
      <w:r>
        <w:rPr>
          <w:rFonts w:ascii="宋体" w:hAnsi="宋体"/>
          <w:kern w:val="0"/>
          <w:sz w:val="28"/>
          <w:szCs w:val="28"/>
        </w:rPr>
        <w:t>设计，</w:t>
      </w:r>
      <w:r>
        <w:rPr>
          <w:rFonts w:hint="eastAsia" w:ascii="宋体" w:hAnsi="宋体"/>
          <w:kern w:val="0"/>
          <w:sz w:val="28"/>
          <w:szCs w:val="28"/>
        </w:rPr>
        <w:t>双方应约定各自应完成的工作内容及成果。</w:t>
      </w:r>
      <w:r>
        <w:rPr>
          <w:rFonts w:ascii="宋体" w:hAnsi="宋体"/>
          <w:kern w:val="0"/>
          <w:sz w:val="28"/>
          <w:szCs w:val="28"/>
        </w:rPr>
        <w:t>乙方</w:t>
      </w:r>
      <w:r>
        <w:rPr>
          <w:rFonts w:hint="eastAsia" w:ascii="宋体" w:hAnsi="宋体"/>
          <w:kern w:val="0"/>
          <w:sz w:val="28"/>
          <w:szCs w:val="28"/>
        </w:rPr>
        <w:t>完成设计工作后</w:t>
      </w:r>
      <w:r>
        <w:rPr>
          <w:rFonts w:ascii="宋体" w:hAnsi="宋体"/>
          <w:kern w:val="0"/>
          <w:sz w:val="28"/>
          <w:szCs w:val="28"/>
        </w:rPr>
        <w:t>应</w:t>
      </w:r>
      <w:r>
        <w:rPr>
          <w:rFonts w:hint="eastAsia" w:ascii="宋体" w:hAnsi="宋体"/>
          <w:kern w:val="0"/>
          <w:sz w:val="28"/>
          <w:szCs w:val="28"/>
        </w:rPr>
        <w:t>向甲方</w:t>
      </w:r>
      <w:r>
        <w:rPr>
          <w:rFonts w:ascii="宋体" w:hAnsi="宋体"/>
          <w:kern w:val="0"/>
          <w:sz w:val="28"/>
          <w:szCs w:val="28"/>
        </w:rPr>
        <w:t>提供施工图纸一式</w:t>
      </w:r>
      <w:r>
        <w:rPr>
          <w:rFonts w:hint="eastAsia" w:ascii="宋体" w:hAnsi="宋体"/>
          <w:kern w:val="0"/>
          <w:sz w:val="28"/>
          <w:szCs w:val="28"/>
        </w:rPr>
        <w:t>二</w:t>
      </w:r>
      <w:r>
        <w:rPr>
          <w:rFonts w:ascii="宋体" w:hAnsi="宋体"/>
          <w:kern w:val="0"/>
          <w:sz w:val="28"/>
          <w:szCs w:val="28"/>
        </w:rPr>
        <w:t>份</w:t>
      </w:r>
      <w:r>
        <w:rPr>
          <w:rFonts w:hint="eastAsia" w:ascii="宋体" w:hAnsi="宋体"/>
          <w:kern w:val="0"/>
          <w:sz w:val="28"/>
          <w:szCs w:val="28"/>
        </w:rPr>
        <w:t>供甲方确认并留存一份</w:t>
      </w:r>
      <w:r>
        <w:rPr>
          <w:rFonts w:ascii="宋体" w:hAnsi="宋体"/>
          <w:kern w:val="0"/>
          <w:sz w:val="28"/>
          <w:szCs w:val="28"/>
        </w:rPr>
        <w:t>。</w:t>
      </w:r>
    </w:p>
    <w:p w14:paraId="6C556E5A">
      <w:pPr>
        <w:widowControl/>
        <w:snapToGrid w:val="0"/>
        <w:spacing w:line="324" w:lineRule="auto"/>
        <w:rPr>
          <w:rFonts w:ascii="宋体" w:hAnsi="宋体"/>
          <w:kern w:val="0"/>
          <w:sz w:val="28"/>
          <w:szCs w:val="28"/>
          <w:u w:val="single"/>
        </w:rPr>
      </w:pPr>
      <w:r>
        <w:rPr>
          <w:rFonts w:hint="eastAsia" w:ascii="宋体" w:hAnsi="宋体"/>
          <w:kern w:val="0"/>
          <w:sz w:val="28"/>
          <w:szCs w:val="28"/>
        </w:rPr>
        <w:t xml:space="preserve">    3.2甲方委托乙方的设计范围为： </w:t>
      </w:r>
      <w:r>
        <w:rPr>
          <w:rFonts w:hint="eastAsia" w:ascii="宋体" w:hAnsi="宋体"/>
          <w:kern w:val="0"/>
          <w:sz w:val="28"/>
          <w:szCs w:val="28"/>
          <w:u w:val="single"/>
        </w:rPr>
        <w:t xml:space="preserve">   深云村5栋15B住房装饰装修设计。                                                                 </w:t>
      </w:r>
    </w:p>
    <w:p w14:paraId="3468A3D0">
      <w:pPr>
        <w:widowControl/>
        <w:snapToGrid w:val="0"/>
        <w:spacing w:line="324" w:lineRule="auto"/>
        <w:rPr>
          <w:rFonts w:ascii="宋体" w:hAnsi="宋体"/>
          <w:kern w:val="0"/>
          <w:sz w:val="28"/>
          <w:szCs w:val="28"/>
          <w:u w:val="single"/>
        </w:rPr>
      </w:pPr>
    </w:p>
    <w:p w14:paraId="41537943">
      <w:pPr>
        <w:widowControl/>
        <w:snapToGrid w:val="0"/>
        <w:spacing w:line="324" w:lineRule="auto"/>
        <w:rPr>
          <w:rFonts w:ascii="宋体" w:hAnsi="宋体"/>
          <w:kern w:val="0"/>
          <w:sz w:val="28"/>
          <w:szCs w:val="28"/>
        </w:rPr>
      </w:pPr>
      <w:r>
        <w:rPr>
          <w:rFonts w:hint="eastAsia" w:ascii="宋体" w:hAnsi="宋体"/>
          <w:kern w:val="0"/>
          <w:sz w:val="28"/>
          <w:szCs w:val="28"/>
        </w:rPr>
        <w:t>　　3.3乙方负责上门查看现场并测量数据，甲方应予以配合。查看现场的时间为：年月日 时。</w:t>
      </w:r>
    </w:p>
    <w:p w14:paraId="06AA7C33">
      <w:pPr>
        <w:widowControl/>
        <w:snapToGrid w:val="0"/>
        <w:spacing w:line="324" w:lineRule="auto"/>
        <w:rPr>
          <w:rFonts w:ascii="宋体" w:hAnsi="宋体"/>
          <w:kern w:val="0"/>
          <w:sz w:val="28"/>
          <w:szCs w:val="28"/>
        </w:rPr>
      </w:pPr>
      <w:r>
        <w:rPr>
          <w:rFonts w:hint="eastAsia" w:ascii="宋体" w:hAnsi="宋体"/>
          <w:kern w:val="0"/>
          <w:sz w:val="28"/>
          <w:szCs w:val="28"/>
        </w:rPr>
        <w:t>　　3.4乙方应根据设计的需要负责询问并记录甲方对空间使用设想、材质、档次等有关要求，并对甲方的要求如何实现提供咨询意见和建议。</w:t>
      </w:r>
    </w:p>
    <w:p w14:paraId="323D7816">
      <w:pPr>
        <w:widowControl/>
        <w:snapToGrid w:val="0"/>
        <w:spacing w:line="324" w:lineRule="auto"/>
        <w:rPr>
          <w:rFonts w:ascii="宋体" w:hAnsi="宋体"/>
          <w:kern w:val="0"/>
          <w:sz w:val="28"/>
          <w:szCs w:val="28"/>
        </w:rPr>
      </w:pPr>
      <w:r>
        <w:rPr>
          <w:rFonts w:hint="eastAsia" w:ascii="宋体" w:hAnsi="宋体"/>
          <w:kern w:val="0"/>
          <w:sz w:val="28"/>
          <w:szCs w:val="28"/>
        </w:rPr>
        <w:t>　　3.5乙方根据现场情况，确定甲方应向乙方提供资料的清单或者甲方应配合乙方查明的内容。</w:t>
      </w:r>
    </w:p>
    <w:p w14:paraId="0682B1CB">
      <w:pPr>
        <w:widowControl/>
        <w:snapToGrid w:val="0"/>
        <w:spacing w:line="324" w:lineRule="auto"/>
        <w:rPr>
          <w:rFonts w:ascii="宋体" w:hAnsi="宋体"/>
          <w:kern w:val="0"/>
          <w:sz w:val="28"/>
          <w:szCs w:val="28"/>
        </w:rPr>
      </w:pPr>
      <w:r>
        <w:rPr>
          <w:rFonts w:hint="eastAsia" w:ascii="宋体" w:hAnsi="宋体"/>
          <w:kern w:val="0"/>
          <w:sz w:val="28"/>
          <w:szCs w:val="28"/>
        </w:rPr>
        <w:t xml:space="preserve">    3.6双方对设计要求应签字确认。乙方自确认之日起日内完成方案设计文件。 </w:t>
      </w:r>
    </w:p>
    <w:p w14:paraId="3B1FC4CB">
      <w:pPr>
        <w:widowControl/>
        <w:snapToGrid w:val="0"/>
        <w:spacing w:line="324" w:lineRule="auto"/>
        <w:rPr>
          <w:rFonts w:ascii="宋体" w:hAnsi="宋体"/>
          <w:kern w:val="0"/>
          <w:sz w:val="28"/>
          <w:szCs w:val="28"/>
        </w:rPr>
      </w:pPr>
      <w:r>
        <w:rPr>
          <w:rFonts w:hint="eastAsia" w:ascii="宋体" w:hAnsi="宋体"/>
          <w:kern w:val="0"/>
          <w:sz w:val="28"/>
          <w:szCs w:val="28"/>
        </w:rPr>
        <w:t>　　乙方应就完成的方案设计阶段文件向甲方进行设计讲解，并听取甲方的修改意见。乙方应就甲方意见是否采纳做出说明。</w:t>
      </w:r>
    </w:p>
    <w:p w14:paraId="30390C7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方案设计文件包括:</w:t>
      </w:r>
    </w:p>
    <w:p w14:paraId="39BFEBB3">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]原始房型平面图;</w:t>
      </w:r>
    </w:p>
    <w:p w14:paraId="7E44163D">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]平面设计布置图;</w:t>
      </w:r>
    </w:p>
    <w:p w14:paraId="037A53B5">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]地面设计图;</w:t>
      </w:r>
    </w:p>
    <w:p w14:paraId="1F51DD6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]天花设计图;</w:t>
      </w:r>
    </w:p>
    <w:p w14:paraId="2154C9DA">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]装饰效果图;</w:t>
      </w:r>
    </w:p>
    <w:p w14:paraId="7B34ABDE">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]《初步工程报价单》；</w:t>
      </w:r>
    </w:p>
    <w:p w14:paraId="030C6B4F">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]其他：</w:t>
      </w:r>
    </w:p>
    <w:p w14:paraId="23AD3FA1">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xml:space="preserve">3.7双方对方案设计取得一致意见后应签字确认。确认文件一式两份，双方各执一份。乙方在确认方案设计之日起日内完成水、电、消防、空调、弱电等设计文件。 </w:t>
      </w:r>
    </w:p>
    <w:p w14:paraId="39A62B04">
      <w:pPr>
        <w:widowControl/>
        <w:snapToGrid w:val="0"/>
        <w:spacing w:line="324" w:lineRule="auto"/>
        <w:rPr>
          <w:rFonts w:ascii="宋体" w:hAnsi="宋体"/>
          <w:kern w:val="0"/>
          <w:sz w:val="28"/>
          <w:szCs w:val="28"/>
        </w:rPr>
      </w:pPr>
      <w:r>
        <w:rPr>
          <w:rFonts w:hint="eastAsia" w:ascii="宋体" w:hAnsi="宋体"/>
          <w:kern w:val="0"/>
          <w:sz w:val="28"/>
          <w:szCs w:val="28"/>
        </w:rPr>
        <w:t>　　3.8双方对水、电、消防、空调、弱电等设计文件取得一致意见后应签字确认，确认文件一式两份，双方各执一份；乙方在确认之日起日内完成最终设计文件。</w:t>
      </w:r>
    </w:p>
    <w:p w14:paraId="6A41E37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最终设计文件内容包括全套设计施工图及《工程报价单》</w:t>
      </w:r>
    </w:p>
    <w:p w14:paraId="3FE8D092">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施工图包括：</w:t>
      </w:r>
    </w:p>
    <w:p w14:paraId="6AB054B0">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]封面;</w:t>
      </w:r>
    </w:p>
    <w:p w14:paraId="4C43C4DE">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]目录;</w:t>
      </w:r>
    </w:p>
    <w:p w14:paraId="41FF38B6">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]材料表;</w:t>
      </w:r>
    </w:p>
    <w:p w14:paraId="5ACCE93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]原始平面尺寸图</w:t>
      </w:r>
    </w:p>
    <w:p w14:paraId="410B2024">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]墙体尺寸变动图;</w:t>
      </w:r>
    </w:p>
    <w:p w14:paraId="7A916D46">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]平面布置图;</w:t>
      </w:r>
    </w:p>
    <w:p w14:paraId="232CAF0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]地面材料划分图;</w:t>
      </w:r>
    </w:p>
    <w:p w14:paraId="19CC522F">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]天花布置图;</w:t>
      </w:r>
    </w:p>
    <w:p w14:paraId="789B37AE">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]灯具位置图;</w:t>
      </w:r>
    </w:p>
    <w:p w14:paraId="4E31A0BD">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]开关控制图;</w:t>
      </w:r>
    </w:p>
    <w:p w14:paraId="77854897">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]强弱电插座布置图;</w:t>
      </w:r>
    </w:p>
    <w:p w14:paraId="3FA6DF41">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]平面给排水走向图;</w:t>
      </w:r>
    </w:p>
    <w:p w14:paraId="513A7F5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]立面索引图;</w:t>
      </w:r>
    </w:p>
    <w:p w14:paraId="7A3CE3A1">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]立面图;</w:t>
      </w:r>
    </w:p>
    <w:p w14:paraId="0A5ACF35">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]节点图;</w:t>
      </w:r>
    </w:p>
    <w:p w14:paraId="531B0868">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]构件图;</w:t>
      </w:r>
    </w:p>
    <w:p w14:paraId="4AD827DD">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 ]其他</w:t>
      </w:r>
    </w:p>
    <w:p w14:paraId="0DF2D61E">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乙方向甲方交付最终设计图纸，甲方签收确认后，用于工程施工。</w:t>
      </w:r>
    </w:p>
    <w:p w14:paraId="3C5E307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3.9乙方编制的《初步工程报价单》和《工程报价单》应经甲方确认。双方不能就《工程报价单》达成一致的，双方均可解除本合同。合同因此解除的，设计费用单独计取。</w:t>
      </w:r>
    </w:p>
    <w:p w14:paraId="324F661E">
      <w:pPr>
        <w:widowControl/>
        <w:snapToGrid w:val="0"/>
        <w:spacing w:line="324" w:lineRule="auto"/>
        <w:ind w:firstLine="551" w:firstLineChars="196"/>
        <w:rPr>
          <w:rFonts w:ascii="宋体" w:hAnsi="宋体"/>
          <w:b/>
          <w:kern w:val="0"/>
          <w:sz w:val="28"/>
          <w:szCs w:val="28"/>
        </w:rPr>
      </w:pPr>
      <w:r>
        <w:rPr>
          <w:rFonts w:hint="eastAsia" w:ascii="宋体" w:hAnsi="宋体"/>
          <w:b/>
          <w:kern w:val="0"/>
          <w:sz w:val="28"/>
          <w:szCs w:val="28"/>
        </w:rPr>
        <w:t>第四条   设计费用及支付</w:t>
      </w:r>
    </w:p>
    <w:p w14:paraId="6AA5AFB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4.1乙方按照下列第</w:t>
      </w:r>
      <w:r>
        <w:rPr>
          <w:rFonts w:hint="eastAsia" w:ascii="宋体" w:hAnsi="宋体"/>
          <w:kern w:val="0"/>
          <w:sz w:val="28"/>
          <w:szCs w:val="28"/>
          <w:u w:val="single"/>
        </w:rPr>
        <w:t xml:space="preserve"> （一）   </w:t>
      </w:r>
      <w:r>
        <w:rPr>
          <w:rFonts w:hint="eastAsia" w:ascii="宋体" w:hAnsi="宋体"/>
          <w:kern w:val="0"/>
          <w:sz w:val="28"/>
          <w:szCs w:val="28"/>
        </w:rPr>
        <w:t>方式收取设计费用：</w:t>
      </w:r>
    </w:p>
    <w:p w14:paraId="2E5DBCB1">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（一）设计费用已包含在项目的报价中，乙方不再另行收取设计费用。若双方因《工程报价单》不能达成一致解除合同的，双方确定设计费用为：人民币（大写）</w:t>
      </w:r>
      <w:r>
        <w:rPr>
          <w:rFonts w:hint="eastAsia" w:ascii="宋体" w:hAnsi="宋体"/>
          <w:kern w:val="0"/>
          <w:sz w:val="28"/>
          <w:szCs w:val="28"/>
          <w:u w:val="single"/>
        </w:rPr>
        <w:t xml:space="preserve">      /      </w:t>
      </w:r>
      <w:r>
        <w:rPr>
          <w:rFonts w:hint="eastAsia" w:ascii="宋体" w:hAnsi="宋体"/>
          <w:kern w:val="0"/>
          <w:sz w:val="28"/>
          <w:szCs w:val="28"/>
        </w:rPr>
        <w:t>元（￥：</w:t>
      </w:r>
      <w:r>
        <w:rPr>
          <w:rFonts w:hint="eastAsia" w:ascii="宋体" w:hAnsi="宋体"/>
          <w:kern w:val="0"/>
          <w:sz w:val="28"/>
          <w:szCs w:val="28"/>
          <w:u w:val="single"/>
        </w:rPr>
        <w:t xml:space="preserve">      /       </w:t>
      </w:r>
      <w:r>
        <w:rPr>
          <w:rFonts w:hint="eastAsia" w:ascii="宋体" w:hAnsi="宋体"/>
          <w:kern w:val="0"/>
          <w:sz w:val="28"/>
          <w:szCs w:val="28"/>
        </w:rPr>
        <w:t>元）。</w:t>
      </w:r>
    </w:p>
    <w:p w14:paraId="14A5EA1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甲方应在本合同解除后日内支付给乙方。</w:t>
      </w:r>
    </w:p>
    <w:p w14:paraId="06206668">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（二）参照有关的收费标准，双方确定设计费按建筑面积每平方米人民币（大写）元（￥：元）计取，设计费总价为：人民币（大写）元（￥：元）。</w:t>
      </w:r>
    </w:p>
    <w:p w14:paraId="36E1B004">
      <w:pPr>
        <w:widowControl/>
        <w:snapToGrid w:val="0"/>
        <w:spacing w:line="324" w:lineRule="auto"/>
        <w:ind w:firstLine="560" w:firstLineChars="200"/>
        <w:rPr>
          <w:rFonts w:ascii="宋体" w:hAnsi="宋体"/>
          <w:bCs/>
          <w:kern w:val="0"/>
          <w:sz w:val="28"/>
          <w:szCs w:val="28"/>
        </w:rPr>
      </w:pPr>
      <w:r>
        <w:rPr>
          <w:rFonts w:hint="eastAsia" w:ascii="宋体" w:hAnsi="宋体"/>
          <w:kern w:val="0"/>
          <w:sz w:val="28"/>
          <w:szCs w:val="28"/>
        </w:rPr>
        <w:t>甲方确认最终设计文件后日支付。</w:t>
      </w:r>
    </w:p>
    <w:p w14:paraId="4A7272E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（三）参照有关的收费标准，双方确定在设计工作范围内设计费用包干价为：人民币（大写）元（￥：元）。</w:t>
      </w:r>
    </w:p>
    <w:p w14:paraId="0478E70F">
      <w:pPr>
        <w:widowControl/>
        <w:snapToGrid w:val="0"/>
        <w:spacing w:line="324" w:lineRule="auto"/>
        <w:ind w:firstLine="560" w:firstLineChars="200"/>
        <w:rPr>
          <w:rFonts w:ascii="宋体" w:hAnsi="宋体"/>
          <w:bCs/>
          <w:kern w:val="0"/>
          <w:sz w:val="28"/>
          <w:szCs w:val="28"/>
        </w:rPr>
      </w:pPr>
      <w:r>
        <w:rPr>
          <w:rFonts w:hint="eastAsia" w:ascii="宋体" w:hAnsi="宋体"/>
          <w:kern w:val="0"/>
          <w:sz w:val="28"/>
          <w:szCs w:val="28"/>
        </w:rPr>
        <w:t>甲方确认最终设计文件后日支付</w:t>
      </w:r>
    </w:p>
    <w:p w14:paraId="453AE04D">
      <w:pPr>
        <w:widowControl/>
        <w:snapToGrid w:val="0"/>
        <w:spacing w:line="324" w:lineRule="auto"/>
        <w:ind w:firstLine="555"/>
        <w:rPr>
          <w:rFonts w:ascii="宋体" w:hAnsi="宋体"/>
          <w:kern w:val="0"/>
          <w:sz w:val="28"/>
          <w:szCs w:val="28"/>
          <w:u w:val="single"/>
        </w:rPr>
      </w:pPr>
      <w:r>
        <w:rPr>
          <w:rFonts w:hint="eastAsia" w:ascii="宋体" w:hAnsi="宋体"/>
          <w:kern w:val="0"/>
          <w:sz w:val="28"/>
          <w:szCs w:val="28"/>
        </w:rPr>
        <w:t>（四）其他：因财政审批导致付款延迟的，不视为甲方违约，乙方应当继续履行本合同义务。</w:t>
      </w:r>
    </w:p>
    <w:p w14:paraId="62C2C097">
      <w:pPr>
        <w:widowControl/>
        <w:snapToGrid w:val="0"/>
        <w:spacing w:line="324" w:lineRule="auto"/>
        <w:ind w:firstLine="560" w:firstLineChars="200"/>
        <w:rPr>
          <w:rFonts w:ascii="宋体" w:hAnsi="宋体"/>
          <w:bCs/>
          <w:kern w:val="0"/>
          <w:sz w:val="28"/>
          <w:szCs w:val="28"/>
        </w:rPr>
      </w:pPr>
      <w:r>
        <w:rPr>
          <w:rFonts w:hint="eastAsia" w:ascii="宋体" w:hAnsi="宋体"/>
          <w:bCs/>
          <w:kern w:val="0"/>
          <w:sz w:val="28"/>
          <w:szCs w:val="28"/>
        </w:rPr>
        <w:t>4.2未完成设计前因甲方原因解除合同的，甲方根据乙方完成的设计工作量向乙方支付设计费用。</w:t>
      </w:r>
    </w:p>
    <w:p w14:paraId="708E8FE4">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甲方应在本合同解除后日内支付给乙方。</w:t>
      </w:r>
    </w:p>
    <w:p w14:paraId="2A88A6B2">
      <w:pPr>
        <w:widowControl/>
        <w:snapToGrid w:val="0"/>
        <w:spacing w:line="324" w:lineRule="auto"/>
        <w:jc w:val="center"/>
        <w:rPr>
          <w:rFonts w:ascii="宋体" w:hAnsi="宋体"/>
          <w:b/>
          <w:bCs/>
          <w:kern w:val="0"/>
          <w:sz w:val="28"/>
          <w:szCs w:val="28"/>
        </w:rPr>
      </w:pPr>
    </w:p>
    <w:p w14:paraId="68489A28">
      <w:pPr>
        <w:widowControl/>
        <w:snapToGrid w:val="0"/>
        <w:spacing w:line="324" w:lineRule="auto"/>
        <w:jc w:val="center"/>
        <w:rPr>
          <w:rFonts w:ascii="宋体" w:hAnsi="宋体"/>
          <w:b/>
          <w:bCs/>
          <w:kern w:val="0"/>
          <w:sz w:val="28"/>
          <w:szCs w:val="28"/>
        </w:rPr>
      </w:pPr>
      <w:r>
        <w:rPr>
          <w:rFonts w:hint="eastAsia" w:ascii="宋体" w:hAnsi="宋体"/>
          <w:b/>
          <w:bCs/>
          <w:kern w:val="0"/>
          <w:sz w:val="28"/>
          <w:szCs w:val="28"/>
        </w:rPr>
        <w:t>第三章 工程施工</w:t>
      </w:r>
    </w:p>
    <w:p w14:paraId="47592BAB">
      <w:pPr>
        <w:widowControl/>
        <w:snapToGrid w:val="0"/>
        <w:spacing w:line="324" w:lineRule="auto"/>
        <w:ind w:firstLine="562" w:firstLineChars="200"/>
        <w:jc w:val="left"/>
        <w:rPr>
          <w:rFonts w:ascii="宋体" w:hAnsi="宋体"/>
          <w:kern w:val="0"/>
          <w:sz w:val="28"/>
          <w:szCs w:val="28"/>
        </w:rPr>
      </w:pPr>
      <w:r>
        <w:rPr>
          <w:rFonts w:ascii="宋体" w:hAnsi="宋体"/>
          <w:b/>
          <w:bCs/>
          <w:kern w:val="0"/>
          <w:sz w:val="28"/>
          <w:szCs w:val="28"/>
        </w:rPr>
        <w:t>第</w:t>
      </w:r>
      <w:r>
        <w:rPr>
          <w:rFonts w:hint="eastAsia" w:ascii="宋体" w:hAnsi="宋体"/>
          <w:b/>
          <w:bCs/>
          <w:kern w:val="0"/>
          <w:sz w:val="28"/>
          <w:szCs w:val="28"/>
        </w:rPr>
        <w:t>五</w:t>
      </w:r>
      <w:r>
        <w:rPr>
          <w:rFonts w:ascii="宋体" w:hAnsi="宋体"/>
          <w:b/>
          <w:bCs/>
          <w:kern w:val="0"/>
          <w:sz w:val="28"/>
          <w:szCs w:val="28"/>
        </w:rPr>
        <w:t>条  工程</w:t>
      </w:r>
      <w:r>
        <w:rPr>
          <w:rFonts w:hint="eastAsia" w:ascii="宋体" w:hAnsi="宋体"/>
          <w:b/>
          <w:bCs/>
          <w:kern w:val="0"/>
          <w:sz w:val="28"/>
          <w:szCs w:val="28"/>
        </w:rPr>
        <w:t>承包方式</w:t>
      </w:r>
    </w:p>
    <w:p w14:paraId="64A8E4C2">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5.1</w:t>
      </w:r>
      <w:r>
        <w:rPr>
          <w:rFonts w:ascii="宋体" w:hAnsi="宋体"/>
          <w:kern w:val="0"/>
          <w:sz w:val="28"/>
          <w:szCs w:val="28"/>
        </w:rPr>
        <w:t>工程承包，采取下列第</w:t>
      </w:r>
      <w:r>
        <w:rPr>
          <w:rFonts w:hint="eastAsia" w:ascii="宋体" w:hAnsi="宋体"/>
          <w:kern w:val="0"/>
          <w:sz w:val="28"/>
          <w:szCs w:val="28"/>
          <w:u w:val="single"/>
        </w:rPr>
        <w:t>（1）</w:t>
      </w:r>
      <w:r>
        <w:rPr>
          <w:rFonts w:ascii="宋体" w:hAnsi="宋体"/>
          <w:kern w:val="0"/>
          <w:sz w:val="28"/>
          <w:szCs w:val="28"/>
        </w:rPr>
        <w:t xml:space="preserve">种方式： </w:t>
      </w:r>
    </w:p>
    <w:p w14:paraId="6F74BB4A">
      <w:pPr>
        <w:widowControl/>
        <w:snapToGrid w:val="0"/>
        <w:spacing w:line="324" w:lineRule="auto"/>
        <w:jc w:val="left"/>
        <w:rPr>
          <w:rFonts w:ascii="宋体" w:hAnsi="宋体"/>
          <w:kern w:val="0"/>
          <w:sz w:val="28"/>
          <w:szCs w:val="28"/>
        </w:rPr>
      </w:pPr>
      <w:r>
        <w:rPr>
          <w:rFonts w:ascii="宋体" w:hAnsi="宋体"/>
          <w:kern w:val="0"/>
          <w:sz w:val="28"/>
          <w:szCs w:val="28"/>
        </w:rPr>
        <w:t>（1）乙方包工、包全部材料。</w:t>
      </w:r>
    </w:p>
    <w:p w14:paraId="0B8F76D5">
      <w:pPr>
        <w:widowControl/>
        <w:snapToGrid w:val="0"/>
        <w:spacing w:line="324" w:lineRule="auto"/>
        <w:jc w:val="left"/>
        <w:rPr>
          <w:rFonts w:ascii="宋体" w:hAnsi="宋体"/>
          <w:kern w:val="0"/>
          <w:sz w:val="28"/>
          <w:szCs w:val="28"/>
        </w:rPr>
      </w:pPr>
      <w:r>
        <w:rPr>
          <w:rFonts w:ascii="宋体" w:hAnsi="宋体"/>
          <w:kern w:val="0"/>
          <w:sz w:val="28"/>
          <w:szCs w:val="28"/>
        </w:rPr>
        <w:t>（2）乙方包工、包部分材料，甲方供应其余部分材料。</w:t>
      </w:r>
    </w:p>
    <w:p w14:paraId="54307449">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（3）乙方只包工。</w:t>
      </w:r>
    </w:p>
    <w:p w14:paraId="1FEF8D23">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5.2具体施工</w:t>
      </w:r>
      <w:r>
        <w:rPr>
          <w:rFonts w:ascii="宋体" w:hAnsi="宋体"/>
          <w:kern w:val="0"/>
          <w:sz w:val="28"/>
          <w:szCs w:val="28"/>
        </w:rPr>
        <w:t>内容及做法，见</w:t>
      </w:r>
      <w:r>
        <w:rPr>
          <w:rFonts w:hint="eastAsia" w:ascii="宋体" w:hAnsi="宋体"/>
          <w:kern w:val="0"/>
          <w:sz w:val="28"/>
          <w:szCs w:val="28"/>
        </w:rPr>
        <w:t>附件</w:t>
      </w:r>
      <w:r>
        <w:rPr>
          <w:rFonts w:ascii="宋体" w:hAnsi="宋体"/>
          <w:kern w:val="0"/>
          <w:sz w:val="28"/>
          <w:szCs w:val="28"/>
        </w:rPr>
        <w:t>《工程报价单》和施工图纸。</w:t>
      </w:r>
      <w:r>
        <w:rPr>
          <w:rFonts w:hint="eastAsia" w:ascii="宋体" w:hAnsi="宋体"/>
          <w:kern w:val="0"/>
          <w:sz w:val="28"/>
          <w:szCs w:val="28"/>
        </w:rPr>
        <w:t>乙方应根据甲方的要求以及施工图纸确定具体内容及做法。对甲方的要求，双方应制作相应的书面记录并签字确认。</w:t>
      </w:r>
    </w:p>
    <w:p w14:paraId="18EEA24F">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乙方应保证施工做法符合国家和地方有关规范、标准的规定。约定的做法不符合有关规定的按照有关规定执行。</w:t>
      </w:r>
    </w:p>
    <w:p w14:paraId="3D7BA7F6">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无论采用何种方式，施工所需的施工机具、设备等由乙方自行配备，有关费用已经包含在乙方的报价中。</w:t>
      </w:r>
    </w:p>
    <w:p w14:paraId="1515EDDC">
      <w:pPr>
        <w:widowControl/>
        <w:snapToGrid w:val="0"/>
        <w:spacing w:line="324" w:lineRule="auto"/>
        <w:rPr>
          <w:rFonts w:ascii="宋体" w:hAnsi="宋体"/>
          <w:kern w:val="0"/>
          <w:sz w:val="28"/>
          <w:szCs w:val="28"/>
        </w:rPr>
      </w:pPr>
      <w:r>
        <w:rPr>
          <w:rFonts w:ascii="宋体" w:hAnsi="宋体"/>
          <w:b/>
          <w:bCs/>
          <w:kern w:val="0"/>
          <w:sz w:val="28"/>
          <w:szCs w:val="28"/>
        </w:rPr>
        <w:t>第</w:t>
      </w:r>
      <w:r>
        <w:rPr>
          <w:rFonts w:hint="eastAsia" w:ascii="宋体" w:hAnsi="宋体"/>
          <w:b/>
          <w:bCs/>
          <w:kern w:val="0"/>
          <w:sz w:val="28"/>
          <w:szCs w:val="28"/>
        </w:rPr>
        <w:t>六</w:t>
      </w:r>
      <w:r>
        <w:rPr>
          <w:rFonts w:ascii="宋体" w:hAnsi="宋体"/>
          <w:b/>
          <w:bCs/>
          <w:kern w:val="0"/>
          <w:sz w:val="28"/>
          <w:szCs w:val="28"/>
        </w:rPr>
        <w:t>条  工程</w:t>
      </w:r>
      <w:r>
        <w:rPr>
          <w:rFonts w:hint="eastAsia" w:ascii="宋体" w:hAnsi="宋体"/>
          <w:b/>
          <w:bCs/>
          <w:kern w:val="0"/>
          <w:sz w:val="28"/>
          <w:szCs w:val="28"/>
        </w:rPr>
        <w:t>期限</w:t>
      </w:r>
    </w:p>
    <w:p w14:paraId="2ACB2DDC">
      <w:pPr>
        <w:widowControl/>
        <w:snapToGrid w:val="0"/>
        <w:spacing w:line="324" w:lineRule="auto"/>
        <w:rPr>
          <w:rFonts w:ascii="宋体" w:hAnsi="宋体"/>
          <w:kern w:val="0"/>
          <w:sz w:val="28"/>
          <w:szCs w:val="28"/>
        </w:rPr>
      </w:pPr>
      <w:r>
        <w:rPr>
          <w:rFonts w:hint="eastAsia" w:ascii="宋体" w:hAnsi="宋体"/>
          <w:kern w:val="0"/>
          <w:sz w:val="28"/>
          <w:szCs w:val="28"/>
        </w:rPr>
        <w:t xml:space="preserve">    6.1</w:t>
      </w:r>
      <w:r>
        <w:rPr>
          <w:rFonts w:ascii="宋体" w:hAnsi="宋体"/>
          <w:kern w:val="0"/>
          <w:sz w:val="28"/>
          <w:szCs w:val="28"/>
        </w:rPr>
        <w:t>开工日期：年月日；</w:t>
      </w:r>
    </w:p>
    <w:p w14:paraId="46BD01A1">
      <w:pPr>
        <w:widowControl/>
        <w:snapToGrid w:val="0"/>
        <w:spacing w:line="324" w:lineRule="auto"/>
        <w:rPr>
          <w:rFonts w:ascii="宋体" w:hAnsi="宋体"/>
          <w:kern w:val="0"/>
          <w:sz w:val="28"/>
          <w:szCs w:val="28"/>
        </w:rPr>
      </w:pPr>
      <w:r>
        <w:rPr>
          <w:rFonts w:ascii="宋体" w:hAnsi="宋体"/>
          <w:kern w:val="0"/>
          <w:sz w:val="28"/>
          <w:szCs w:val="28"/>
        </w:rPr>
        <w:t>竣工日期：年月日。</w:t>
      </w:r>
    </w:p>
    <w:p w14:paraId="1AF6C0AA">
      <w:pPr>
        <w:widowControl/>
        <w:snapToGrid w:val="0"/>
        <w:spacing w:line="324" w:lineRule="auto"/>
        <w:ind w:firstLine="560" w:firstLineChars="200"/>
        <w:rPr>
          <w:rFonts w:ascii="宋体" w:hAnsi="宋体"/>
          <w:kern w:val="0"/>
          <w:sz w:val="28"/>
          <w:szCs w:val="28"/>
        </w:rPr>
      </w:pPr>
      <w:r>
        <w:rPr>
          <w:rFonts w:ascii="宋体" w:hAnsi="宋体"/>
          <w:kern w:val="0"/>
          <w:sz w:val="28"/>
          <w:szCs w:val="28"/>
        </w:rPr>
        <w:t>工程</w:t>
      </w:r>
      <w:r>
        <w:rPr>
          <w:rFonts w:hint="eastAsia" w:ascii="宋体" w:hAnsi="宋体"/>
          <w:kern w:val="0"/>
          <w:sz w:val="28"/>
          <w:szCs w:val="28"/>
        </w:rPr>
        <w:t>工期总日历天数为</w:t>
      </w:r>
      <w:r>
        <w:rPr>
          <w:rFonts w:hint="eastAsia" w:ascii="宋体" w:hAnsi="宋体"/>
          <w:kern w:val="0"/>
          <w:sz w:val="28"/>
          <w:szCs w:val="28"/>
          <w:u w:val="single"/>
        </w:rPr>
        <w:t>45</w:t>
      </w:r>
      <w:r>
        <w:rPr>
          <w:rFonts w:ascii="宋体" w:hAnsi="宋体"/>
          <w:kern w:val="0"/>
          <w:sz w:val="28"/>
          <w:szCs w:val="28"/>
        </w:rPr>
        <w:t>日。</w:t>
      </w:r>
      <w:r>
        <w:rPr>
          <w:rFonts w:hint="eastAsia" w:ascii="宋体" w:hAnsi="宋体"/>
          <w:kern w:val="0"/>
          <w:sz w:val="28"/>
          <w:szCs w:val="28"/>
        </w:rPr>
        <w:t>本条约定的工期包括依据第一章的约定甲方委托乙方设计的时间。</w:t>
      </w:r>
    </w:p>
    <w:p w14:paraId="1B3FE2ED">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6.2因甲方原因不能在约定日期开工的，以具备开工条件的时间为开工日期，工期相应顺延。双方应书面确认具体开工时间；</w:t>
      </w:r>
    </w:p>
    <w:p w14:paraId="46759987">
      <w:pPr>
        <w:widowControl/>
        <w:snapToGrid w:val="0"/>
        <w:spacing w:line="324" w:lineRule="auto"/>
        <w:rPr>
          <w:rFonts w:ascii="宋体" w:hAnsi="宋体"/>
          <w:kern w:val="0"/>
          <w:sz w:val="28"/>
          <w:szCs w:val="28"/>
        </w:rPr>
      </w:pPr>
      <w:r>
        <w:rPr>
          <w:rFonts w:hint="eastAsia" w:ascii="宋体" w:hAnsi="宋体"/>
          <w:kern w:val="0"/>
          <w:sz w:val="28"/>
          <w:szCs w:val="28"/>
        </w:rPr>
        <w:t xml:space="preserve">    6.3因乙方的原因不能在约定的日期开工的，工期不予顺延。</w:t>
      </w:r>
    </w:p>
    <w:p w14:paraId="3035AF15">
      <w:pPr>
        <w:widowControl/>
        <w:snapToGrid w:val="0"/>
        <w:spacing w:line="324" w:lineRule="auto"/>
        <w:rPr>
          <w:rFonts w:ascii="宋体" w:hAnsi="宋体"/>
          <w:kern w:val="0"/>
          <w:sz w:val="28"/>
          <w:szCs w:val="28"/>
        </w:rPr>
      </w:pPr>
      <w:r>
        <w:rPr>
          <w:rFonts w:hint="eastAsia" w:ascii="宋体" w:hAnsi="宋体"/>
          <w:kern w:val="0"/>
          <w:sz w:val="28"/>
          <w:szCs w:val="28"/>
        </w:rPr>
        <w:t xml:space="preserve">    6.4工程完工后，乙方通知甲方验收，甲方应在第十三条约定的时间内进行验收。验收通过的时间为竣工日期。因甲方原因不进行验收的，乙方向甲方发出验收通知的时间为竣工日期。甲方在验收前擅自使用的，视为已经验收，开始使用的时间为竣工日期。</w:t>
      </w:r>
    </w:p>
    <w:p w14:paraId="56C2A64B">
      <w:pPr>
        <w:widowControl/>
        <w:snapToGrid w:val="0"/>
        <w:spacing w:line="324" w:lineRule="auto"/>
        <w:ind w:firstLine="420"/>
        <w:rPr>
          <w:rFonts w:ascii="宋体" w:hAnsi="宋体"/>
          <w:kern w:val="0"/>
          <w:sz w:val="28"/>
          <w:szCs w:val="28"/>
        </w:rPr>
      </w:pPr>
      <w:r>
        <w:rPr>
          <w:rFonts w:ascii="宋体" w:hAnsi="宋体"/>
          <w:b/>
          <w:bCs/>
          <w:kern w:val="0"/>
          <w:sz w:val="28"/>
          <w:szCs w:val="28"/>
        </w:rPr>
        <w:t>第</w:t>
      </w:r>
      <w:r>
        <w:rPr>
          <w:rFonts w:hint="eastAsia" w:ascii="宋体" w:hAnsi="宋体"/>
          <w:b/>
          <w:bCs/>
          <w:kern w:val="0"/>
          <w:sz w:val="28"/>
          <w:szCs w:val="28"/>
        </w:rPr>
        <w:t>七</w:t>
      </w:r>
      <w:r>
        <w:rPr>
          <w:rFonts w:ascii="宋体" w:hAnsi="宋体"/>
          <w:b/>
          <w:bCs/>
          <w:kern w:val="0"/>
          <w:sz w:val="28"/>
          <w:szCs w:val="28"/>
        </w:rPr>
        <w:t>条  工程</w:t>
      </w:r>
      <w:r>
        <w:rPr>
          <w:rFonts w:hint="eastAsia" w:ascii="宋体" w:hAnsi="宋体"/>
          <w:b/>
          <w:bCs/>
          <w:kern w:val="0"/>
          <w:sz w:val="28"/>
          <w:szCs w:val="28"/>
        </w:rPr>
        <w:t>价款</w:t>
      </w:r>
    </w:p>
    <w:p w14:paraId="613C2E42">
      <w:pPr>
        <w:widowControl/>
        <w:snapToGrid w:val="0"/>
        <w:spacing w:line="324" w:lineRule="auto"/>
        <w:ind w:firstLine="420"/>
        <w:jc w:val="left"/>
        <w:rPr>
          <w:rFonts w:ascii="宋体" w:hAnsi="宋体"/>
          <w:kern w:val="0"/>
          <w:sz w:val="28"/>
          <w:szCs w:val="28"/>
        </w:rPr>
      </w:pPr>
      <w:r>
        <w:rPr>
          <w:rFonts w:hint="eastAsia" w:ascii="宋体" w:hAnsi="宋体"/>
          <w:kern w:val="0"/>
          <w:sz w:val="28"/>
          <w:szCs w:val="28"/>
        </w:rPr>
        <w:t>7.1本工程采用下列第</w:t>
      </w:r>
      <w:r>
        <w:rPr>
          <w:rFonts w:hint="eastAsia" w:ascii="宋体" w:hAnsi="宋体"/>
          <w:kern w:val="0"/>
          <w:sz w:val="28"/>
          <w:szCs w:val="28"/>
          <w:u w:val="single"/>
        </w:rPr>
        <w:t xml:space="preserve">  （2）   </w:t>
      </w:r>
      <w:r>
        <w:rPr>
          <w:rFonts w:hint="eastAsia" w:ascii="宋体" w:hAnsi="宋体"/>
          <w:kern w:val="0"/>
          <w:sz w:val="28"/>
          <w:szCs w:val="28"/>
        </w:rPr>
        <w:t>方式计取价款：</w:t>
      </w:r>
    </w:p>
    <w:p w14:paraId="28399D3D">
      <w:pPr>
        <w:widowControl/>
        <w:numPr>
          <w:ilvl w:val="0"/>
          <w:numId w:val="4"/>
        </w:numPr>
        <w:snapToGrid w:val="0"/>
        <w:spacing w:line="324" w:lineRule="auto"/>
        <w:ind w:firstLine="420"/>
        <w:jc w:val="left"/>
        <w:rPr>
          <w:rFonts w:ascii="宋体" w:hAnsi="宋体"/>
          <w:kern w:val="0"/>
          <w:sz w:val="28"/>
          <w:szCs w:val="28"/>
          <w:u w:val="single"/>
        </w:rPr>
      </w:pPr>
      <w:r>
        <w:rPr>
          <w:rFonts w:hint="eastAsia" w:ascii="宋体" w:hAnsi="宋体"/>
          <w:kern w:val="0"/>
          <w:sz w:val="28"/>
          <w:szCs w:val="28"/>
        </w:rPr>
        <w:t>总价包干：本工程的包干价为：人民币（大写）</w:t>
      </w:r>
      <w:r>
        <w:rPr>
          <w:rFonts w:hint="eastAsia" w:ascii="宋体" w:hAnsi="宋体"/>
          <w:kern w:val="0"/>
          <w:sz w:val="28"/>
          <w:szCs w:val="28"/>
          <w:u w:val="single"/>
        </w:rPr>
        <w:t xml:space="preserve">     /       </w:t>
      </w:r>
      <w:r>
        <w:rPr>
          <w:rFonts w:hint="eastAsia" w:ascii="宋体" w:hAnsi="宋体"/>
          <w:kern w:val="0"/>
          <w:sz w:val="28"/>
          <w:szCs w:val="28"/>
        </w:rPr>
        <w:t>元（￥：</w:t>
      </w:r>
      <w:r>
        <w:rPr>
          <w:rFonts w:hint="eastAsia" w:ascii="宋体" w:hAnsi="宋体"/>
          <w:kern w:val="0"/>
          <w:sz w:val="28"/>
          <w:szCs w:val="28"/>
          <w:u w:val="single"/>
        </w:rPr>
        <w:t xml:space="preserve">      /       </w:t>
      </w:r>
      <w:r>
        <w:rPr>
          <w:rFonts w:hint="eastAsia" w:ascii="宋体" w:hAnsi="宋体"/>
          <w:kern w:val="0"/>
          <w:sz w:val="28"/>
          <w:szCs w:val="28"/>
        </w:rPr>
        <w:t>元）。</w:t>
      </w:r>
    </w:p>
    <w:p w14:paraId="50FA833F">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除合同另有约定外，在合同约定的施工范围以及乙方供应材料范围内，价款不会因人工费、物价的波动而调整。合同总价已包括人工费、材料费、机械费、管理费、措施项目费、安全文明施工费、规费、利润、税金以及有关协调服务费等为完成工程所发生的全部费用。</w:t>
      </w:r>
    </w:p>
    <w:p w14:paraId="7413CA96">
      <w:pPr>
        <w:widowControl/>
        <w:numPr>
          <w:ilvl w:val="0"/>
          <w:numId w:val="5"/>
        </w:numPr>
        <w:snapToGrid w:val="0"/>
        <w:spacing w:line="324" w:lineRule="auto"/>
        <w:ind w:firstLine="420"/>
        <w:jc w:val="left"/>
        <w:rPr>
          <w:rFonts w:ascii="宋体" w:hAnsi="宋体"/>
          <w:kern w:val="0"/>
          <w:sz w:val="28"/>
          <w:szCs w:val="28"/>
        </w:rPr>
      </w:pPr>
      <w:r>
        <w:rPr>
          <w:rFonts w:hint="eastAsia" w:ascii="宋体" w:hAnsi="宋体"/>
          <w:kern w:val="0"/>
          <w:sz w:val="28"/>
          <w:szCs w:val="28"/>
        </w:rPr>
        <w:t>固定单价：本工程的暂定合同价为：人民币（大写）壹拾肆玖仟贰佰贰拾玖元（￥：</w:t>
      </w:r>
      <w:r>
        <w:rPr>
          <w:rFonts w:hint="eastAsia" w:ascii="宋体" w:hAnsi="宋体"/>
          <w:kern w:val="0"/>
          <w:sz w:val="28"/>
          <w:szCs w:val="28"/>
          <w:u w:val="single"/>
        </w:rPr>
        <w:t xml:space="preserve">  149200  </w:t>
      </w:r>
      <w:r>
        <w:rPr>
          <w:rFonts w:hint="eastAsia" w:ascii="宋体" w:hAnsi="宋体"/>
          <w:kern w:val="0"/>
          <w:sz w:val="28"/>
          <w:szCs w:val="28"/>
        </w:rPr>
        <w:t>元），按照1350元/㎡的最高限价对装修价格进行结算，不足1350元/㎡的按实际价格结算，超过1350元/㎡的，按最高限价结算。计价依据为《深圳市装饰工程消耗量定额》（2020）。</w:t>
      </w:r>
    </w:p>
    <w:p w14:paraId="7393A3A2">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工程报价单》中所列的量均为暂定量，最终由双方根据实际完成的工程量据实结算。计算工程量时除双方书面明确的外，均按照完成后的净值计算，不包括任何损耗。《工程报价单》中单价为乙方根据列明材料规格、档次、施工做法以及有关标准、规定完成单位工程内容的全部费用。乙方应在报价时提供相应的材料样本，作为材料供应和验收的依据。双方应就乙方提供的材料样本进行封存。</w:t>
      </w:r>
    </w:p>
    <w:p w14:paraId="00728C41">
      <w:pPr>
        <w:widowControl/>
        <w:snapToGrid w:val="0"/>
        <w:spacing w:line="324" w:lineRule="auto"/>
        <w:jc w:val="left"/>
        <w:rPr>
          <w:rFonts w:ascii="宋体" w:hAnsi="宋体"/>
          <w:kern w:val="0"/>
          <w:sz w:val="28"/>
          <w:szCs w:val="28"/>
          <w:u w:val="single"/>
        </w:rPr>
      </w:pPr>
      <w:r>
        <w:rPr>
          <w:rFonts w:hint="eastAsia" w:ascii="宋体" w:hAnsi="宋体"/>
          <w:kern w:val="0"/>
          <w:sz w:val="28"/>
          <w:szCs w:val="28"/>
        </w:rPr>
        <w:t xml:space="preserve">    7.2双方约定工程量的计量方法为：</w:t>
      </w:r>
    </w:p>
    <w:p w14:paraId="6BD52B30">
      <w:pPr>
        <w:widowControl/>
        <w:snapToGrid w:val="0"/>
        <w:spacing w:line="324" w:lineRule="auto"/>
        <w:jc w:val="left"/>
        <w:rPr>
          <w:rFonts w:ascii="宋体" w:hAnsi="宋体"/>
          <w:kern w:val="0"/>
          <w:sz w:val="28"/>
          <w:szCs w:val="28"/>
          <w:u w:val="single"/>
        </w:rPr>
      </w:pPr>
      <w:r>
        <w:rPr>
          <w:rFonts w:hint="eastAsia" w:ascii="宋体" w:hAnsi="宋体"/>
          <w:kern w:val="0"/>
          <w:sz w:val="28"/>
          <w:szCs w:val="28"/>
          <w:u w:val="single"/>
        </w:rPr>
        <w:t xml:space="preserve">                                                           。</w:t>
      </w:r>
    </w:p>
    <w:p w14:paraId="1E0CE0E7">
      <w:pPr>
        <w:widowControl/>
        <w:snapToGrid w:val="0"/>
        <w:spacing w:line="324" w:lineRule="auto"/>
        <w:jc w:val="left"/>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八</w:t>
      </w:r>
      <w:r>
        <w:rPr>
          <w:rFonts w:ascii="宋体" w:hAnsi="宋体"/>
          <w:b/>
          <w:bCs/>
          <w:kern w:val="0"/>
          <w:sz w:val="28"/>
          <w:szCs w:val="28"/>
        </w:rPr>
        <w:t xml:space="preserve">条  </w:t>
      </w:r>
      <w:r>
        <w:rPr>
          <w:rFonts w:hint="eastAsia" w:ascii="宋体" w:hAnsi="宋体"/>
          <w:b/>
          <w:bCs/>
          <w:kern w:val="0"/>
          <w:sz w:val="28"/>
          <w:szCs w:val="28"/>
        </w:rPr>
        <w:t>双方指定人员</w:t>
      </w:r>
    </w:p>
    <w:p w14:paraId="271AA495">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8.1甲方指定人员</w:t>
      </w:r>
    </w:p>
    <w:p w14:paraId="5376C004">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（一）甲方委派</w:t>
      </w:r>
      <w:r>
        <w:rPr>
          <w:rFonts w:hint="eastAsia" w:ascii="宋体" w:hAnsi="宋体"/>
          <w:kern w:val="0"/>
          <w:sz w:val="28"/>
          <w:szCs w:val="28"/>
          <w:u w:val="single"/>
        </w:rPr>
        <w:t xml:space="preserve">   </w:t>
      </w:r>
      <w:r>
        <w:rPr>
          <w:rFonts w:hint="eastAsia" w:ascii="宋体" w:hAnsi="宋体"/>
          <w:kern w:val="0"/>
          <w:sz w:val="28"/>
          <w:szCs w:val="28"/>
        </w:rPr>
        <w:t>作为代理人以代表甲方行使和履行本合同约定的甲方所有权利和义务。乙方提交给甲方代理人的任何请示、函件或报审资料等，均视为已有效的提交给了甲方。甲方代理人所做出的任何通知、指示、同意、批准、证书及决定等，均视为由甲方所做出。</w:t>
      </w:r>
    </w:p>
    <w:p w14:paraId="7C84B0A7">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甲方更换代理人的应提前3日书面通知乙方。</w:t>
      </w:r>
    </w:p>
    <w:p w14:paraId="0543656D">
      <w:pPr>
        <w:widowControl/>
        <w:snapToGrid w:val="0"/>
        <w:spacing w:line="324" w:lineRule="auto"/>
        <w:ind w:firstLine="560" w:firstLineChars="200"/>
        <w:rPr>
          <w:rFonts w:ascii="宋体" w:hAnsi="宋体"/>
          <w:kern w:val="0"/>
          <w:sz w:val="28"/>
          <w:szCs w:val="28"/>
          <w:u w:val="single"/>
        </w:rPr>
      </w:pPr>
      <w:r>
        <w:rPr>
          <w:rFonts w:hint="eastAsia" w:ascii="宋体" w:hAnsi="宋体"/>
          <w:kern w:val="0"/>
          <w:sz w:val="28"/>
          <w:szCs w:val="28"/>
        </w:rPr>
        <w:t>代理人的联系方式为：</w:t>
      </w:r>
      <w:r>
        <w:rPr>
          <w:rFonts w:hint="eastAsia" w:ascii="宋体" w:hAnsi="宋体"/>
          <w:kern w:val="0"/>
          <w:sz w:val="28"/>
          <w:szCs w:val="28"/>
          <w:u w:val="single"/>
        </w:rPr>
        <w:t xml:space="preserve">  电话：86241096          。</w:t>
      </w:r>
    </w:p>
    <w:p w14:paraId="04A7415F">
      <w:pPr>
        <w:widowControl/>
        <w:snapToGrid w:val="0"/>
        <w:spacing w:line="324" w:lineRule="auto"/>
        <w:ind w:firstLine="560" w:firstLineChars="200"/>
        <w:rPr>
          <w:rFonts w:ascii="宋体" w:hAnsi="宋体"/>
          <w:kern w:val="0"/>
          <w:sz w:val="28"/>
          <w:szCs w:val="28"/>
          <w:u w:val="single"/>
        </w:rPr>
      </w:pPr>
      <w:r>
        <w:rPr>
          <w:rFonts w:hint="eastAsia" w:ascii="宋体" w:hAnsi="宋体"/>
          <w:kern w:val="0"/>
          <w:sz w:val="28"/>
          <w:szCs w:val="28"/>
        </w:rPr>
        <w:t>（二）工程实行工程监理的，甲乙双方应明确监理的内容与权限等事项。监理工程师的姓名：；监理工程师的职责：</w:t>
      </w:r>
    </w:p>
    <w:p w14:paraId="68BC2F99">
      <w:pPr>
        <w:widowControl/>
        <w:snapToGrid w:val="0"/>
        <w:spacing w:line="324" w:lineRule="auto"/>
        <w:rPr>
          <w:rFonts w:ascii="宋体" w:hAnsi="宋体"/>
          <w:kern w:val="0"/>
          <w:sz w:val="28"/>
          <w:szCs w:val="28"/>
        </w:rPr>
      </w:pPr>
      <w:r>
        <w:rPr>
          <w:rFonts w:hint="eastAsia" w:ascii="宋体" w:hAnsi="宋体"/>
          <w:kern w:val="0"/>
          <w:sz w:val="28"/>
          <w:szCs w:val="28"/>
        </w:rPr>
        <w:t>。</w:t>
      </w:r>
    </w:p>
    <w:p w14:paraId="0DF47CE7">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更换监理工程师的， 应提前3日书面通知乙方。</w:t>
      </w:r>
    </w:p>
    <w:p w14:paraId="494DE4AC">
      <w:pPr>
        <w:widowControl/>
        <w:snapToGrid w:val="0"/>
        <w:spacing w:line="324" w:lineRule="auto"/>
        <w:ind w:firstLine="560" w:firstLineChars="200"/>
        <w:rPr>
          <w:rFonts w:ascii="宋体" w:hAnsi="宋体"/>
          <w:kern w:val="0"/>
          <w:sz w:val="28"/>
          <w:szCs w:val="28"/>
          <w:u w:val="single"/>
        </w:rPr>
      </w:pPr>
      <w:r>
        <w:rPr>
          <w:rFonts w:hint="eastAsia" w:ascii="宋体" w:hAnsi="宋体"/>
          <w:kern w:val="0"/>
          <w:sz w:val="28"/>
          <w:szCs w:val="28"/>
        </w:rPr>
        <w:t>监理工程师的联系方式为：</w:t>
      </w:r>
      <w:r>
        <w:rPr>
          <w:rFonts w:hint="eastAsia" w:ascii="宋体" w:hAnsi="宋体"/>
          <w:kern w:val="0"/>
          <w:sz w:val="28"/>
          <w:szCs w:val="28"/>
          <w:u w:val="single"/>
        </w:rPr>
        <w:t xml:space="preserve">                                  。</w:t>
      </w:r>
    </w:p>
    <w:p w14:paraId="638B45E9">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8.2乙方指定人员</w:t>
      </w:r>
    </w:p>
    <w:p w14:paraId="04C540E1">
      <w:pPr>
        <w:widowControl/>
        <w:snapToGrid w:val="0"/>
        <w:spacing w:line="324" w:lineRule="auto"/>
        <w:ind w:firstLine="560" w:firstLineChars="200"/>
        <w:rPr>
          <w:rFonts w:ascii="宋体" w:hAnsi="宋体"/>
          <w:kern w:val="0"/>
          <w:sz w:val="28"/>
          <w:szCs w:val="28"/>
          <w:u w:val="single"/>
        </w:rPr>
      </w:pPr>
      <w:r>
        <w:rPr>
          <w:rFonts w:hint="eastAsia" w:ascii="宋体" w:hAnsi="宋体"/>
          <w:kern w:val="0"/>
          <w:sz w:val="28"/>
          <w:szCs w:val="28"/>
        </w:rPr>
        <w:t>乙方委派作为本工程的项目经理代表乙方履行合同。项目经理的权限为：</w:t>
      </w:r>
      <w:r>
        <w:rPr>
          <w:rFonts w:hint="eastAsia" w:ascii="宋体" w:hAnsi="宋体"/>
          <w:kern w:val="0"/>
          <w:sz w:val="28"/>
          <w:szCs w:val="28"/>
          <w:u w:val="single"/>
        </w:rPr>
        <w:t xml:space="preserve">                                    。</w:t>
      </w:r>
    </w:p>
    <w:p w14:paraId="3D6F2A57">
      <w:pPr>
        <w:widowControl/>
        <w:snapToGrid w:val="0"/>
        <w:spacing w:line="324" w:lineRule="auto"/>
        <w:ind w:firstLine="560" w:firstLineChars="200"/>
        <w:rPr>
          <w:rFonts w:ascii="宋体" w:hAnsi="宋体"/>
          <w:kern w:val="0"/>
          <w:sz w:val="28"/>
          <w:szCs w:val="28"/>
          <w:u w:val="single"/>
        </w:rPr>
      </w:pPr>
      <w:r>
        <w:rPr>
          <w:rFonts w:hint="eastAsia" w:ascii="宋体" w:hAnsi="宋体"/>
          <w:kern w:val="0"/>
          <w:sz w:val="28"/>
          <w:szCs w:val="28"/>
        </w:rPr>
        <w:t>乙方更换项目经理的，应提前5日通知甲方并同时委派新的项目经理。</w:t>
      </w:r>
    </w:p>
    <w:p w14:paraId="75CCF48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项目经理的联系方式为：</w:t>
      </w:r>
      <w:r>
        <w:rPr>
          <w:rFonts w:hint="eastAsia" w:ascii="宋体" w:hAnsi="宋体"/>
          <w:kern w:val="0"/>
          <w:sz w:val="28"/>
          <w:szCs w:val="28"/>
          <w:u w:val="single"/>
        </w:rPr>
        <w:t xml:space="preserve">                                      。</w:t>
      </w:r>
    </w:p>
    <w:p w14:paraId="3841DEDE">
      <w:pPr>
        <w:widowControl/>
        <w:snapToGrid w:val="0"/>
        <w:spacing w:line="324" w:lineRule="auto"/>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九</w:t>
      </w:r>
      <w:r>
        <w:rPr>
          <w:rFonts w:ascii="宋体" w:hAnsi="宋体"/>
          <w:b/>
          <w:bCs/>
          <w:kern w:val="0"/>
          <w:sz w:val="28"/>
          <w:szCs w:val="28"/>
        </w:rPr>
        <w:t>条  施工图纸</w:t>
      </w:r>
    </w:p>
    <w:p w14:paraId="4444B990">
      <w:pPr>
        <w:widowControl/>
        <w:snapToGrid w:val="0"/>
        <w:spacing w:line="324" w:lineRule="auto"/>
        <w:rPr>
          <w:rFonts w:ascii="宋体" w:hAnsi="宋体"/>
          <w:kern w:val="0"/>
          <w:sz w:val="28"/>
          <w:szCs w:val="28"/>
        </w:rPr>
      </w:pPr>
      <w:r>
        <w:rPr>
          <w:rFonts w:hint="eastAsia" w:ascii="宋体" w:hAnsi="宋体"/>
          <w:kern w:val="0"/>
          <w:sz w:val="28"/>
          <w:szCs w:val="28"/>
        </w:rPr>
        <w:t xml:space="preserve">     9</w:t>
      </w:r>
      <w:r>
        <w:rPr>
          <w:rFonts w:ascii="宋体" w:hAnsi="宋体"/>
          <w:kern w:val="0"/>
          <w:sz w:val="28"/>
          <w:szCs w:val="28"/>
        </w:rPr>
        <w:t>.1施工图纸采取下列第</w:t>
      </w:r>
      <w:r>
        <w:rPr>
          <w:rFonts w:hint="eastAsia" w:ascii="宋体" w:hAnsi="宋体"/>
          <w:kern w:val="0"/>
          <w:sz w:val="28"/>
          <w:szCs w:val="28"/>
          <w:u w:val="single"/>
        </w:rPr>
        <w:t>（2）</w:t>
      </w:r>
      <w:r>
        <w:rPr>
          <w:rFonts w:ascii="宋体" w:hAnsi="宋体"/>
          <w:kern w:val="0"/>
          <w:sz w:val="28"/>
          <w:szCs w:val="28"/>
        </w:rPr>
        <w:t>种方式提供：</w:t>
      </w:r>
    </w:p>
    <w:p w14:paraId="7C1E6CF5">
      <w:pPr>
        <w:widowControl/>
        <w:snapToGrid w:val="0"/>
        <w:spacing w:line="324" w:lineRule="auto"/>
        <w:rPr>
          <w:rFonts w:ascii="宋体" w:hAnsi="宋体"/>
          <w:kern w:val="0"/>
          <w:sz w:val="28"/>
          <w:szCs w:val="28"/>
        </w:rPr>
      </w:pPr>
      <w:r>
        <w:rPr>
          <w:rFonts w:ascii="宋体" w:hAnsi="宋体"/>
          <w:kern w:val="0"/>
          <w:sz w:val="28"/>
          <w:szCs w:val="28"/>
        </w:rPr>
        <w:t>（1）甲方自行设计的，应当提供施工图纸一式</w:t>
      </w:r>
      <w:r>
        <w:rPr>
          <w:rFonts w:hint="eastAsia" w:ascii="宋体" w:hAnsi="宋体"/>
          <w:kern w:val="0"/>
          <w:sz w:val="28"/>
          <w:szCs w:val="28"/>
        </w:rPr>
        <w:t>二</w:t>
      </w:r>
      <w:r>
        <w:rPr>
          <w:rFonts w:ascii="宋体" w:hAnsi="宋体"/>
          <w:kern w:val="0"/>
          <w:sz w:val="28"/>
          <w:szCs w:val="28"/>
        </w:rPr>
        <w:t>份。</w:t>
      </w:r>
      <w:r>
        <w:rPr>
          <w:rFonts w:hint="eastAsia" w:ascii="宋体" w:hAnsi="宋体"/>
          <w:kern w:val="0"/>
          <w:sz w:val="28"/>
          <w:szCs w:val="28"/>
        </w:rPr>
        <w:t>甲方提供图纸的时间为：</w:t>
      </w:r>
      <w:r>
        <w:rPr>
          <w:rFonts w:hint="eastAsia" w:ascii="宋体" w:hAnsi="宋体"/>
          <w:kern w:val="0"/>
          <w:sz w:val="28"/>
          <w:szCs w:val="28"/>
          <w:u w:val="single"/>
          <w:lang w:val="en-US" w:eastAsia="zh-CN"/>
        </w:rPr>
        <w:t xml:space="preserve">              </w:t>
      </w:r>
      <w:r>
        <w:rPr>
          <w:rFonts w:hint="eastAsia" w:ascii="宋体" w:hAnsi="宋体"/>
          <w:kern w:val="0"/>
          <w:sz w:val="28"/>
          <w:szCs w:val="28"/>
        </w:rPr>
        <w:t>。</w:t>
      </w:r>
      <w:r>
        <w:rPr>
          <w:rFonts w:ascii="宋体" w:hAnsi="宋体"/>
          <w:kern w:val="0"/>
          <w:sz w:val="28"/>
          <w:szCs w:val="28"/>
        </w:rPr>
        <w:t>甲方应当提供施工地点的原结构、水路、电路</w:t>
      </w:r>
      <w:r>
        <w:rPr>
          <w:rFonts w:hint="eastAsia" w:ascii="宋体" w:hAnsi="宋体"/>
          <w:kern w:val="0"/>
          <w:sz w:val="28"/>
          <w:szCs w:val="28"/>
        </w:rPr>
        <w:t>、消防等</w:t>
      </w:r>
      <w:r>
        <w:rPr>
          <w:rFonts w:ascii="宋体" w:hAnsi="宋体"/>
          <w:kern w:val="0"/>
          <w:sz w:val="28"/>
          <w:szCs w:val="28"/>
        </w:rPr>
        <w:t>施工图</w:t>
      </w:r>
      <w:r>
        <w:rPr>
          <w:rFonts w:hint="eastAsia" w:ascii="宋体" w:hAnsi="宋体"/>
          <w:kern w:val="0"/>
          <w:sz w:val="28"/>
          <w:szCs w:val="28"/>
        </w:rPr>
        <w:t>或者配合乙方查明</w:t>
      </w:r>
      <w:r>
        <w:rPr>
          <w:rFonts w:ascii="宋体" w:hAnsi="宋体"/>
          <w:kern w:val="0"/>
          <w:sz w:val="28"/>
          <w:szCs w:val="28"/>
        </w:rPr>
        <w:t>。</w:t>
      </w:r>
    </w:p>
    <w:p w14:paraId="643EC423">
      <w:pPr>
        <w:widowControl/>
        <w:snapToGrid w:val="0"/>
        <w:spacing w:line="324" w:lineRule="auto"/>
        <w:rPr>
          <w:rFonts w:ascii="宋体" w:hAnsi="宋体"/>
          <w:kern w:val="0"/>
          <w:sz w:val="28"/>
          <w:szCs w:val="28"/>
        </w:rPr>
      </w:pPr>
      <w:r>
        <w:rPr>
          <w:rFonts w:ascii="宋体" w:hAnsi="宋体"/>
          <w:kern w:val="0"/>
          <w:sz w:val="28"/>
          <w:szCs w:val="28"/>
        </w:rPr>
        <w:t>（2）甲方委托乙方设计的，乙方应当</w:t>
      </w:r>
      <w:r>
        <w:rPr>
          <w:rFonts w:hint="eastAsia" w:ascii="宋体" w:hAnsi="宋体"/>
          <w:kern w:val="0"/>
          <w:sz w:val="28"/>
          <w:szCs w:val="28"/>
        </w:rPr>
        <w:t>向甲方</w:t>
      </w:r>
      <w:r>
        <w:rPr>
          <w:rFonts w:ascii="宋体" w:hAnsi="宋体"/>
          <w:kern w:val="0"/>
          <w:sz w:val="28"/>
          <w:szCs w:val="28"/>
        </w:rPr>
        <w:t>提供施工图纸一式</w:t>
      </w:r>
      <w:r>
        <w:rPr>
          <w:rFonts w:hint="eastAsia" w:ascii="宋体" w:hAnsi="宋体"/>
          <w:kern w:val="0"/>
          <w:sz w:val="28"/>
          <w:szCs w:val="28"/>
        </w:rPr>
        <w:t>二</w:t>
      </w:r>
      <w:r>
        <w:rPr>
          <w:rFonts w:ascii="宋体" w:hAnsi="宋体"/>
          <w:kern w:val="0"/>
          <w:sz w:val="28"/>
          <w:szCs w:val="28"/>
        </w:rPr>
        <w:t>份</w:t>
      </w:r>
      <w:r>
        <w:rPr>
          <w:rFonts w:hint="eastAsia" w:ascii="宋体" w:hAnsi="宋体"/>
          <w:kern w:val="0"/>
          <w:sz w:val="28"/>
          <w:szCs w:val="28"/>
        </w:rPr>
        <w:t>供甲方确认并留存一份</w:t>
      </w:r>
      <w:r>
        <w:rPr>
          <w:rFonts w:ascii="宋体" w:hAnsi="宋体"/>
          <w:kern w:val="0"/>
          <w:sz w:val="28"/>
          <w:szCs w:val="28"/>
        </w:rPr>
        <w:t>。</w:t>
      </w:r>
    </w:p>
    <w:p w14:paraId="55588920">
      <w:pPr>
        <w:widowControl/>
        <w:snapToGrid w:val="0"/>
        <w:spacing w:line="324" w:lineRule="auto"/>
        <w:rPr>
          <w:rFonts w:ascii="宋体" w:hAnsi="宋体"/>
          <w:kern w:val="0"/>
          <w:sz w:val="28"/>
          <w:szCs w:val="28"/>
        </w:rPr>
      </w:pPr>
      <w:r>
        <w:rPr>
          <w:rFonts w:hint="eastAsia" w:ascii="宋体" w:hAnsi="宋体"/>
          <w:kern w:val="0"/>
          <w:sz w:val="28"/>
          <w:szCs w:val="28"/>
        </w:rPr>
        <w:t>　  （3）本装饰装修工程没有设计图纸，乙方根据甲方要求制作书面文字记录作为施工依据。乙方制作的记录应经甲方签字确认。</w:t>
      </w:r>
    </w:p>
    <w:p w14:paraId="5902AA1F">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9.2双方不得将施工图纸、设计方案等资料擅自复制或转让给第三方，也不得用于本合同以外的项目。</w:t>
      </w:r>
    </w:p>
    <w:p w14:paraId="6B3A11A6">
      <w:pPr>
        <w:widowControl/>
        <w:snapToGrid w:val="0"/>
        <w:spacing w:line="324" w:lineRule="auto"/>
        <w:ind w:firstLine="557" w:firstLineChars="198"/>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十</w:t>
      </w:r>
      <w:r>
        <w:rPr>
          <w:rFonts w:ascii="宋体" w:hAnsi="宋体"/>
          <w:b/>
          <w:bCs/>
          <w:kern w:val="0"/>
          <w:sz w:val="28"/>
          <w:szCs w:val="28"/>
        </w:rPr>
        <w:t>条  甲方</w:t>
      </w:r>
      <w:r>
        <w:rPr>
          <w:rFonts w:hint="eastAsia" w:ascii="宋体" w:hAnsi="宋体"/>
          <w:b/>
          <w:bCs/>
          <w:kern w:val="0"/>
          <w:sz w:val="28"/>
          <w:szCs w:val="28"/>
        </w:rPr>
        <w:t>的</w:t>
      </w:r>
      <w:r>
        <w:rPr>
          <w:rFonts w:ascii="宋体" w:hAnsi="宋体"/>
          <w:b/>
          <w:bCs/>
          <w:kern w:val="0"/>
          <w:sz w:val="28"/>
          <w:szCs w:val="28"/>
        </w:rPr>
        <w:t>义务</w:t>
      </w:r>
    </w:p>
    <w:p w14:paraId="1D2BFBA8">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.1</w:t>
      </w:r>
      <w:r>
        <w:rPr>
          <w:rFonts w:hint="eastAsia" w:ascii="宋体" w:hAnsi="宋体"/>
          <w:kern w:val="0"/>
          <w:sz w:val="28"/>
          <w:szCs w:val="28"/>
        </w:rPr>
        <w:t>在约定的</w:t>
      </w:r>
      <w:r>
        <w:rPr>
          <w:rFonts w:ascii="宋体" w:hAnsi="宋体"/>
          <w:kern w:val="0"/>
          <w:sz w:val="28"/>
          <w:szCs w:val="28"/>
        </w:rPr>
        <w:t>开工日</w:t>
      </w:r>
      <w:r>
        <w:rPr>
          <w:rFonts w:hint="eastAsia" w:ascii="宋体" w:hAnsi="宋体"/>
          <w:kern w:val="0"/>
          <w:sz w:val="28"/>
          <w:szCs w:val="28"/>
        </w:rPr>
        <w:t>期，待装修的房屋应具备</w:t>
      </w:r>
      <w:r>
        <w:rPr>
          <w:rFonts w:ascii="宋体" w:hAnsi="宋体"/>
          <w:kern w:val="0"/>
          <w:sz w:val="28"/>
          <w:szCs w:val="28"/>
        </w:rPr>
        <w:t>施工条件，</w:t>
      </w:r>
      <w:r>
        <w:rPr>
          <w:rFonts w:hint="eastAsia" w:ascii="宋体" w:hAnsi="宋体"/>
          <w:kern w:val="0"/>
          <w:sz w:val="28"/>
          <w:szCs w:val="28"/>
        </w:rPr>
        <w:t>可以分阶段提供施工场地的按照实际施工进度提供</w:t>
      </w:r>
      <w:r>
        <w:rPr>
          <w:rFonts w:ascii="宋体" w:hAnsi="宋体"/>
          <w:kern w:val="0"/>
          <w:sz w:val="28"/>
          <w:szCs w:val="28"/>
        </w:rPr>
        <w:t>。</w:t>
      </w:r>
    </w:p>
    <w:p w14:paraId="03B75669">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.2</w:t>
      </w:r>
      <w:r>
        <w:rPr>
          <w:rFonts w:hint="eastAsia" w:ascii="宋体" w:hAnsi="宋体"/>
          <w:kern w:val="0"/>
          <w:sz w:val="28"/>
          <w:szCs w:val="28"/>
        </w:rPr>
        <w:t xml:space="preserve"> 需要办理施工许可的装饰装修工程，应办理施工许可手续。</w:t>
      </w:r>
    </w:p>
    <w:p w14:paraId="672E57F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.3无偿提供施工期间的水源、电源。</w:t>
      </w:r>
      <w:r>
        <w:rPr>
          <w:rFonts w:hint="eastAsia" w:ascii="宋体" w:hAnsi="宋体"/>
          <w:kern w:val="0"/>
          <w:sz w:val="28"/>
          <w:szCs w:val="28"/>
        </w:rPr>
        <w:t>施工所用的水、电费用由甲方承担，但双方另有约定的除外。</w:t>
      </w:r>
    </w:p>
    <w:p w14:paraId="29B642FD">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.4</w:t>
      </w:r>
      <w:r>
        <w:rPr>
          <w:rFonts w:hint="eastAsia" w:ascii="宋体" w:hAnsi="宋体"/>
          <w:kern w:val="0"/>
          <w:sz w:val="28"/>
          <w:szCs w:val="28"/>
        </w:rPr>
        <w:t>根据</w:t>
      </w:r>
      <w:r>
        <w:rPr>
          <w:rFonts w:ascii="宋体" w:hAnsi="宋体"/>
          <w:kern w:val="0"/>
          <w:sz w:val="28"/>
          <w:szCs w:val="28"/>
        </w:rPr>
        <w:t>物业</w:t>
      </w:r>
      <w:r>
        <w:rPr>
          <w:rFonts w:hint="eastAsia" w:ascii="宋体" w:hAnsi="宋体"/>
          <w:kern w:val="0"/>
          <w:sz w:val="28"/>
          <w:szCs w:val="28"/>
        </w:rPr>
        <w:t>管理的要求办理有关</w:t>
      </w:r>
      <w:r>
        <w:rPr>
          <w:rFonts w:ascii="宋体" w:hAnsi="宋体"/>
          <w:kern w:val="0"/>
          <w:sz w:val="28"/>
          <w:szCs w:val="28"/>
        </w:rPr>
        <w:t>开工手续并承担相关费用。</w:t>
      </w:r>
    </w:p>
    <w:p w14:paraId="0C7EFEA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.5遵守物业</w:t>
      </w:r>
      <w:r>
        <w:rPr>
          <w:rFonts w:hint="eastAsia" w:ascii="宋体" w:hAnsi="宋体"/>
          <w:kern w:val="0"/>
          <w:sz w:val="28"/>
          <w:szCs w:val="28"/>
        </w:rPr>
        <w:t>管理</w:t>
      </w:r>
      <w:r>
        <w:rPr>
          <w:rFonts w:ascii="宋体" w:hAnsi="宋体"/>
          <w:kern w:val="0"/>
          <w:sz w:val="28"/>
          <w:szCs w:val="28"/>
        </w:rPr>
        <w:t>的规章制度</w:t>
      </w:r>
      <w:r>
        <w:rPr>
          <w:rFonts w:hint="eastAsia" w:ascii="宋体" w:hAnsi="宋体"/>
          <w:kern w:val="0"/>
          <w:sz w:val="28"/>
          <w:szCs w:val="28"/>
        </w:rPr>
        <w:t>或者业主公约</w:t>
      </w:r>
      <w:r>
        <w:rPr>
          <w:rFonts w:ascii="宋体" w:hAnsi="宋体"/>
          <w:kern w:val="0"/>
          <w:sz w:val="28"/>
          <w:szCs w:val="28"/>
        </w:rPr>
        <w:t>，并</w:t>
      </w:r>
      <w:r>
        <w:rPr>
          <w:rFonts w:hint="eastAsia" w:ascii="宋体" w:hAnsi="宋体"/>
          <w:kern w:val="0"/>
          <w:sz w:val="28"/>
          <w:szCs w:val="28"/>
        </w:rPr>
        <w:t>将需要乙方遵守的事项</w:t>
      </w:r>
      <w:r>
        <w:rPr>
          <w:rFonts w:ascii="宋体" w:hAnsi="宋体"/>
          <w:kern w:val="0"/>
          <w:sz w:val="28"/>
          <w:szCs w:val="28"/>
        </w:rPr>
        <w:t>告知乙方。</w:t>
      </w:r>
    </w:p>
    <w:p w14:paraId="71097F76">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.6协调乙方与邻里之间的关系</w:t>
      </w:r>
      <w:r>
        <w:rPr>
          <w:rFonts w:hint="eastAsia" w:ascii="宋体" w:hAnsi="宋体"/>
          <w:kern w:val="0"/>
          <w:sz w:val="28"/>
          <w:szCs w:val="28"/>
        </w:rPr>
        <w:t>，取得对施工影响的谅解</w:t>
      </w:r>
      <w:r>
        <w:rPr>
          <w:rFonts w:ascii="宋体" w:hAnsi="宋体"/>
          <w:kern w:val="0"/>
          <w:sz w:val="28"/>
          <w:szCs w:val="28"/>
        </w:rPr>
        <w:t>。</w:t>
      </w:r>
    </w:p>
    <w:p w14:paraId="116655C7">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.7</w:t>
      </w:r>
      <w:r>
        <w:rPr>
          <w:rFonts w:hint="eastAsia" w:ascii="宋体" w:hAnsi="宋体"/>
          <w:kern w:val="0"/>
          <w:sz w:val="28"/>
          <w:szCs w:val="28"/>
        </w:rPr>
        <w:t>在未取得有关部门批准并委托设计单位出具有关设计文件前，</w:t>
      </w:r>
      <w:r>
        <w:rPr>
          <w:rFonts w:ascii="宋体" w:hAnsi="宋体"/>
          <w:kern w:val="0"/>
          <w:sz w:val="28"/>
          <w:szCs w:val="28"/>
        </w:rPr>
        <w:t>不得强制乙方有下列行为</w:t>
      </w:r>
      <w:r>
        <w:rPr>
          <w:rFonts w:hint="eastAsia" w:ascii="宋体" w:hAnsi="宋体"/>
          <w:kern w:val="0"/>
          <w:sz w:val="28"/>
          <w:szCs w:val="28"/>
        </w:rPr>
        <w:t>，并且乙方有权予以拒绝，因此造成的损失或者工期延误责任由甲方承担</w:t>
      </w:r>
      <w:r>
        <w:rPr>
          <w:rFonts w:ascii="宋体" w:hAnsi="宋体"/>
          <w:kern w:val="0"/>
          <w:sz w:val="28"/>
          <w:szCs w:val="28"/>
        </w:rPr>
        <w:t>：</w:t>
      </w:r>
    </w:p>
    <w:p w14:paraId="759D2844">
      <w:pPr>
        <w:widowControl/>
        <w:snapToGrid w:val="0"/>
        <w:spacing w:line="324" w:lineRule="auto"/>
        <w:ind w:firstLine="420"/>
        <w:rPr>
          <w:rFonts w:ascii="宋体" w:hAnsi="宋体"/>
          <w:kern w:val="0"/>
          <w:sz w:val="28"/>
          <w:szCs w:val="28"/>
        </w:rPr>
      </w:pPr>
      <w:r>
        <w:rPr>
          <w:rFonts w:ascii="宋体" w:hAnsi="宋体"/>
          <w:kern w:val="0"/>
          <w:sz w:val="28"/>
          <w:szCs w:val="28"/>
        </w:rPr>
        <w:t>（1）随意改动房屋主体和承重结构；</w:t>
      </w:r>
    </w:p>
    <w:p w14:paraId="7163B97D">
      <w:pPr>
        <w:widowControl/>
        <w:snapToGrid w:val="0"/>
        <w:spacing w:line="324" w:lineRule="auto"/>
        <w:ind w:firstLine="420"/>
        <w:rPr>
          <w:rFonts w:ascii="宋体" w:hAnsi="宋体"/>
          <w:kern w:val="0"/>
          <w:sz w:val="28"/>
          <w:szCs w:val="28"/>
        </w:rPr>
      </w:pPr>
      <w:r>
        <w:rPr>
          <w:rFonts w:ascii="宋体" w:hAnsi="宋体"/>
          <w:kern w:val="0"/>
          <w:sz w:val="28"/>
          <w:szCs w:val="28"/>
        </w:rPr>
        <w:t>（2）在外墙上开窗、门或扩大原有门窗尺寸，拆除连接阳台门窗的墙体；</w:t>
      </w:r>
    </w:p>
    <w:p w14:paraId="7618FEA0">
      <w:pPr>
        <w:widowControl/>
        <w:snapToGrid w:val="0"/>
        <w:spacing w:line="324" w:lineRule="auto"/>
        <w:ind w:firstLine="420"/>
        <w:rPr>
          <w:rFonts w:ascii="宋体" w:hAnsi="宋体"/>
          <w:kern w:val="0"/>
          <w:sz w:val="28"/>
          <w:szCs w:val="28"/>
        </w:rPr>
      </w:pPr>
      <w:r>
        <w:rPr>
          <w:rFonts w:ascii="宋体" w:hAnsi="宋体"/>
          <w:kern w:val="0"/>
          <w:sz w:val="28"/>
          <w:szCs w:val="28"/>
        </w:rPr>
        <w:t>（3）在室内铺贴石材、砌筑墙体</w:t>
      </w:r>
      <w:r>
        <w:rPr>
          <w:rFonts w:hint="eastAsia" w:ascii="宋体" w:hAnsi="宋体"/>
          <w:kern w:val="0"/>
          <w:sz w:val="28"/>
          <w:szCs w:val="28"/>
        </w:rPr>
        <w:t>或者其他</w:t>
      </w:r>
      <w:r>
        <w:rPr>
          <w:rFonts w:ascii="宋体" w:hAnsi="宋体"/>
          <w:kern w:val="0"/>
          <w:sz w:val="28"/>
          <w:szCs w:val="28"/>
        </w:rPr>
        <w:t>增加楼地面荷载</w:t>
      </w:r>
      <w:r>
        <w:rPr>
          <w:rFonts w:hint="eastAsia" w:ascii="宋体" w:hAnsi="宋体"/>
          <w:kern w:val="0"/>
          <w:sz w:val="28"/>
          <w:szCs w:val="28"/>
        </w:rPr>
        <w:t>超出设计安全的</w:t>
      </w:r>
      <w:r>
        <w:rPr>
          <w:rFonts w:ascii="宋体" w:hAnsi="宋体"/>
          <w:kern w:val="0"/>
          <w:sz w:val="28"/>
          <w:szCs w:val="28"/>
        </w:rPr>
        <w:t>；</w:t>
      </w:r>
    </w:p>
    <w:p w14:paraId="25C3F050">
      <w:pPr>
        <w:widowControl/>
        <w:snapToGrid w:val="0"/>
        <w:spacing w:line="324" w:lineRule="auto"/>
        <w:ind w:firstLine="420"/>
        <w:rPr>
          <w:rFonts w:ascii="宋体" w:hAnsi="宋体"/>
          <w:kern w:val="0"/>
          <w:sz w:val="28"/>
          <w:szCs w:val="28"/>
        </w:rPr>
      </w:pPr>
      <w:r>
        <w:rPr>
          <w:rFonts w:ascii="宋体" w:hAnsi="宋体"/>
          <w:kern w:val="0"/>
          <w:sz w:val="28"/>
          <w:szCs w:val="28"/>
        </w:rPr>
        <w:t>（4）破坏厨房、卫生间</w:t>
      </w:r>
      <w:r>
        <w:rPr>
          <w:rFonts w:hint="eastAsia" w:ascii="宋体" w:hAnsi="宋体"/>
          <w:kern w:val="0"/>
          <w:sz w:val="28"/>
          <w:szCs w:val="28"/>
        </w:rPr>
        <w:t>等房间的</w:t>
      </w:r>
      <w:r>
        <w:rPr>
          <w:rFonts w:ascii="宋体" w:hAnsi="宋体"/>
          <w:kern w:val="0"/>
          <w:sz w:val="28"/>
          <w:szCs w:val="28"/>
        </w:rPr>
        <w:t>防水层或拆改</w:t>
      </w:r>
      <w:r>
        <w:rPr>
          <w:rFonts w:hint="eastAsia" w:ascii="宋体" w:hAnsi="宋体"/>
          <w:kern w:val="0"/>
          <w:sz w:val="28"/>
          <w:szCs w:val="28"/>
        </w:rPr>
        <w:t>消防、燃气</w:t>
      </w:r>
      <w:r>
        <w:rPr>
          <w:rFonts w:ascii="宋体" w:hAnsi="宋体"/>
          <w:kern w:val="0"/>
          <w:sz w:val="28"/>
          <w:szCs w:val="28"/>
        </w:rPr>
        <w:t>等管道设施；</w:t>
      </w:r>
    </w:p>
    <w:p w14:paraId="680E28CA">
      <w:pPr>
        <w:widowControl/>
        <w:snapToGrid w:val="0"/>
        <w:spacing w:line="324" w:lineRule="auto"/>
        <w:ind w:firstLine="420"/>
        <w:rPr>
          <w:rFonts w:ascii="宋体" w:hAnsi="宋体"/>
          <w:kern w:val="0"/>
          <w:sz w:val="28"/>
          <w:szCs w:val="28"/>
        </w:rPr>
      </w:pPr>
      <w:r>
        <w:rPr>
          <w:rFonts w:ascii="宋体" w:hAnsi="宋体"/>
          <w:kern w:val="0"/>
          <w:sz w:val="28"/>
          <w:szCs w:val="28"/>
        </w:rPr>
        <w:t>（5）强令乙方</w:t>
      </w:r>
      <w:r>
        <w:rPr>
          <w:rFonts w:hint="eastAsia" w:ascii="宋体" w:hAnsi="宋体"/>
          <w:kern w:val="0"/>
          <w:sz w:val="28"/>
          <w:szCs w:val="28"/>
        </w:rPr>
        <w:t>实施违反有关标准、规范施工</w:t>
      </w:r>
      <w:r>
        <w:rPr>
          <w:rFonts w:ascii="宋体" w:hAnsi="宋体"/>
          <w:kern w:val="0"/>
          <w:sz w:val="28"/>
          <w:szCs w:val="28"/>
        </w:rPr>
        <w:t>的其他行为。</w:t>
      </w:r>
    </w:p>
    <w:p w14:paraId="5D6250D2">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w:t>
      </w:r>
      <w:r>
        <w:rPr>
          <w:rFonts w:ascii="宋体" w:hAnsi="宋体"/>
          <w:kern w:val="0"/>
          <w:sz w:val="28"/>
          <w:szCs w:val="28"/>
        </w:rPr>
        <w:t>.</w:t>
      </w:r>
      <w:r>
        <w:rPr>
          <w:rFonts w:hint="eastAsia" w:ascii="宋体" w:hAnsi="宋体"/>
          <w:kern w:val="0"/>
          <w:sz w:val="28"/>
          <w:szCs w:val="28"/>
        </w:rPr>
        <w:t>8对</w:t>
      </w:r>
      <w:r>
        <w:rPr>
          <w:rFonts w:ascii="宋体" w:hAnsi="宋体"/>
          <w:kern w:val="0"/>
          <w:sz w:val="28"/>
          <w:szCs w:val="28"/>
        </w:rPr>
        <w:t>工程质量</w:t>
      </w:r>
      <w:r>
        <w:rPr>
          <w:rFonts w:hint="eastAsia" w:ascii="宋体" w:hAnsi="宋体"/>
          <w:kern w:val="0"/>
          <w:sz w:val="28"/>
          <w:szCs w:val="28"/>
        </w:rPr>
        <w:t>、</w:t>
      </w:r>
      <w:r>
        <w:rPr>
          <w:rFonts w:ascii="宋体" w:hAnsi="宋体"/>
          <w:kern w:val="0"/>
          <w:sz w:val="28"/>
          <w:szCs w:val="28"/>
        </w:rPr>
        <w:t>施工进度</w:t>
      </w:r>
      <w:r>
        <w:rPr>
          <w:rFonts w:hint="eastAsia" w:ascii="宋体" w:hAnsi="宋体"/>
          <w:kern w:val="0"/>
          <w:sz w:val="28"/>
          <w:szCs w:val="28"/>
        </w:rPr>
        <w:t>进行</w:t>
      </w:r>
      <w:r>
        <w:rPr>
          <w:rFonts w:ascii="宋体" w:hAnsi="宋体"/>
          <w:kern w:val="0"/>
          <w:sz w:val="28"/>
          <w:szCs w:val="28"/>
        </w:rPr>
        <w:t>监督，</w:t>
      </w:r>
      <w:r>
        <w:rPr>
          <w:rFonts w:hint="eastAsia" w:ascii="宋体" w:hAnsi="宋体"/>
          <w:kern w:val="0"/>
          <w:sz w:val="28"/>
          <w:szCs w:val="28"/>
        </w:rPr>
        <w:t>按照约定对</w:t>
      </w:r>
      <w:r>
        <w:rPr>
          <w:rFonts w:ascii="宋体" w:hAnsi="宋体"/>
          <w:kern w:val="0"/>
          <w:sz w:val="28"/>
          <w:szCs w:val="28"/>
        </w:rPr>
        <w:t>材料</w:t>
      </w:r>
      <w:r>
        <w:rPr>
          <w:rFonts w:hint="eastAsia" w:ascii="宋体" w:hAnsi="宋体"/>
          <w:kern w:val="0"/>
          <w:sz w:val="28"/>
          <w:szCs w:val="28"/>
        </w:rPr>
        <w:t>进行</w:t>
      </w:r>
      <w:r>
        <w:rPr>
          <w:rFonts w:ascii="宋体" w:hAnsi="宋体"/>
          <w:kern w:val="0"/>
          <w:sz w:val="28"/>
          <w:szCs w:val="28"/>
        </w:rPr>
        <w:t>验收、隐蔽工程验收、竣工验收。</w:t>
      </w:r>
    </w:p>
    <w:p w14:paraId="7A3ED175">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10.9其他甲方应履行的义务：</w:t>
      </w:r>
      <w:r>
        <w:rPr>
          <w:rFonts w:hint="eastAsia" w:ascii="宋体" w:hAnsi="宋体"/>
          <w:kern w:val="0"/>
          <w:sz w:val="28"/>
          <w:szCs w:val="28"/>
          <w:u w:val="single"/>
          <w:lang w:val="en-US" w:eastAsia="zh-CN"/>
        </w:rPr>
        <w:t xml:space="preserve">                 </w:t>
      </w:r>
      <w:r>
        <w:rPr>
          <w:rFonts w:hint="eastAsia" w:ascii="宋体" w:hAnsi="宋体"/>
          <w:kern w:val="0"/>
          <w:sz w:val="28"/>
          <w:szCs w:val="28"/>
        </w:rPr>
        <w:t>。</w:t>
      </w:r>
    </w:p>
    <w:p w14:paraId="581543B1">
      <w:pPr>
        <w:widowControl/>
        <w:snapToGrid w:val="0"/>
        <w:spacing w:line="324" w:lineRule="auto"/>
        <w:ind w:firstLine="557" w:firstLineChars="198"/>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十一</w:t>
      </w:r>
      <w:r>
        <w:rPr>
          <w:rFonts w:ascii="宋体" w:hAnsi="宋体"/>
          <w:b/>
          <w:bCs/>
          <w:kern w:val="0"/>
          <w:sz w:val="28"/>
          <w:szCs w:val="28"/>
        </w:rPr>
        <w:t>条  乙方义务</w:t>
      </w:r>
    </w:p>
    <w:p w14:paraId="2D2F40FE">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11</w:t>
      </w:r>
      <w:r>
        <w:rPr>
          <w:rFonts w:ascii="宋体" w:hAnsi="宋体"/>
          <w:kern w:val="0"/>
          <w:sz w:val="28"/>
          <w:szCs w:val="28"/>
        </w:rPr>
        <w:t>.1施工中严格执行有关法律法规及施工规范、质量标准、安全操作规程、防火规定，安全、保质、按期完成本合同约定的工程内容。</w:t>
      </w:r>
    </w:p>
    <w:p w14:paraId="1431D02B">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11</w:t>
      </w:r>
      <w:r>
        <w:rPr>
          <w:rFonts w:ascii="宋体" w:hAnsi="宋体"/>
          <w:kern w:val="0"/>
          <w:sz w:val="28"/>
          <w:szCs w:val="28"/>
        </w:rPr>
        <w:t>.2严格执行建设行政主管部门的施工现场管理规定</w:t>
      </w:r>
      <w:r>
        <w:rPr>
          <w:rFonts w:hint="eastAsia" w:ascii="宋体" w:hAnsi="宋体"/>
          <w:kern w:val="0"/>
          <w:sz w:val="28"/>
          <w:szCs w:val="28"/>
        </w:rPr>
        <w:t>（包括但不限于）</w:t>
      </w:r>
      <w:r>
        <w:rPr>
          <w:rFonts w:ascii="宋体" w:hAnsi="宋体"/>
          <w:kern w:val="0"/>
          <w:sz w:val="28"/>
          <w:szCs w:val="28"/>
        </w:rPr>
        <w:t>：</w:t>
      </w:r>
    </w:p>
    <w:p w14:paraId="0039C8E1">
      <w:pPr>
        <w:widowControl/>
        <w:snapToGrid w:val="0"/>
        <w:spacing w:line="324" w:lineRule="auto"/>
        <w:ind w:firstLine="560" w:firstLineChars="200"/>
        <w:rPr>
          <w:rFonts w:ascii="宋体" w:hAnsi="宋体"/>
          <w:kern w:val="0"/>
          <w:sz w:val="28"/>
          <w:szCs w:val="28"/>
        </w:rPr>
      </w:pPr>
      <w:r>
        <w:rPr>
          <w:rFonts w:ascii="宋体" w:hAnsi="宋体"/>
          <w:kern w:val="0"/>
          <w:sz w:val="28"/>
          <w:szCs w:val="28"/>
        </w:rPr>
        <w:t>（1）</w:t>
      </w:r>
      <w:r>
        <w:rPr>
          <w:rFonts w:hint="eastAsia" w:ascii="宋体" w:hAnsi="宋体"/>
          <w:kern w:val="0"/>
          <w:sz w:val="28"/>
          <w:szCs w:val="28"/>
        </w:rPr>
        <w:t>未经主管</w:t>
      </w:r>
      <w:r>
        <w:rPr>
          <w:rFonts w:ascii="宋体" w:hAnsi="宋体"/>
          <w:kern w:val="0"/>
          <w:sz w:val="28"/>
          <w:szCs w:val="28"/>
        </w:rPr>
        <w:t>部门</w:t>
      </w:r>
      <w:r>
        <w:rPr>
          <w:rFonts w:hint="eastAsia" w:ascii="宋体" w:hAnsi="宋体"/>
          <w:kern w:val="0"/>
          <w:sz w:val="28"/>
          <w:szCs w:val="28"/>
        </w:rPr>
        <w:t>批准</w:t>
      </w:r>
      <w:r>
        <w:rPr>
          <w:rFonts w:ascii="宋体" w:hAnsi="宋体"/>
          <w:kern w:val="0"/>
          <w:sz w:val="28"/>
          <w:szCs w:val="28"/>
        </w:rPr>
        <w:t>和</w:t>
      </w:r>
      <w:r>
        <w:rPr>
          <w:rFonts w:hint="eastAsia" w:ascii="宋体" w:hAnsi="宋体"/>
          <w:kern w:val="0"/>
          <w:sz w:val="28"/>
          <w:szCs w:val="28"/>
        </w:rPr>
        <w:t>经设计单位出具设计文件</w:t>
      </w:r>
      <w:r>
        <w:rPr>
          <w:rFonts w:ascii="宋体" w:hAnsi="宋体"/>
          <w:kern w:val="0"/>
          <w:sz w:val="28"/>
          <w:szCs w:val="28"/>
        </w:rPr>
        <w:t>，不得拆改建筑主体和承重结构，不得加大楼地面荷载，不得改动室内原有</w:t>
      </w:r>
      <w:r>
        <w:rPr>
          <w:rFonts w:hint="eastAsia" w:ascii="宋体" w:hAnsi="宋体"/>
          <w:kern w:val="0"/>
          <w:sz w:val="28"/>
          <w:szCs w:val="28"/>
        </w:rPr>
        <w:t>消防</w:t>
      </w:r>
      <w:r>
        <w:rPr>
          <w:rFonts w:ascii="宋体" w:hAnsi="宋体"/>
          <w:kern w:val="0"/>
          <w:sz w:val="28"/>
          <w:szCs w:val="28"/>
        </w:rPr>
        <w:t>、燃气等管道设施；</w:t>
      </w:r>
    </w:p>
    <w:p w14:paraId="1B5FD590">
      <w:pPr>
        <w:widowControl/>
        <w:snapToGrid w:val="0"/>
        <w:spacing w:line="324" w:lineRule="auto"/>
        <w:ind w:firstLine="560" w:firstLineChars="200"/>
        <w:rPr>
          <w:rFonts w:ascii="宋体" w:hAnsi="宋体"/>
          <w:kern w:val="0"/>
          <w:sz w:val="28"/>
          <w:szCs w:val="28"/>
        </w:rPr>
      </w:pPr>
      <w:r>
        <w:rPr>
          <w:rFonts w:ascii="宋体" w:hAnsi="宋体"/>
          <w:kern w:val="0"/>
          <w:sz w:val="28"/>
          <w:szCs w:val="28"/>
        </w:rPr>
        <w:t>（2）不得扰民及污染环境，</w:t>
      </w:r>
      <w:r>
        <w:rPr>
          <w:rFonts w:hint="eastAsia" w:ascii="宋体" w:hAnsi="宋体"/>
          <w:kern w:val="0"/>
          <w:sz w:val="28"/>
          <w:szCs w:val="28"/>
        </w:rPr>
        <w:t>在规定的时间内从事</w:t>
      </w:r>
      <w:r>
        <w:rPr>
          <w:rFonts w:ascii="宋体" w:hAnsi="宋体"/>
          <w:kern w:val="0"/>
          <w:sz w:val="28"/>
          <w:szCs w:val="28"/>
        </w:rPr>
        <w:t>产生噪声的装饰装修活动</w:t>
      </w:r>
      <w:r>
        <w:rPr>
          <w:rFonts w:hint="eastAsia" w:ascii="宋体" w:hAnsi="宋体"/>
          <w:kern w:val="0"/>
          <w:sz w:val="28"/>
          <w:szCs w:val="28"/>
        </w:rPr>
        <w:t>并采取相应措施减少对周边环境的影响</w:t>
      </w:r>
      <w:r>
        <w:rPr>
          <w:rFonts w:ascii="宋体" w:hAnsi="宋体"/>
          <w:kern w:val="0"/>
          <w:sz w:val="28"/>
          <w:szCs w:val="28"/>
        </w:rPr>
        <w:t>；</w:t>
      </w:r>
    </w:p>
    <w:p w14:paraId="3E3D1332">
      <w:pPr>
        <w:widowControl/>
        <w:snapToGrid w:val="0"/>
        <w:spacing w:line="324" w:lineRule="auto"/>
        <w:ind w:firstLine="560" w:firstLineChars="200"/>
        <w:rPr>
          <w:rFonts w:ascii="宋体" w:hAnsi="宋体"/>
          <w:kern w:val="0"/>
          <w:sz w:val="28"/>
          <w:szCs w:val="28"/>
        </w:rPr>
      </w:pPr>
      <w:r>
        <w:rPr>
          <w:rFonts w:ascii="宋体" w:hAnsi="宋体"/>
          <w:kern w:val="0"/>
          <w:sz w:val="28"/>
          <w:szCs w:val="28"/>
        </w:rPr>
        <w:t>（3）</w:t>
      </w:r>
      <w:r>
        <w:rPr>
          <w:rFonts w:hint="eastAsia" w:ascii="宋体" w:hAnsi="宋体"/>
          <w:kern w:val="0"/>
          <w:sz w:val="28"/>
          <w:szCs w:val="28"/>
        </w:rPr>
        <w:t>严格按照有关规范、标准文明施工，承担因施工不当造成</w:t>
      </w:r>
      <w:r>
        <w:rPr>
          <w:rFonts w:ascii="宋体" w:hAnsi="宋体"/>
          <w:kern w:val="0"/>
          <w:sz w:val="28"/>
          <w:szCs w:val="28"/>
        </w:rPr>
        <w:t>相邻</w:t>
      </w:r>
      <w:r>
        <w:rPr>
          <w:rFonts w:hint="eastAsia" w:ascii="宋体" w:hAnsi="宋体"/>
          <w:kern w:val="0"/>
          <w:sz w:val="28"/>
          <w:szCs w:val="28"/>
        </w:rPr>
        <w:t>方损害的，如房屋</w:t>
      </w:r>
      <w:r>
        <w:rPr>
          <w:rFonts w:ascii="宋体" w:hAnsi="宋体"/>
          <w:kern w:val="0"/>
          <w:sz w:val="28"/>
          <w:szCs w:val="28"/>
        </w:rPr>
        <w:t>的管道堵塞、渗漏、停水、停电、墙体开裂等，由乙方承担修理和损失赔偿责任；</w:t>
      </w:r>
    </w:p>
    <w:p w14:paraId="342A0BE2">
      <w:pPr>
        <w:widowControl/>
        <w:snapToGrid w:val="0"/>
        <w:spacing w:line="324" w:lineRule="auto"/>
        <w:ind w:firstLine="560" w:firstLineChars="200"/>
        <w:rPr>
          <w:rFonts w:ascii="宋体" w:hAnsi="宋体"/>
          <w:kern w:val="0"/>
          <w:sz w:val="28"/>
          <w:szCs w:val="28"/>
        </w:rPr>
      </w:pPr>
      <w:r>
        <w:rPr>
          <w:rFonts w:ascii="宋体" w:hAnsi="宋体"/>
          <w:kern w:val="0"/>
          <w:sz w:val="28"/>
          <w:szCs w:val="28"/>
        </w:rPr>
        <w:t>（4）</w:t>
      </w:r>
      <w:r>
        <w:rPr>
          <w:rFonts w:hint="eastAsia" w:ascii="宋体" w:hAnsi="宋体"/>
          <w:kern w:val="0"/>
          <w:sz w:val="28"/>
          <w:szCs w:val="28"/>
        </w:rPr>
        <w:t>乙方应按照有关规定编制安全技术措施或者施工方案，建立安全生产责任制度和治安保卫制度以及安全生产教育培训制度。乙方应严格按照安全生产的法律法规的规定履行安全生产管理职责，否则应承担未履行职责引起的一切责任。</w:t>
      </w:r>
    </w:p>
    <w:p w14:paraId="550CEDA9">
      <w:pPr>
        <w:widowControl/>
        <w:snapToGrid w:val="0"/>
        <w:spacing w:line="324" w:lineRule="auto"/>
        <w:ind w:firstLine="560" w:firstLineChars="200"/>
        <w:rPr>
          <w:rFonts w:ascii="宋体" w:hAnsi="宋体"/>
          <w:kern w:val="0"/>
          <w:sz w:val="28"/>
          <w:szCs w:val="28"/>
        </w:rPr>
      </w:pPr>
      <w:r>
        <w:rPr>
          <w:rFonts w:ascii="宋体" w:hAnsi="宋体"/>
          <w:kern w:val="0"/>
          <w:sz w:val="28"/>
          <w:szCs w:val="28"/>
        </w:rPr>
        <w:t>（5）负责工程成品、设备的保护；</w:t>
      </w:r>
    </w:p>
    <w:p w14:paraId="1EB03296">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（6）文明施工</w:t>
      </w:r>
      <w:r>
        <w:rPr>
          <w:rFonts w:ascii="宋体" w:hAnsi="宋体"/>
          <w:kern w:val="0"/>
          <w:sz w:val="28"/>
          <w:szCs w:val="28"/>
        </w:rPr>
        <w:t>保证施工现场整洁，</w:t>
      </w:r>
      <w:r>
        <w:rPr>
          <w:rFonts w:hint="eastAsia" w:ascii="宋体" w:hAnsi="宋体"/>
          <w:kern w:val="0"/>
          <w:sz w:val="28"/>
          <w:szCs w:val="28"/>
        </w:rPr>
        <w:t>及时清理现场产生的建筑垃圾</w:t>
      </w:r>
      <w:r>
        <w:rPr>
          <w:rFonts w:ascii="宋体" w:hAnsi="宋体"/>
          <w:kern w:val="0"/>
          <w:sz w:val="28"/>
          <w:szCs w:val="28"/>
        </w:rPr>
        <w:t>。</w:t>
      </w:r>
    </w:p>
    <w:p w14:paraId="65A63E09">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11</w:t>
      </w:r>
      <w:r>
        <w:rPr>
          <w:rFonts w:ascii="宋体" w:hAnsi="宋体"/>
          <w:kern w:val="0"/>
          <w:sz w:val="28"/>
          <w:szCs w:val="28"/>
        </w:rPr>
        <w:t>.</w:t>
      </w:r>
      <w:r>
        <w:rPr>
          <w:rFonts w:hint="eastAsia" w:ascii="宋体" w:hAnsi="宋体"/>
          <w:kern w:val="0"/>
          <w:sz w:val="28"/>
          <w:szCs w:val="28"/>
        </w:rPr>
        <w:t>3</w:t>
      </w:r>
      <w:r>
        <w:rPr>
          <w:rFonts w:ascii="宋体" w:hAnsi="宋体"/>
          <w:kern w:val="0"/>
          <w:sz w:val="28"/>
          <w:szCs w:val="28"/>
        </w:rPr>
        <w:t>遵守物业</w:t>
      </w:r>
      <w:r>
        <w:rPr>
          <w:rFonts w:hint="eastAsia" w:ascii="宋体" w:hAnsi="宋体"/>
          <w:kern w:val="0"/>
          <w:sz w:val="28"/>
          <w:szCs w:val="28"/>
        </w:rPr>
        <w:t>管理</w:t>
      </w:r>
      <w:r>
        <w:rPr>
          <w:rFonts w:ascii="宋体" w:hAnsi="宋体"/>
          <w:kern w:val="0"/>
          <w:sz w:val="28"/>
          <w:szCs w:val="28"/>
        </w:rPr>
        <w:t>的规章制度</w:t>
      </w:r>
      <w:r>
        <w:rPr>
          <w:rFonts w:hint="eastAsia" w:ascii="宋体" w:hAnsi="宋体"/>
          <w:kern w:val="0"/>
          <w:sz w:val="28"/>
          <w:szCs w:val="28"/>
        </w:rPr>
        <w:t>或者业主公约</w:t>
      </w:r>
      <w:r>
        <w:rPr>
          <w:rFonts w:ascii="宋体" w:hAnsi="宋体"/>
          <w:kern w:val="0"/>
          <w:sz w:val="28"/>
          <w:szCs w:val="28"/>
        </w:rPr>
        <w:t>并承担相应责任。</w:t>
      </w:r>
    </w:p>
    <w:p w14:paraId="20EE7426">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11.4配合甲方办理相关手续并承担应由乙方承担的费用。</w:t>
      </w:r>
    </w:p>
    <w:p w14:paraId="5DB97508">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11.5乙方必须为从事危险作业的职工办理意外伤害保险，并为施工场地内的自有人员生命财产办理保险，支付保险费用。</w:t>
      </w:r>
    </w:p>
    <w:p w14:paraId="3FE818DC">
      <w:pPr>
        <w:widowControl/>
        <w:snapToGrid w:val="0"/>
        <w:spacing w:line="324" w:lineRule="auto"/>
        <w:ind w:firstLine="560" w:firstLineChars="200"/>
        <w:jc w:val="left"/>
        <w:rPr>
          <w:rFonts w:ascii="宋体" w:hAnsi="宋体"/>
          <w:kern w:val="0"/>
          <w:sz w:val="28"/>
          <w:szCs w:val="28"/>
          <w:u w:val="single"/>
        </w:rPr>
      </w:pPr>
      <w:r>
        <w:rPr>
          <w:rFonts w:hint="eastAsia" w:ascii="宋体" w:hAnsi="宋体"/>
          <w:kern w:val="0"/>
          <w:sz w:val="28"/>
          <w:szCs w:val="28"/>
        </w:rPr>
        <w:t>发生人员伤亡或财产损失的，甲乙双方按以下约定承担责任：</w:t>
      </w:r>
    </w:p>
    <w:p w14:paraId="5080C38F">
      <w:pPr>
        <w:widowControl/>
        <w:snapToGrid w:val="0"/>
        <w:spacing w:line="324" w:lineRule="auto"/>
        <w:jc w:val="left"/>
        <w:rPr>
          <w:rFonts w:ascii="宋体" w:hAnsi="宋体"/>
          <w:kern w:val="0"/>
          <w:sz w:val="28"/>
          <w:szCs w:val="28"/>
          <w:u w:val="single"/>
        </w:rPr>
      </w:pPr>
    </w:p>
    <w:p w14:paraId="5745A3E2">
      <w:pPr>
        <w:widowControl/>
        <w:snapToGrid w:val="0"/>
        <w:spacing w:line="324" w:lineRule="auto"/>
        <w:jc w:val="left"/>
        <w:rPr>
          <w:rFonts w:ascii="宋体" w:hAnsi="宋体"/>
          <w:kern w:val="0"/>
          <w:sz w:val="28"/>
          <w:szCs w:val="28"/>
        </w:rPr>
      </w:pPr>
    </w:p>
    <w:p w14:paraId="68BB1C0C">
      <w:pPr>
        <w:widowControl/>
        <w:snapToGrid w:val="0"/>
        <w:spacing w:line="324" w:lineRule="auto"/>
        <w:ind w:firstLine="562" w:firstLineChars="200"/>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十二</w:t>
      </w:r>
      <w:r>
        <w:rPr>
          <w:rFonts w:ascii="宋体" w:hAnsi="宋体"/>
          <w:b/>
          <w:bCs/>
          <w:kern w:val="0"/>
          <w:sz w:val="28"/>
          <w:szCs w:val="28"/>
        </w:rPr>
        <w:t>条  工程变更</w:t>
      </w:r>
    </w:p>
    <w:p w14:paraId="61940945">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12.1</w:t>
      </w:r>
      <w:r>
        <w:rPr>
          <w:rFonts w:ascii="宋体" w:hAnsi="宋体"/>
          <w:kern w:val="0"/>
          <w:sz w:val="28"/>
          <w:szCs w:val="28"/>
        </w:rPr>
        <w:t>施工期间本合同约定的工程内容如需变更，双方应</w:t>
      </w:r>
      <w:r>
        <w:rPr>
          <w:rFonts w:hint="eastAsia" w:ascii="宋体" w:hAnsi="宋体"/>
          <w:kern w:val="0"/>
          <w:sz w:val="28"/>
          <w:szCs w:val="28"/>
        </w:rPr>
        <w:t>对变更内容、变更的费用以及工期进行书面确认</w:t>
      </w:r>
      <w:r>
        <w:rPr>
          <w:rFonts w:ascii="宋体" w:hAnsi="宋体"/>
          <w:kern w:val="0"/>
          <w:sz w:val="28"/>
          <w:szCs w:val="28"/>
        </w:rPr>
        <w:t>。工程变更</w:t>
      </w:r>
      <w:r>
        <w:rPr>
          <w:rFonts w:hint="eastAsia" w:ascii="宋体" w:hAnsi="宋体"/>
          <w:kern w:val="0"/>
          <w:sz w:val="28"/>
          <w:szCs w:val="28"/>
        </w:rPr>
        <w:t>的书面确认资料</w:t>
      </w:r>
      <w:r>
        <w:rPr>
          <w:rFonts w:ascii="宋体" w:hAnsi="宋体"/>
          <w:kern w:val="0"/>
          <w:sz w:val="28"/>
          <w:szCs w:val="28"/>
        </w:rPr>
        <w:t>，作为竣工结算和顺延工期的</w:t>
      </w:r>
      <w:r>
        <w:rPr>
          <w:rFonts w:hint="eastAsia" w:ascii="宋体" w:hAnsi="宋体"/>
          <w:kern w:val="0"/>
          <w:sz w:val="28"/>
          <w:szCs w:val="28"/>
        </w:rPr>
        <w:t>依据</w:t>
      </w:r>
      <w:r>
        <w:rPr>
          <w:rFonts w:ascii="宋体" w:hAnsi="宋体"/>
          <w:kern w:val="0"/>
          <w:sz w:val="28"/>
          <w:szCs w:val="28"/>
        </w:rPr>
        <w:t>。</w:t>
      </w:r>
    </w:p>
    <w:p w14:paraId="7DEFD10C">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施工期间甲方需要对工程内容进行变更，应提前3日通知乙方。施工中乙方不得对工程进行变更。</w:t>
      </w:r>
    </w:p>
    <w:p w14:paraId="25112DBE">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12.2确认变更费用时采取下列原则即：</w:t>
      </w:r>
    </w:p>
    <w:p w14:paraId="01DAEEEF">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工程报价单》中已有的项目按照《工程报价单》内的报价确定变更费用；《工程报价单》中没有的项目，但有类似项目的，参照类似项目报价确定变更费用；《工程报价单》中没有类似项目的，由双方根据市场价协商确定。</w:t>
      </w:r>
    </w:p>
    <w:p w14:paraId="42211529">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12.3因乙方原因造成的变更，乙方应承担因此发生的费用，并且不得顺延工期。若因此造成甲方损失的应承担相应的赔偿责任。</w:t>
      </w:r>
    </w:p>
    <w:p w14:paraId="6879556E">
      <w:pPr>
        <w:widowControl/>
        <w:snapToGrid w:val="0"/>
        <w:spacing w:line="324" w:lineRule="auto"/>
        <w:ind w:firstLine="560" w:firstLineChars="200"/>
        <w:rPr>
          <w:rFonts w:ascii="宋体" w:hAnsi="宋体"/>
          <w:kern w:val="0"/>
          <w:sz w:val="28"/>
          <w:szCs w:val="28"/>
        </w:rPr>
      </w:pPr>
      <w:r>
        <w:rPr>
          <w:rFonts w:hint="eastAsia" w:ascii="宋体" w:hAnsi="宋体"/>
          <w:kern w:val="0"/>
          <w:sz w:val="28"/>
          <w:szCs w:val="28"/>
        </w:rPr>
        <w:t>12.4工程变更的价款，累计增加超过人民币10000元的，按照增加工程造价的90%支付。工程变更的价款，累计额减少超过人民币10000元的，按照减少工程造价的金额，在应支付的工程价款中相应扣减。工程变更的价款结算时按照变更的实际增减额据实结算。</w:t>
      </w:r>
    </w:p>
    <w:p w14:paraId="118F4C70">
      <w:pPr>
        <w:widowControl/>
        <w:snapToGrid w:val="0"/>
        <w:spacing w:line="324" w:lineRule="auto"/>
        <w:ind w:firstLine="562" w:firstLineChars="200"/>
        <w:jc w:val="left"/>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十三</w:t>
      </w:r>
      <w:r>
        <w:rPr>
          <w:rFonts w:ascii="宋体" w:hAnsi="宋体"/>
          <w:b/>
          <w:bCs/>
          <w:kern w:val="0"/>
          <w:sz w:val="28"/>
          <w:szCs w:val="28"/>
        </w:rPr>
        <w:t>条  材料供应</w:t>
      </w:r>
    </w:p>
    <w:p w14:paraId="259C99A0">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13</w:t>
      </w:r>
      <w:r>
        <w:rPr>
          <w:rFonts w:ascii="宋体" w:hAnsi="宋体"/>
          <w:kern w:val="0"/>
          <w:sz w:val="28"/>
          <w:szCs w:val="28"/>
        </w:rPr>
        <w:t>.1</w:t>
      </w:r>
      <w:r>
        <w:rPr>
          <w:rFonts w:hint="eastAsia" w:ascii="宋体" w:hAnsi="宋体"/>
          <w:kern w:val="0"/>
          <w:sz w:val="28"/>
          <w:szCs w:val="28"/>
        </w:rPr>
        <w:t>乙方应按照施工图纸以及甲方的要求</w:t>
      </w:r>
      <w:r>
        <w:rPr>
          <w:rFonts w:ascii="宋体" w:hAnsi="宋体"/>
          <w:kern w:val="0"/>
          <w:sz w:val="28"/>
          <w:szCs w:val="28"/>
        </w:rPr>
        <w:t>编制《工程材料、设备明细表》</w:t>
      </w:r>
      <w:r>
        <w:rPr>
          <w:rFonts w:hint="eastAsia" w:ascii="宋体" w:hAnsi="宋体"/>
          <w:kern w:val="0"/>
          <w:sz w:val="28"/>
          <w:szCs w:val="28"/>
        </w:rPr>
        <w:t>并分别列明甲方供应的材料、设备和乙方供应的材料、设备</w:t>
      </w:r>
      <w:r>
        <w:rPr>
          <w:rFonts w:ascii="宋体" w:hAnsi="宋体"/>
          <w:kern w:val="0"/>
          <w:sz w:val="28"/>
          <w:szCs w:val="28"/>
        </w:rPr>
        <w:t>。</w:t>
      </w:r>
    </w:p>
    <w:p w14:paraId="6FF1840B">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13.2</w:t>
      </w:r>
      <w:r>
        <w:rPr>
          <w:rFonts w:ascii="宋体" w:hAnsi="宋体"/>
          <w:kern w:val="0"/>
          <w:sz w:val="28"/>
          <w:szCs w:val="28"/>
        </w:rPr>
        <w:t>由甲方供应的材料、设备，甲方应当在材料、设备送到施工现场前通知乙方。双方就材料、设备的数量、质量、环保等内容按照约定共同验收并办理交接手续。甲方供应的材料、设备在施工使用中的保管和质量控制责任由乙方承担</w:t>
      </w:r>
      <w:r>
        <w:rPr>
          <w:rFonts w:hint="eastAsia" w:ascii="宋体" w:hAnsi="宋体"/>
          <w:kern w:val="0"/>
          <w:sz w:val="28"/>
          <w:szCs w:val="28"/>
        </w:rPr>
        <w:t>，不再另行计取费用</w:t>
      </w:r>
      <w:r>
        <w:rPr>
          <w:rFonts w:ascii="宋体" w:hAnsi="宋体"/>
          <w:kern w:val="0"/>
          <w:sz w:val="28"/>
          <w:szCs w:val="28"/>
        </w:rPr>
        <w:t>。</w:t>
      </w:r>
      <w:r>
        <w:rPr>
          <w:rFonts w:hint="eastAsia" w:ascii="宋体" w:hAnsi="宋体"/>
          <w:kern w:val="0"/>
          <w:sz w:val="28"/>
          <w:szCs w:val="28"/>
        </w:rPr>
        <w:t>乙方编制的</w:t>
      </w:r>
      <w:r>
        <w:rPr>
          <w:rFonts w:ascii="宋体" w:hAnsi="宋体"/>
          <w:kern w:val="0"/>
          <w:sz w:val="28"/>
          <w:szCs w:val="28"/>
        </w:rPr>
        <w:t>《工程材料、设备明细表》</w:t>
      </w:r>
      <w:r>
        <w:rPr>
          <w:rFonts w:hint="eastAsia" w:ascii="宋体" w:hAnsi="宋体"/>
          <w:kern w:val="0"/>
          <w:sz w:val="28"/>
          <w:szCs w:val="28"/>
        </w:rPr>
        <w:t>中甲方供应材料、设备的数量为完成相应工程量的净值加上合理的损耗（具体参照工程量消耗量标准）。乙方使用甲方供应材料超出约定数量的，超出的部分产生的费用由乙方承担。</w:t>
      </w:r>
    </w:p>
    <w:p w14:paraId="41A32041">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乙方应就甲方供应材料、设备到施工现场的时间编制相应的计划并提供给甲方。因实际施工进度与计划不一致的，乙方应提前日通知甲方，改变材料、设备的采购供应时间。</w:t>
      </w:r>
    </w:p>
    <w:p w14:paraId="074E458C">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13.3</w:t>
      </w:r>
      <w:r>
        <w:rPr>
          <w:rFonts w:ascii="宋体" w:hAnsi="宋体"/>
          <w:kern w:val="0"/>
          <w:sz w:val="28"/>
          <w:szCs w:val="28"/>
        </w:rPr>
        <w:t>由乙方供应的材料、设备，乙方应当在材料、设备送到施工现场前通知甲方。双方就材料、设备的数量、质量、环保等内容按照约定</w:t>
      </w:r>
      <w:r>
        <w:rPr>
          <w:rFonts w:hint="eastAsia" w:ascii="宋体" w:hAnsi="宋体"/>
          <w:kern w:val="0"/>
          <w:sz w:val="28"/>
          <w:szCs w:val="28"/>
        </w:rPr>
        <w:t>以及国家的有关规定</w:t>
      </w:r>
      <w:r>
        <w:rPr>
          <w:rFonts w:ascii="宋体" w:hAnsi="宋体"/>
          <w:kern w:val="0"/>
          <w:sz w:val="28"/>
          <w:szCs w:val="28"/>
        </w:rPr>
        <w:t>共同验收，由甲方确认备案。</w:t>
      </w:r>
      <w:r>
        <w:rPr>
          <w:rFonts w:hint="eastAsia" w:ascii="宋体" w:hAnsi="宋体"/>
          <w:kern w:val="0"/>
          <w:sz w:val="28"/>
          <w:szCs w:val="28"/>
        </w:rPr>
        <w:t>甲方对材料的确认备案，不能免除乙方应负的责任。按照有关规定材料需要送检的，乙方应将材料取样送检。</w:t>
      </w:r>
    </w:p>
    <w:p w14:paraId="0C2BDF94">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13.4</w:t>
      </w:r>
      <w:r>
        <w:rPr>
          <w:rFonts w:ascii="宋体" w:hAnsi="宋体"/>
          <w:kern w:val="0"/>
          <w:sz w:val="28"/>
          <w:szCs w:val="28"/>
        </w:rPr>
        <w:t>双方供应的装饰装修材料，应当符合《室内装饰装修有害物质限量标准》</w:t>
      </w:r>
      <w:r>
        <w:rPr>
          <w:rFonts w:hint="eastAsia" w:ascii="宋体" w:hAnsi="宋体"/>
          <w:kern w:val="0"/>
          <w:sz w:val="28"/>
          <w:szCs w:val="28"/>
        </w:rPr>
        <w:t>等有关规定</w:t>
      </w:r>
      <w:r>
        <w:rPr>
          <w:rFonts w:ascii="宋体" w:hAnsi="宋体"/>
          <w:kern w:val="0"/>
          <w:sz w:val="28"/>
          <w:szCs w:val="28"/>
        </w:rPr>
        <w:t>，并具有主管部门认可的专业检测机构出具的检测合格报告。</w:t>
      </w:r>
    </w:p>
    <w:p w14:paraId="1D10E157">
      <w:pPr>
        <w:widowControl/>
        <w:snapToGrid w:val="0"/>
        <w:spacing w:line="324" w:lineRule="auto"/>
        <w:ind w:firstLine="557" w:firstLineChars="198"/>
        <w:jc w:val="left"/>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十四</w:t>
      </w:r>
      <w:r>
        <w:rPr>
          <w:rFonts w:ascii="宋体" w:hAnsi="宋体"/>
          <w:b/>
          <w:bCs/>
          <w:kern w:val="0"/>
          <w:sz w:val="28"/>
          <w:szCs w:val="28"/>
        </w:rPr>
        <w:t>条  工期延误</w:t>
      </w:r>
    </w:p>
    <w:p w14:paraId="773FE33A">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14</w:t>
      </w:r>
      <w:r>
        <w:rPr>
          <w:rFonts w:ascii="宋体" w:hAnsi="宋体"/>
          <w:kern w:val="0"/>
          <w:sz w:val="28"/>
          <w:szCs w:val="28"/>
        </w:rPr>
        <w:t>.1因以下原因造成竣工日期延误的，经甲方确认后工期应当顺延：</w:t>
      </w:r>
    </w:p>
    <w:p w14:paraId="3AE1D19C">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（1）工程量变化或设计变更；</w:t>
      </w:r>
    </w:p>
    <w:p w14:paraId="1CA1BC50">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（2）不可抗力；</w:t>
      </w:r>
    </w:p>
    <w:p w14:paraId="11DD584A">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（3）</w:t>
      </w:r>
      <w:r>
        <w:rPr>
          <w:rFonts w:hint="eastAsia" w:ascii="宋体" w:hAnsi="宋体"/>
          <w:kern w:val="0"/>
          <w:sz w:val="28"/>
          <w:szCs w:val="28"/>
        </w:rPr>
        <w:t>因物业管理的限制不能施工的；</w:t>
      </w:r>
    </w:p>
    <w:p w14:paraId="424BACAC">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（4）因政府对施工的限制；</w:t>
      </w:r>
    </w:p>
    <w:p w14:paraId="6835DEBA">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（5）</w:t>
      </w:r>
      <w:r>
        <w:rPr>
          <w:rFonts w:ascii="宋体" w:hAnsi="宋体"/>
          <w:kern w:val="0"/>
          <w:sz w:val="28"/>
          <w:szCs w:val="28"/>
        </w:rPr>
        <w:t>甲方同意工期顺延的其他情况。</w:t>
      </w:r>
    </w:p>
    <w:p w14:paraId="4AC06AC3">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14</w:t>
      </w:r>
      <w:r>
        <w:rPr>
          <w:rFonts w:ascii="宋体" w:hAnsi="宋体"/>
          <w:kern w:val="0"/>
          <w:sz w:val="28"/>
          <w:szCs w:val="28"/>
        </w:rPr>
        <w:t>.2因以下原因造成竣工日期延误的，工期应当顺延：</w:t>
      </w:r>
    </w:p>
    <w:p w14:paraId="35E6D92D">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（1）甲方未按合同约定完成其应当负责的工作而影响工期的；</w:t>
      </w:r>
    </w:p>
    <w:p w14:paraId="6914FCE9">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（2）甲方未按合同约定支付工程款影响正常施工的；</w:t>
      </w:r>
    </w:p>
    <w:p w14:paraId="28E58373">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（3）因甲方责任造成工期延误的其他情况。</w:t>
      </w:r>
    </w:p>
    <w:p w14:paraId="28907741">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14</w:t>
      </w:r>
      <w:r>
        <w:rPr>
          <w:rFonts w:ascii="宋体" w:hAnsi="宋体"/>
          <w:kern w:val="0"/>
          <w:sz w:val="28"/>
          <w:szCs w:val="28"/>
        </w:rPr>
        <w:t>.3因乙方责任不能按期完工的，工期不顺延。</w:t>
      </w:r>
    </w:p>
    <w:p w14:paraId="7709F731">
      <w:pPr>
        <w:widowControl/>
        <w:snapToGrid w:val="0"/>
        <w:spacing w:line="324" w:lineRule="auto"/>
        <w:ind w:firstLine="560" w:firstLineChars="200"/>
        <w:jc w:val="left"/>
        <w:rPr>
          <w:rFonts w:ascii="宋体" w:hAnsi="宋体"/>
          <w:kern w:val="0"/>
          <w:sz w:val="28"/>
          <w:szCs w:val="28"/>
        </w:rPr>
      </w:pPr>
    </w:p>
    <w:p w14:paraId="27E2CE5E">
      <w:pPr>
        <w:widowControl/>
        <w:snapToGrid w:val="0"/>
        <w:spacing w:line="324" w:lineRule="auto"/>
        <w:ind w:firstLine="557" w:firstLineChars="198"/>
        <w:jc w:val="left"/>
        <w:rPr>
          <w:rFonts w:ascii="宋体" w:hAnsi="宋体"/>
          <w:kern w:val="0"/>
          <w:sz w:val="28"/>
          <w:szCs w:val="28"/>
        </w:rPr>
      </w:pPr>
      <w:r>
        <w:rPr>
          <w:rFonts w:ascii="宋体" w:hAnsi="宋体"/>
          <w:b/>
          <w:bCs/>
          <w:kern w:val="0"/>
          <w:sz w:val="28"/>
          <w:szCs w:val="28"/>
        </w:rPr>
        <w:t>第</w:t>
      </w:r>
      <w:r>
        <w:rPr>
          <w:rFonts w:hint="eastAsia" w:ascii="宋体" w:hAnsi="宋体"/>
          <w:b/>
          <w:bCs/>
          <w:kern w:val="0"/>
          <w:sz w:val="28"/>
          <w:szCs w:val="28"/>
        </w:rPr>
        <w:t>十五</w:t>
      </w:r>
      <w:r>
        <w:rPr>
          <w:rFonts w:ascii="宋体" w:hAnsi="宋体"/>
          <w:b/>
          <w:bCs/>
          <w:kern w:val="0"/>
          <w:sz w:val="28"/>
          <w:szCs w:val="28"/>
        </w:rPr>
        <w:t>条  质量标准</w:t>
      </w:r>
    </w:p>
    <w:p w14:paraId="7B3F2EE8">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15</w:t>
      </w:r>
      <w:r>
        <w:rPr>
          <w:rFonts w:ascii="宋体" w:hAnsi="宋体"/>
          <w:kern w:val="0"/>
          <w:sz w:val="28"/>
          <w:szCs w:val="28"/>
        </w:rPr>
        <w:t>.1 工程的室内环境污染控制应当按照《民用建筑工程室内环境污染控制规范》（GB50325-2010）</w:t>
      </w:r>
      <w:r>
        <w:rPr>
          <w:rFonts w:hint="eastAsia" w:ascii="宋体" w:hAnsi="宋体"/>
          <w:kern w:val="0"/>
          <w:sz w:val="28"/>
          <w:szCs w:val="28"/>
        </w:rPr>
        <w:t>以及合同签订时现行有效规范</w:t>
      </w:r>
      <w:r>
        <w:rPr>
          <w:rFonts w:ascii="宋体" w:hAnsi="宋体"/>
          <w:kern w:val="0"/>
          <w:sz w:val="28"/>
          <w:szCs w:val="28"/>
        </w:rPr>
        <w:t>的标准执行。</w:t>
      </w:r>
    </w:p>
    <w:p w14:paraId="32C9526D">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15</w:t>
      </w:r>
      <w:r>
        <w:rPr>
          <w:rFonts w:ascii="宋体" w:hAnsi="宋体"/>
          <w:kern w:val="0"/>
          <w:sz w:val="28"/>
          <w:szCs w:val="28"/>
        </w:rPr>
        <w:t>.2工程施工质量</w:t>
      </w:r>
      <w:r>
        <w:rPr>
          <w:rFonts w:hint="eastAsia" w:ascii="宋体" w:hAnsi="宋体"/>
          <w:kern w:val="0"/>
          <w:sz w:val="28"/>
          <w:szCs w:val="28"/>
        </w:rPr>
        <w:t>应当符合有关工程质量标准的规定。</w:t>
      </w:r>
    </w:p>
    <w:p w14:paraId="2F14B1B8">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甲方对工程质量标准有特殊要求按照甲方要求执行，甲方要求的质量标准为：</w:t>
      </w:r>
      <w:r>
        <w:rPr>
          <w:rFonts w:hint="eastAsia" w:ascii="宋体" w:hAnsi="宋体"/>
          <w:kern w:val="0"/>
          <w:sz w:val="28"/>
          <w:szCs w:val="28"/>
          <w:u w:val="single"/>
          <w:lang w:val="en-US" w:eastAsia="zh-CN"/>
        </w:rPr>
        <w:t xml:space="preserve">            </w:t>
      </w:r>
      <w:bookmarkStart w:id="0" w:name="_GoBack"/>
      <w:bookmarkEnd w:id="0"/>
      <w:r>
        <w:rPr>
          <w:rFonts w:ascii="宋体" w:hAnsi="宋体"/>
          <w:kern w:val="0"/>
          <w:sz w:val="28"/>
          <w:szCs w:val="28"/>
        </w:rPr>
        <w:t>。</w:t>
      </w:r>
    </w:p>
    <w:p w14:paraId="55C35BC3">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15</w:t>
      </w:r>
      <w:r>
        <w:rPr>
          <w:rFonts w:ascii="宋体" w:hAnsi="宋体"/>
          <w:kern w:val="0"/>
          <w:sz w:val="28"/>
          <w:szCs w:val="28"/>
        </w:rPr>
        <w:t>.3双方对材料、工程质量、室内空气质量发生争议的，</w:t>
      </w:r>
      <w:r>
        <w:rPr>
          <w:rFonts w:hint="eastAsia" w:ascii="宋体" w:hAnsi="宋体"/>
          <w:kern w:val="0"/>
          <w:sz w:val="28"/>
          <w:szCs w:val="28"/>
        </w:rPr>
        <w:t>任何一方均可委托</w:t>
      </w:r>
      <w:r>
        <w:rPr>
          <w:rFonts w:ascii="宋体" w:hAnsi="宋体"/>
          <w:kern w:val="0"/>
          <w:sz w:val="28"/>
          <w:szCs w:val="28"/>
        </w:rPr>
        <w:t>主管部门认可的</w:t>
      </w:r>
      <w:r>
        <w:rPr>
          <w:rFonts w:hint="eastAsia" w:ascii="宋体" w:hAnsi="宋体"/>
          <w:kern w:val="0"/>
          <w:sz w:val="28"/>
          <w:szCs w:val="28"/>
        </w:rPr>
        <w:t>具有相应资质的</w:t>
      </w:r>
      <w:r>
        <w:rPr>
          <w:rFonts w:ascii="宋体" w:hAnsi="宋体"/>
          <w:kern w:val="0"/>
          <w:sz w:val="28"/>
          <w:szCs w:val="28"/>
        </w:rPr>
        <w:t>专业检测机构进行检测认定</w:t>
      </w:r>
      <w:r>
        <w:rPr>
          <w:rFonts w:hint="eastAsia" w:ascii="宋体" w:hAnsi="宋体"/>
          <w:kern w:val="0"/>
          <w:sz w:val="28"/>
          <w:szCs w:val="28"/>
        </w:rPr>
        <w:t>，</w:t>
      </w:r>
      <w:r>
        <w:rPr>
          <w:rFonts w:ascii="宋体" w:hAnsi="宋体"/>
          <w:kern w:val="0"/>
          <w:sz w:val="28"/>
          <w:szCs w:val="28"/>
        </w:rPr>
        <w:t>相关费用由责任方承担。</w:t>
      </w:r>
    </w:p>
    <w:p w14:paraId="1D6825A4">
      <w:pPr>
        <w:widowControl/>
        <w:snapToGrid w:val="0"/>
        <w:spacing w:line="324" w:lineRule="auto"/>
        <w:ind w:firstLine="557" w:firstLineChars="198"/>
        <w:jc w:val="left"/>
        <w:rPr>
          <w:rFonts w:ascii="宋体" w:hAnsi="宋体"/>
          <w:b/>
          <w:bCs/>
          <w:kern w:val="0"/>
          <w:sz w:val="28"/>
          <w:szCs w:val="28"/>
        </w:rPr>
      </w:pPr>
      <w:r>
        <w:rPr>
          <w:rFonts w:ascii="宋体" w:hAnsi="宋体"/>
          <w:b/>
          <w:bCs/>
          <w:kern w:val="0"/>
          <w:sz w:val="28"/>
          <w:szCs w:val="28"/>
        </w:rPr>
        <w:t>第十</w:t>
      </w:r>
      <w:r>
        <w:rPr>
          <w:rFonts w:hint="eastAsia" w:ascii="宋体" w:hAnsi="宋体"/>
          <w:b/>
          <w:bCs/>
          <w:kern w:val="0"/>
          <w:sz w:val="28"/>
          <w:szCs w:val="28"/>
        </w:rPr>
        <w:t>六</w:t>
      </w:r>
      <w:r>
        <w:rPr>
          <w:rFonts w:ascii="宋体" w:hAnsi="宋体"/>
          <w:b/>
          <w:bCs/>
          <w:kern w:val="0"/>
          <w:sz w:val="28"/>
          <w:szCs w:val="28"/>
        </w:rPr>
        <w:t>条  工程验收</w:t>
      </w:r>
    </w:p>
    <w:p w14:paraId="67AD3915">
      <w:pPr>
        <w:widowControl/>
        <w:snapToGrid w:val="0"/>
        <w:spacing w:line="324" w:lineRule="auto"/>
        <w:jc w:val="left"/>
        <w:rPr>
          <w:rFonts w:ascii="宋体" w:hAnsi="宋体"/>
          <w:b/>
          <w:bCs/>
          <w:kern w:val="0"/>
          <w:sz w:val="28"/>
          <w:szCs w:val="28"/>
        </w:rPr>
      </w:pPr>
      <w:r>
        <w:rPr>
          <w:rFonts w:ascii="宋体" w:hAnsi="宋体"/>
          <w:kern w:val="0"/>
          <w:sz w:val="28"/>
          <w:szCs w:val="28"/>
        </w:rPr>
        <w:t>1</w:t>
      </w:r>
      <w:r>
        <w:rPr>
          <w:rFonts w:hint="eastAsia" w:ascii="宋体" w:hAnsi="宋体"/>
          <w:kern w:val="0"/>
          <w:sz w:val="28"/>
          <w:szCs w:val="28"/>
        </w:rPr>
        <w:t>6</w:t>
      </w:r>
      <w:r>
        <w:rPr>
          <w:rFonts w:ascii="宋体" w:hAnsi="宋体"/>
          <w:kern w:val="0"/>
          <w:sz w:val="28"/>
          <w:szCs w:val="28"/>
        </w:rPr>
        <w:t>.1在施工过程中</w:t>
      </w:r>
      <w:r>
        <w:rPr>
          <w:rFonts w:hint="eastAsia" w:ascii="宋体" w:hAnsi="宋体"/>
          <w:kern w:val="0"/>
          <w:sz w:val="28"/>
          <w:szCs w:val="28"/>
        </w:rPr>
        <w:t>，乙方应通知甲方进行以下</w:t>
      </w:r>
      <w:r>
        <w:rPr>
          <w:rFonts w:ascii="宋体" w:hAnsi="宋体"/>
          <w:kern w:val="0"/>
          <w:sz w:val="28"/>
          <w:szCs w:val="28"/>
        </w:rPr>
        <w:t>验收</w:t>
      </w:r>
      <w:r>
        <w:rPr>
          <w:rFonts w:hint="eastAsia" w:ascii="宋体" w:hAnsi="宋体"/>
          <w:kern w:val="0"/>
          <w:sz w:val="28"/>
          <w:szCs w:val="28"/>
        </w:rPr>
        <w:t>工作</w:t>
      </w:r>
      <w:r>
        <w:rPr>
          <w:rFonts w:ascii="宋体" w:hAnsi="宋体"/>
          <w:kern w:val="0"/>
          <w:sz w:val="28"/>
          <w:szCs w:val="28"/>
        </w:rPr>
        <w:t>：</w:t>
      </w:r>
    </w:p>
    <w:p w14:paraId="359F603D">
      <w:pPr>
        <w:widowControl/>
        <w:snapToGrid w:val="0"/>
        <w:spacing w:line="324" w:lineRule="auto"/>
        <w:jc w:val="left"/>
        <w:rPr>
          <w:rFonts w:ascii="宋体" w:hAnsi="宋体"/>
          <w:kern w:val="0"/>
          <w:sz w:val="28"/>
          <w:szCs w:val="28"/>
        </w:rPr>
      </w:pPr>
      <w:r>
        <w:rPr>
          <w:rFonts w:ascii="宋体" w:hAnsi="宋体"/>
          <w:kern w:val="0"/>
          <w:sz w:val="28"/>
          <w:szCs w:val="28"/>
        </w:rPr>
        <w:t>（</w:t>
      </w:r>
      <w:r>
        <w:rPr>
          <w:rFonts w:hint="eastAsia" w:ascii="宋体" w:hAnsi="宋体"/>
          <w:kern w:val="0"/>
          <w:sz w:val="28"/>
          <w:szCs w:val="28"/>
        </w:rPr>
        <w:t>1</w:t>
      </w:r>
      <w:r>
        <w:rPr>
          <w:rFonts w:ascii="宋体" w:hAnsi="宋体"/>
          <w:kern w:val="0"/>
          <w:sz w:val="28"/>
          <w:szCs w:val="28"/>
        </w:rPr>
        <w:t>）隐蔽工程验收；</w:t>
      </w:r>
    </w:p>
    <w:p w14:paraId="4CCD985B">
      <w:pPr>
        <w:widowControl/>
        <w:snapToGrid w:val="0"/>
        <w:spacing w:line="324" w:lineRule="auto"/>
        <w:jc w:val="left"/>
        <w:rPr>
          <w:rFonts w:ascii="宋体" w:hAnsi="宋体"/>
          <w:kern w:val="0"/>
          <w:sz w:val="28"/>
          <w:szCs w:val="28"/>
        </w:rPr>
      </w:pPr>
      <w:r>
        <w:rPr>
          <w:rFonts w:ascii="宋体" w:hAnsi="宋体"/>
          <w:kern w:val="0"/>
          <w:sz w:val="28"/>
          <w:szCs w:val="28"/>
        </w:rPr>
        <w:t>（</w:t>
      </w:r>
      <w:r>
        <w:rPr>
          <w:rFonts w:hint="eastAsia" w:ascii="宋体" w:hAnsi="宋体"/>
          <w:kern w:val="0"/>
          <w:sz w:val="28"/>
          <w:szCs w:val="28"/>
        </w:rPr>
        <w:t>2</w:t>
      </w:r>
      <w:r>
        <w:rPr>
          <w:rFonts w:ascii="宋体" w:hAnsi="宋体"/>
          <w:kern w:val="0"/>
          <w:sz w:val="28"/>
          <w:szCs w:val="28"/>
        </w:rPr>
        <w:t>）竣工验收。</w:t>
      </w:r>
    </w:p>
    <w:p w14:paraId="3820D9F0">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1</w:t>
      </w:r>
      <w:r>
        <w:rPr>
          <w:rFonts w:hint="eastAsia" w:ascii="宋体" w:hAnsi="宋体"/>
          <w:kern w:val="0"/>
          <w:sz w:val="28"/>
          <w:szCs w:val="28"/>
        </w:rPr>
        <w:t>6</w:t>
      </w:r>
      <w:r>
        <w:rPr>
          <w:rFonts w:ascii="宋体" w:hAnsi="宋体"/>
          <w:kern w:val="0"/>
          <w:sz w:val="28"/>
          <w:szCs w:val="28"/>
        </w:rPr>
        <w:t>.2隐蔽工程工程完工后，乙方应当通知甲方在</w:t>
      </w:r>
      <w:r>
        <w:rPr>
          <w:rFonts w:hint="eastAsia" w:ascii="宋体" w:hAnsi="宋体"/>
          <w:kern w:val="0"/>
          <w:sz w:val="28"/>
          <w:szCs w:val="28"/>
        </w:rPr>
        <w:t>2</w:t>
      </w:r>
      <w:r>
        <w:rPr>
          <w:rFonts w:ascii="宋体" w:hAnsi="宋体"/>
          <w:kern w:val="0"/>
          <w:sz w:val="28"/>
          <w:szCs w:val="28"/>
        </w:rPr>
        <w:t>日内进行验收，待双方验收合格并签字确认后，乙方方可进行下道工序施工；如甲方不进行验收，乙方有权暂停施工，相应工期损失由甲方承担；如乙方未通知甲方进行隐蔽工程验收而擅自进行下道工序施工的，甲方有权要求乙方停止施工，</w:t>
      </w:r>
      <w:r>
        <w:rPr>
          <w:rFonts w:hint="eastAsia" w:ascii="宋体" w:hAnsi="宋体"/>
          <w:kern w:val="0"/>
          <w:sz w:val="28"/>
          <w:szCs w:val="28"/>
        </w:rPr>
        <w:t>并要求打开已经隐蔽的部位进行验收，</w:t>
      </w:r>
      <w:r>
        <w:rPr>
          <w:rFonts w:ascii="宋体" w:hAnsi="宋体"/>
          <w:kern w:val="0"/>
          <w:sz w:val="28"/>
          <w:szCs w:val="28"/>
        </w:rPr>
        <w:t>由此造成的损失由乙方承担</w:t>
      </w:r>
      <w:r>
        <w:rPr>
          <w:rFonts w:hint="eastAsia" w:ascii="宋体" w:hAnsi="宋体"/>
          <w:kern w:val="0"/>
          <w:sz w:val="28"/>
          <w:szCs w:val="28"/>
        </w:rPr>
        <w:t>，工期不予顺延</w:t>
      </w:r>
      <w:r>
        <w:rPr>
          <w:rFonts w:ascii="宋体" w:hAnsi="宋体"/>
          <w:kern w:val="0"/>
          <w:sz w:val="28"/>
          <w:szCs w:val="28"/>
        </w:rPr>
        <w:t>。</w:t>
      </w:r>
    </w:p>
    <w:p w14:paraId="6412144D">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隐蔽工程验收是指对将被下道工序所封闭的分部、分项工程进行检查验收。一般指给排水管线、电路管线、防水工程等。</w:t>
      </w:r>
    </w:p>
    <w:p w14:paraId="49AE8124">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1</w:t>
      </w:r>
      <w:r>
        <w:rPr>
          <w:rFonts w:hint="eastAsia" w:ascii="宋体" w:hAnsi="宋体"/>
          <w:kern w:val="0"/>
          <w:sz w:val="28"/>
          <w:szCs w:val="28"/>
        </w:rPr>
        <w:t>6</w:t>
      </w:r>
      <w:r>
        <w:rPr>
          <w:rFonts w:ascii="宋体" w:hAnsi="宋体"/>
          <w:kern w:val="0"/>
          <w:sz w:val="28"/>
          <w:szCs w:val="28"/>
        </w:rPr>
        <w:t>.3工程完工后，乙方应当通知甲方进行竣工验收，甲方自接到通知后</w:t>
      </w:r>
      <w:r>
        <w:rPr>
          <w:rFonts w:hint="eastAsia" w:ascii="宋体" w:hAnsi="宋体"/>
          <w:kern w:val="0"/>
          <w:sz w:val="28"/>
          <w:szCs w:val="28"/>
          <w:u w:val="single"/>
        </w:rPr>
        <w:t xml:space="preserve">  3  </w:t>
      </w:r>
      <w:r>
        <w:rPr>
          <w:rFonts w:ascii="宋体" w:hAnsi="宋体"/>
          <w:kern w:val="0"/>
          <w:sz w:val="28"/>
          <w:szCs w:val="28"/>
        </w:rPr>
        <w:t>日内</w:t>
      </w:r>
      <w:r>
        <w:rPr>
          <w:rFonts w:hint="eastAsia" w:ascii="宋体" w:hAnsi="宋体"/>
          <w:kern w:val="0"/>
          <w:sz w:val="28"/>
          <w:szCs w:val="28"/>
        </w:rPr>
        <w:t>进行</w:t>
      </w:r>
      <w:r>
        <w:rPr>
          <w:rFonts w:ascii="宋体" w:hAnsi="宋体"/>
          <w:kern w:val="0"/>
          <w:sz w:val="28"/>
          <w:szCs w:val="28"/>
        </w:rPr>
        <w:t>验收。</w:t>
      </w:r>
    </w:p>
    <w:p w14:paraId="44F58804">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竣工验收合格</w:t>
      </w:r>
      <w:r>
        <w:rPr>
          <w:rFonts w:hint="eastAsia" w:ascii="宋体" w:hAnsi="宋体"/>
          <w:kern w:val="0"/>
          <w:sz w:val="28"/>
          <w:szCs w:val="28"/>
        </w:rPr>
        <w:t>的</w:t>
      </w:r>
      <w:r>
        <w:rPr>
          <w:rFonts w:ascii="宋体" w:hAnsi="宋体"/>
          <w:kern w:val="0"/>
          <w:sz w:val="28"/>
          <w:szCs w:val="28"/>
        </w:rPr>
        <w:t>，双方应当签署《工程</w:t>
      </w:r>
      <w:r>
        <w:rPr>
          <w:rFonts w:hint="eastAsia" w:ascii="宋体" w:hAnsi="宋体"/>
          <w:kern w:val="0"/>
          <w:sz w:val="28"/>
          <w:szCs w:val="28"/>
        </w:rPr>
        <w:t>质量</w:t>
      </w:r>
      <w:r>
        <w:rPr>
          <w:rFonts w:ascii="宋体" w:hAnsi="宋体"/>
          <w:kern w:val="0"/>
          <w:sz w:val="28"/>
          <w:szCs w:val="28"/>
        </w:rPr>
        <w:t>验收单》</w:t>
      </w:r>
      <w:r>
        <w:rPr>
          <w:rFonts w:hint="eastAsia" w:ascii="宋体" w:hAnsi="宋体"/>
          <w:kern w:val="0"/>
          <w:sz w:val="28"/>
          <w:szCs w:val="28"/>
        </w:rPr>
        <w:t>。乙方应在竣工验收后5日内向甲方出具</w:t>
      </w:r>
      <w:r>
        <w:rPr>
          <w:rFonts w:ascii="宋体" w:hAnsi="宋体"/>
          <w:kern w:val="0"/>
          <w:sz w:val="28"/>
          <w:szCs w:val="28"/>
        </w:rPr>
        <w:t>《工程保修单》</w:t>
      </w:r>
      <w:r>
        <w:rPr>
          <w:rFonts w:hint="eastAsia" w:ascii="宋体" w:hAnsi="宋体"/>
          <w:kern w:val="0"/>
          <w:sz w:val="28"/>
          <w:szCs w:val="28"/>
        </w:rPr>
        <w:t>并</w:t>
      </w:r>
      <w:r>
        <w:rPr>
          <w:rFonts w:ascii="宋体" w:hAnsi="宋体"/>
          <w:kern w:val="0"/>
          <w:sz w:val="28"/>
          <w:szCs w:val="28"/>
        </w:rPr>
        <w:t>向甲方提供其施工部分的水、电</w:t>
      </w:r>
      <w:r>
        <w:rPr>
          <w:rFonts w:hint="eastAsia" w:ascii="宋体" w:hAnsi="宋体"/>
          <w:kern w:val="0"/>
          <w:sz w:val="28"/>
          <w:szCs w:val="28"/>
        </w:rPr>
        <w:t>等</w:t>
      </w:r>
      <w:r>
        <w:rPr>
          <w:rFonts w:ascii="宋体" w:hAnsi="宋体"/>
          <w:kern w:val="0"/>
          <w:sz w:val="28"/>
          <w:szCs w:val="28"/>
        </w:rPr>
        <w:t>隐蔽工程</w:t>
      </w:r>
      <w:r>
        <w:rPr>
          <w:rFonts w:hint="eastAsia" w:ascii="宋体" w:hAnsi="宋体"/>
          <w:kern w:val="0"/>
          <w:sz w:val="28"/>
          <w:szCs w:val="28"/>
        </w:rPr>
        <w:t>竣工</w:t>
      </w:r>
      <w:r>
        <w:rPr>
          <w:rFonts w:ascii="宋体" w:hAnsi="宋体"/>
          <w:kern w:val="0"/>
          <w:sz w:val="28"/>
          <w:szCs w:val="28"/>
        </w:rPr>
        <w:t>图。</w:t>
      </w:r>
      <w:r>
        <w:rPr>
          <w:rFonts w:hint="eastAsia" w:ascii="宋体" w:hAnsi="宋体"/>
          <w:kern w:val="0"/>
          <w:sz w:val="28"/>
          <w:szCs w:val="28"/>
        </w:rPr>
        <w:t>保修期自工程竣工验收合格之日起算。</w:t>
      </w:r>
    </w:p>
    <w:p w14:paraId="2349C563">
      <w:pPr>
        <w:widowControl/>
        <w:snapToGrid w:val="0"/>
        <w:spacing w:line="324" w:lineRule="auto"/>
        <w:jc w:val="left"/>
        <w:rPr>
          <w:rFonts w:ascii="宋体" w:hAnsi="宋体"/>
          <w:kern w:val="0"/>
          <w:sz w:val="28"/>
          <w:szCs w:val="28"/>
        </w:rPr>
      </w:pPr>
      <w:r>
        <w:rPr>
          <w:rFonts w:ascii="宋体" w:hAnsi="宋体"/>
          <w:kern w:val="0"/>
          <w:sz w:val="28"/>
          <w:szCs w:val="28"/>
        </w:rPr>
        <w:t>1</w:t>
      </w:r>
      <w:r>
        <w:rPr>
          <w:rFonts w:hint="eastAsia" w:ascii="宋体" w:hAnsi="宋体"/>
          <w:kern w:val="0"/>
          <w:sz w:val="28"/>
          <w:szCs w:val="28"/>
        </w:rPr>
        <w:t>6</w:t>
      </w:r>
      <w:r>
        <w:rPr>
          <w:rFonts w:ascii="宋体" w:hAnsi="宋体"/>
          <w:kern w:val="0"/>
          <w:sz w:val="28"/>
          <w:szCs w:val="28"/>
        </w:rPr>
        <w:t>.4竣工验收</w:t>
      </w:r>
      <w:r>
        <w:rPr>
          <w:rFonts w:hint="eastAsia" w:ascii="宋体" w:hAnsi="宋体"/>
          <w:kern w:val="0"/>
          <w:sz w:val="28"/>
          <w:szCs w:val="28"/>
        </w:rPr>
        <w:t>并移交甲方</w:t>
      </w:r>
      <w:r>
        <w:rPr>
          <w:rFonts w:ascii="宋体" w:hAnsi="宋体"/>
          <w:kern w:val="0"/>
          <w:sz w:val="28"/>
          <w:szCs w:val="28"/>
        </w:rPr>
        <w:t>前，乙方负责保护工程成品。</w:t>
      </w:r>
      <w:r>
        <w:rPr>
          <w:rFonts w:hint="eastAsia" w:ascii="宋体" w:hAnsi="宋体"/>
          <w:kern w:val="0"/>
          <w:sz w:val="28"/>
          <w:szCs w:val="28"/>
        </w:rPr>
        <w:t>甲方的验收并不能免除乙方的工程质量责任。</w:t>
      </w:r>
    </w:p>
    <w:p w14:paraId="6D063842">
      <w:pPr>
        <w:widowControl/>
        <w:snapToGrid w:val="0"/>
        <w:spacing w:line="324" w:lineRule="auto"/>
        <w:jc w:val="left"/>
        <w:rPr>
          <w:rFonts w:ascii="宋体" w:hAnsi="宋体"/>
          <w:b/>
          <w:bCs/>
          <w:kern w:val="0"/>
          <w:sz w:val="28"/>
          <w:szCs w:val="28"/>
        </w:rPr>
      </w:pPr>
      <w:r>
        <w:rPr>
          <w:rFonts w:ascii="宋体" w:hAnsi="宋体"/>
          <w:b/>
          <w:bCs/>
          <w:kern w:val="0"/>
          <w:sz w:val="28"/>
          <w:szCs w:val="28"/>
        </w:rPr>
        <w:t>第十</w:t>
      </w:r>
      <w:r>
        <w:rPr>
          <w:rFonts w:hint="eastAsia" w:ascii="宋体" w:hAnsi="宋体"/>
          <w:b/>
          <w:bCs/>
          <w:kern w:val="0"/>
          <w:sz w:val="28"/>
          <w:szCs w:val="28"/>
        </w:rPr>
        <w:t>七</w:t>
      </w:r>
      <w:r>
        <w:rPr>
          <w:rFonts w:ascii="宋体" w:hAnsi="宋体"/>
          <w:b/>
          <w:bCs/>
          <w:kern w:val="0"/>
          <w:sz w:val="28"/>
          <w:szCs w:val="28"/>
        </w:rPr>
        <w:t>条  工程</w:t>
      </w:r>
      <w:r>
        <w:rPr>
          <w:rFonts w:hint="eastAsia" w:ascii="宋体" w:hAnsi="宋体"/>
          <w:b/>
          <w:bCs/>
          <w:kern w:val="0"/>
          <w:sz w:val="28"/>
          <w:szCs w:val="28"/>
        </w:rPr>
        <w:t>价</w:t>
      </w:r>
      <w:r>
        <w:rPr>
          <w:rFonts w:ascii="宋体" w:hAnsi="宋体"/>
          <w:b/>
          <w:bCs/>
          <w:kern w:val="0"/>
          <w:sz w:val="28"/>
          <w:szCs w:val="28"/>
        </w:rPr>
        <w:t>款</w:t>
      </w:r>
      <w:r>
        <w:rPr>
          <w:rFonts w:hint="eastAsia" w:ascii="宋体" w:hAnsi="宋体"/>
          <w:b/>
          <w:bCs/>
          <w:kern w:val="0"/>
          <w:sz w:val="28"/>
          <w:szCs w:val="28"/>
        </w:rPr>
        <w:t>的支付</w:t>
      </w:r>
    </w:p>
    <w:p w14:paraId="561AF10F">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1</w:t>
      </w:r>
      <w:r>
        <w:rPr>
          <w:rFonts w:hint="eastAsia" w:ascii="宋体" w:hAnsi="宋体"/>
          <w:kern w:val="0"/>
          <w:sz w:val="28"/>
          <w:szCs w:val="28"/>
        </w:rPr>
        <w:t>7</w:t>
      </w:r>
      <w:r>
        <w:rPr>
          <w:rFonts w:ascii="宋体" w:hAnsi="宋体"/>
          <w:kern w:val="0"/>
          <w:sz w:val="28"/>
          <w:szCs w:val="28"/>
        </w:rPr>
        <w:t>.1工程款支付采用下列第</w:t>
      </w:r>
      <w:r>
        <w:rPr>
          <w:rFonts w:hint="eastAsia" w:ascii="宋体" w:hAnsi="宋体"/>
          <w:kern w:val="0"/>
          <w:sz w:val="28"/>
          <w:szCs w:val="28"/>
          <w:u w:val="single"/>
        </w:rPr>
        <w:t>（1）</w:t>
      </w:r>
      <w:r>
        <w:rPr>
          <w:rFonts w:ascii="宋体" w:hAnsi="宋体"/>
          <w:kern w:val="0"/>
          <w:sz w:val="28"/>
          <w:szCs w:val="28"/>
        </w:rPr>
        <w:t>种方式：</w:t>
      </w:r>
    </w:p>
    <w:p w14:paraId="1CC5B58D">
      <w:pPr>
        <w:widowControl/>
        <w:snapToGrid w:val="0"/>
        <w:spacing w:line="324" w:lineRule="auto"/>
        <w:jc w:val="left"/>
        <w:rPr>
          <w:rFonts w:ascii="宋体" w:hAnsi="宋体"/>
          <w:kern w:val="0"/>
          <w:sz w:val="28"/>
          <w:szCs w:val="28"/>
        </w:rPr>
      </w:pPr>
      <w:r>
        <w:rPr>
          <w:rFonts w:ascii="宋体" w:hAnsi="宋体"/>
          <w:kern w:val="0"/>
          <w:sz w:val="28"/>
          <w:szCs w:val="28"/>
        </w:rPr>
        <w:t>（1）本合同签字生效后，甲方按表中约定向乙方支付工程款：</w:t>
      </w:r>
    </w:p>
    <w:tbl>
      <w:tblPr>
        <w:tblStyle w:val="13"/>
        <w:tblW w:w="9065" w:type="dxa"/>
        <w:tblInd w:w="108" w:type="dxa"/>
        <w:tblLayout w:type="fixed"/>
        <w:tblCellMar>
          <w:top w:w="0" w:type="dxa"/>
          <w:left w:w="108" w:type="dxa"/>
          <w:bottom w:w="0" w:type="dxa"/>
          <w:right w:w="108" w:type="dxa"/>
        </w:tblCellMar>
      </w:tblPr>
      <w:tblGrid>
        <w:gridCol w:w="2410"/>
        <w:gridCol w:w="3119"/>
        <w:gridCol w:w="1559"/>
        <w:gridCol w:w="1977"/>
      </w:tblGrid>
      <w:tr w14:paraId="4B7CAB50">
        <w:tblPrEx>
          <w:tblCellMar>
            <w:top w:w="0" w:type="dxa"/>
            <w:left w:w="108" w:type="dxa"/>
            <w:bottom w:w="0" w:type="dxa"/>
            <w:right w:w="108" w:type="dxa"/>
          </w:tblCellMar>
        </w:tblPrEx>
        <w:trPr>
          <w:trHeight w:val="595" w:hRule="atLeast"/>
        </w:trPr>
        <w:tc>
          <w:tcPr>
            <w:tcW w:w="2410" w:type="dxa"/>
            <w:tcBorders>
              <w:top w:val="single" w:color="000000" w:sz="8" w:space="0"/>
              <w:left w:val="single" w:color="000000" w:sz="8" w:space="0"/>
              <w:bottom w:val="single" w:color="000000" w:sz="4" w:space="0"/>
              <w:right w:val="single" w:color="000000" w:sz="4" w:space="0"/>
            </w:tcBorders>
            <w:vAlign w:val="center"/>
          </w:tcPr>
          <w:p w14:paraId="2B29878D">
            <w:pPr>
              <w:widowControl/>
              <w:snapToGrid w:val="0"/>
              <w:spacing w:line="324" w:lineRule="auto"/>
              <w:ind w:left="34"/>
              <w:jc w:val="center"/>
              <w:rPr>
                <w:rFonts w:ascii="宋体" w:hAnsi="宋体"/>
                <w:b/>
                <w:bCs/>
                <w:kern w:val="0"/>
                <w:sz w:val="28"/>
                <w:szCs w:val="28"/>
              </w:rPr>
            </w:pPr>
            <w:r>
              <w:rPr>
                <w:rFonts w:ascii="宋体" w:hAnsi="宋体"/>
                <w:b/>
                <w:bCs/>
                <w:kern w:val="0"/>
                <w:sz w:val="28"/>
                <w:szCs w:val="28"/>
              </w:rPr>
              <w:t>工程进度</w:t>
            </w:r>
          </w:p>
        </w:tc>
        <w:tc>
          <w:tcPr>
            <w:tcW w:w="3119" w:type="dxa"/>
            <w:tcBorders>
              <w:top w:val="single" w:color="000000" w:sz="8" w:space="0"/>
              <w:left w:val="nil"/>
              <w:bottom w:val="single" w:color="000000" w:sz="4" w:space="0"/>
              <w:right w:val="single" w:color="000000" w:sz="4" w:space="0"/>
            </w:tcBorders>
            <w:vAlign w:val="center"/>
          </w:tcPr>
          <w:p w14:paraId="0751A83E">
            <w:pPr>
              <w:widowControl/>
              <w:snapToGrid w:val="0"/>
              <w:spacing w:line="324" w:lineRule="auto"/>
              <w:ind w:left="15" w:hanging="15"/>
              <w:jc w:val="center"/>
              <w:rPr>
                <w:rFonts w:ascii="宋体" w:hAnsi="宋体"/>
                <w:b/>
                <w:bCs/>
                <w:kern w:val="0"/>
                <w:sz w:val="28"/>
                <w:szCs w:val="28"/>
              </w:rPr>
            </w:pPr>
            <w:r>
              <w:rPr>
                <w:rFonts w:ascii="宋体" w:hAnsi="宋体"/>
                <w:b/>
                <w:bCs/>
                <w:kern w:val="0"/>
                <w:sz w:val="28"/>
                <w:szCs w:val="28"/>
              </w:rPr>
              <w:t>付款时间</w:t>
            </w:r>
          </w:p>
        </w:tc>
        <w:tc>
          <w:tcPr>
            <w:tcW w:w="1559" w:type="dxa"/>
            <w:tcBorders>
              <w:top w:val="single" w:color="000000" w:sz="8" w:space="0"/>
              <w:left w:val="nil"/>
              <w:bottom w:val="single" w:color="000000" w:sz="4" w:space="0"/>
              <w:right w:val="single" w:color="000000" w:sz="4" w:space="0"/>
            </w:tcBorders>
            <w:vAlign w:val="center"/>
          </w:tcPr>
          <w:p w14:paraId="214105B2">
            <w:pPr>
              <w:widowControl/>
              <w:snapToGrid w:val="0"/>
              <w:spacing w:line="324" w:lineRule="auto"/>
              <w:jc w:val="center"/>
              <w:rPr>
                <w:rFonts w:ascii="宋体" w:hAnsi="宋体"/>
                <w:b/>
                <w:bCs/>
                <w:kern w:val="0"/>
                <w:sz w:val="28"/>
                <w:szCs w:val="28"/>
              </w:rPr>
            </w:pPr>
            <w:r>
              <w:rPr>
                <w:rFonts w:ascii="宋体" w:hAnsi="宋体"/>
                <w:b/>
                <w:bCs/>
                <w:kern w:val="0"/>
                <w:sz w:val="28"/>
                <w:szCs w:val="28"/>
              </w:rPr>
              <w:t>付款比例</w:t>
            </w:r>
          </w:p>
        </w:tc>
        <w:tc>
          <w:tcPr>
            <w:tcW w:w="1977" w:type="dxa"/>
            <w:tcBorders>
              <w:top w:val="single" w:color="000000" w:sz="8" w:space="0"/>
              <w:left w:val="nil"/>
              <w:bottom w:val="single" w:color="000000" w:sz="4" w:space="0"/>
              <w:right w:val="single" w:color="000000" w:sz="8" w:space="0"/>
            </w:tcBorders>
            <w:vAlign w:val="center"/>
          </w:tcPr>
          <w:p w14:paraId="073D110B">
            <w:pPr>
              <w:widowControl/>
              <w:snapToGrid w:val="0"/>
              <w:spacing w:line="324" w:lineRule="auto"/>
              <w:ind w:left="-142" w:firstLine="142"/>
              <w:jc w:val="center"/>
              <w:rPr>
                <w:rFonts w:ascii="宋体" w:hAnsi="宋体"/>
                <w:b/>
                <w:bCs/>
                <w:kern w:val="0"/>
                <w:sz w:val="28"/>
                <w:szCs w:val="28"/>
              </w:rPr>
            </w:pPr>
            <w:r>
              <w:rPr>
                <w:rFonts w:ascii="宋体" w:hAnsi="宋体"/>
                <w:b/>
                <w:bCs/>
                <w:kern w:val="0"/>
                <w:sz w:val="28"/>
                <w:szCs w:val="28"/>
              </w:rPr>
              <w:t>金额（元）</w:t>
            </w:r>
          </w:p>
        </w:tc>
      </w:tr>
      <w:tr w14:paraId="37B93DAC">
        <w:tblPrEx>
          <w:tblCellMar>
            <w:top w:w="0" w:type="dxa"/>
            <w:left w:w="108" w:type="dxa"/>
            <w:bottom w:w="0" w:type="dxa"/>
            <w:right w:w="108" w:type="dxa"/>
          </w:tblCellMar>
        </w:tblPrEx>
        <w:trPr>
          <w:trHeight w:val="595" w:hRule="atLeast"/>
        </w:trPr>
        <w:tc>
          <w:tcPr>
            <w:tcW w:w="2410" w:type="dxa"/>
            <w:tcBorders>
              <w:top w:val="single" w:color="000000" w:sz="4" w:space="0"/>
              <w:left w:val="single" w:color="000000" w:sz="8" w:space="0"/>
              <w:bottom w:val="single" w:color="000000" w:sz="4" w:space="0"/>
              <w:right w:val="single" w:color="000000" w:sz="4" w:space="0"/>
            </w:tcBorders>
            <w:vAlign w:val="center"/>
          </w:tcPr>
          <w:p w14:paraId="0870C821">
            <w:pPr>
              <w:widowControl/>
              <w:snapToGrid w:val="0"/>
              <w:spacing w:line="324" w:lineRule="auto"/>
              <w:ind w:left="34"/>
              <w:jc w:val="center"/>
              <w:rPr>
                <w:rFonts w:ascii="宋体" w:hAnsi="宋体"/>
                <w:kern w:val="0"/>
                <w:sz w:val="28"/>
                <w:szCs w:val="28"/>
              </w:rPr>
            </w:pPr>
            <w:r>
              <w:rPr>
                <w:rFonts w:hint="eastAsia" w:ascii="宋体" w:hAnsi="宋体"/>
                <w:kern w:val="0"/>
                <w:sz w:val="28"/>
                <w:szCs w:val="28"/>
              </w:rPr>
              <w:t>开工准备</w:t>
            </w:r>
          </w:p>
        </w:tc>
        <w:tc>
          <w:tcPr>
            <w:tcW w:w="3119" w:type="dxa"/>
            <w:tcBorders>
              <w:top w:val="single" w:color="000000" w:sz="4" w:space="0"/>
              <w:left w:val="nil"/>
              <w:bottom w:val="single" w:color="000000" w:sz="4" w:space="0"/>
              <w:right w:val="single" w:color="000000" w:sz="4" w:space="0"/>
            </w:tcBorders>
            <w:vAlign w:val="center"/>
          </w:tcPr>
          <w:p w14:paraId="5CBCE992">
            <w:pPr>
              <w:widowControl/>
              <w:snapToGrid w:val="0"/>
              <w:spacing w:line="324" w:lineRule="auto"/>
              <w:ind w:left="15" w:hanging="15"/>
              <w:jc w:val="center"/>
              <w:rPr>
                <w:rFonts w:ascii="宋体" w:hAnsi="宋体"/>
                <w:kern w:val="0"/>
                <w:sz w:val="28"/>
                <w:szCs w:val="28"/>
              </w:rPr>
            </w:pPr>
            <w:r>
              <w:rPr>
                <w:rFonts w:ascii="宋体" w:hAnsi="宋体"/>
                <w:kern w:val="0"/>
                <w:sz w:val="28"/>
                <w:szCs w:val="28"/>
              </w:rPr>
              <w:t>签订合同</w:t>
            </w:r>
            <w:r>
              <w:rPr>
                <w:rFonts w:hint="eastAsia" w:ascii="宋体" w:hAnsi="宋体"/>
                <w:kern w:val="0"/>
                <w:sz w:val="28"/>
                <w:szCs w:val="28"/>
              </w:rPr>
              <w:t xml:space="preserve">后  </w:t>
            </w:r>
            <w:r>
              <w:rPr>
                <w:rFonts w:ascii="宋体" w:hAnsi="宋体"/>
                <w:kern w:val="0"/>
                <w:sz w:val="28"/>
                <w:szCs w:val="28"/>
              </w:rPr>
              <w:t>日</w:t>
            </w:r>
            <w:r>
              <w:rPr>
                <w:rFonts w:hint="eastAsia" w:ascii="宋体" w:hAnsi="宋体"/>
                <w:kern w:val="0"/>
                <w:sz w:val="28"/>
                <w:szCs w:val="28"/>
              </w:rPr>
              <w:t>内</w:t>
            </w:r>
          </w:p>
        </w:tc>
        <w:tc>
          <w:tcPr>
            <w:tcW w:w="1559" w:type="dxa"/>
            <w:tcBorders>
              <w:top w:val="single" w:color="000000" w:sz="4" w:space="0"/>
              <w:left w:val="nil"/>
              <w:bottom w:val="single" w:color="000000" w:sz="4" w:space="0"/>
              <w:right w:val="single" w:color="000000" w:sz="4" w:space="0"/>
            </w:tcBorders>
            <w:vAlign w:val="center"/>
          </w:tcPr>
          <w:p w14:paraId="77CFE2AD">
            <w:pPr>
              <w:widowControl/>
              <w:snapToGrid w:val="0"/>
              <w:spacing w:line="324" w:lineRule="auto"/>
              <w:jc w:val="center"/>
              <w:rPr>
                <w:rFonts w:ascii="宋体" w:hAnsi="宋体"/>
                <w:kern w:val="0"/>
                <w:sz w:val="28"/>
                <w:szCs w:val="28"/>
              </w:rPr>
            </w:pPr>
            <w:r>
              <w:rPr>
                <w:rFonts w:hint="eastAsia" w:ascii="宋体" w:hAnsi="宋体"/>
                <w:kern w:val="0"/>
                <w:sz w:val="28"/>
                <w:szCs w:val="28"/>
              </w:rPr>
              <w:t>合同价20%</w:t>
            </w:r>
          </w:p>
        </w:tc>
        <w:tc>
          <w:tcPr>
            <w:tcW w:w="1977" w:type="dxa"/>
            <w:tcBorders>
              <w:top w:val="single" w:color="000000" w:sz="4" w:space="0"/>
              <w:left w:val="nil"/>
              <w:bottom w:val="single" w:color="000000" w:sz="4" w:space="0"/>
              <w:right w:val="single" w:color="000000" w:sz="8" w:space="0"/>
            </w:tcBorders>
            <w:vAlign w:val="center"/>
          </w:tcPr>
          <w:p w14:paraId="2D6D9ACF">
            <w:pPr>
              <w:widowControl/>
              <w:snapToGrid w:val="0"/>
              <w:spacing w:line="324" w:lineRule="auto"/>
              <w:ind w:left="420"/>
              <w:jc w:val="center"/>
              <w:rPr>
                <w:rFonts w:ascii="宋体" w:hAnsi="宋体"/>
                <w:kern w:val="0"/>
                <w:sz w:val="28"/>
                <w:szCs w:val="28"/>
              </w:rPr>
            </w:pPr>
          </w:p>
        </w:tc>
      </w:tr>
      <w:tr w14:paraId="66D682AF">
        <w:tblPrEx>
          <w:tblCellMar>
            <w:top w:w="0" w:type="dxa"/>
            <w:left w:w="108" w:type="dxa"/>
            <w:bottom w:w="0" w:type="dxa"/>
            <w:right w:w="108" w:type="dxa"/>
          </w:tblCellMar>
        </w:tblPrEx>
        <w:trPr>
          <w:trHeight w:val="595" w:hRule="atLeast"/>
        </w:trPr>
        <w:tc>
          <w:tcPr>
            <w:tcW w:w="2410" w:type="dxa"/>
            <w:tcBorders>
              <w:top w:val="single" w:color="000000" w:sz="4" w:space="0"/>
              <w:left w:val="single" w:color="000000" w:sz="8" w:space="0"/>
              <w:bottom w:val="single" w:color="000000" w:sz="4" w:space="0"/>
              <w:right w:val="single" w:color="000000" w:sz="4" w:space="0"/>
            </w:tcBorders>
            <w:vAlign w:val="center"/>
          </w:tcPr>
          <w:p w14:paraId="135F6FF2">
            <w:pPr>
              <w:widowControl/>
              <w:snapToGrid w:val="0"/>
              <w:spacing w:line="324" w:lineRule="auto"/>
              <w:ind w:left="34"/>
              <w:jc w:val="center"/>
              <w:rPr>
                <w:rFonts w:ascii="宋体" w:hAnsi="宋体"/>
                <w:kern w:val="0"/>
                <w:sz w:val="28"/>
                <w:szCs w:val="28"/>
              </w:rPr>
            </w:pPr>
            <w:r>
              <w:rPr>
                <w:rFonts w:hint="eastAsia" w:ascii="宋体" w:hAnsi="宋体"/>
                <w:kern w:val="0"/>
                <w:sz w:val="28"/>
                <w:szCs w:val="28"/>
              </w:rPr>
              <w:t>工程竣工</w:t>
            </w:r>
          </w:p>
          <w:p w14:paraId="49D4C7EB">
            <w:pPr>
              <w:widowControl/>
              <w:snapToGrid w:val="0"/>
              <w:spacing w:line="324" w:lineRule="auto"/>
              <w:ind w:left="34"/>
              <w:jc w:val="center"/>
              <w:rPr>
                <w:rFonts w:ascii="宋体" w:hAnsi="宋体"/>
                <w:kern w:val="0"/>
                <w:sz w:val="28"/>
                <w:szCs w:val="28"/>
              </w:rPr>
            </w:pPr>
          </w:p>
        </w:tc>
        <w:tc>
          <w:tcPr>
            <w:tcW w:w="3119" w:type="dxa"/>
            <w:tcBorders>
              <w:top w:val="single" w:color="000000" w:sz="4" w:space="0"/>
              <w:left w:val="nil"/>
              <w:bottom w:val="single" w:color="000000" w:sz="4" w:space="0"/>
              <w:right w:val="single" w:color="000000" w:sz="4" w:space="0"/>
            </w:tcBorders>
            <w:vAlign w:val="center"/>
          </w:tcPr>
          <w:p w14:paraId="3ED9E87A">
            <w:pPr>
              <w:widowControl/>
              <w:snapToGrid w:val="0"/>
              <w:spacing w:line="324" w:lineRule="auto"/>
              <w:ind w:left="15" w:hanging="15"/>
              <w:jc w:val="center"/>
              <w:rPr>
                <w:rFonts w:ascii="宋体" w:hAnsi="宋体"/>
                <w:kern w:val="0"/>
                <w:sz w:val="28"/>
                <w:szCs w:val="28"/>
              </w:rPr>
            </w:pPr>
            <w:r>
              <w:rPr>
                <w:rFonts w:hint="eastAsia" w:ascii="宋体" w:hAnsi="宋体"/>
                <w:kern w:val="0"/>
                <w:sz w:val="28"/>
                <w:szCs w:val="28"/>
              </w:rPr>
              <w:t>竣工验收合格</w:t>
            </w:r>
          </w:p>
        </w:tc>
        <w:tc>
          <w:tcPr>
            <w:tcW w:w="1559" w:type="dxa"/>
            <w:tcBorders>
              <w:top w:val="single" w:color="000000" w:sz="4" w:space="0"/>
              <w:left w:val="nil"/>
              <w:bottom w:val="single" w:color="000000" w:sz="4" w:space="0"/>
              <w:right w:val="single" w:color="000000" w:sz="4" w:space="0"/>
            </w:tcBorders>
            <w:vAlign w:val="center"/>
          </w:tcPr>
          <w:p w14:paraId="7D8918D7">
            <w:pPr>
              <w:widowControl/>
              <w:snapToGrid w:val="0"/>
              <w:spacing w:line="324" w:lineRule="auto"/>
              <w:jc w:val="center"/>
              <w:rPr>
                <w:rFonts w:ascii="宋体" w:hAnsi="宋体"/>
                <w:kern w:val="0"/>
                <w:sz w:val="28"/>
                <w:szCs w:val="28"/>
              </w:rPr>
            </w:pPr>
            <w:r>
              <w:rPr>
                <w:rFonts w:hint="eastAsia" w:ascii="宋体" w:hAnsi="宋体"/>
                <w:kern w:val="0"/>
                <w:sz w:val="28"/>
                <w:szCs w:val="28"/>
              </w:rPr>
              <w:t>合同价65%（剩余15%结算完成后支付）</w:t>
            </w:r>
          </w:p>
        </w:tc>
        <w:tc>
          <w:tcPr>
            <w:tcW w:w="1977" w:type="dxa"/>
            <w:tcBorders>
              <w:top w:val="single" w:color="000000" w:sz="4" w:space="0"/>
              <w:left w:val="nil"/>
              <w:bottom w:val="single" w:color="000000" w:sz="4" w:space="0"/>
              <w:right w:val="single" w:color="000000" w:sz="8" w:space="0"/>
            </w:tcBorders>
            <w:vAlign w:val="center"/>
          </w:tcPr>
          <w:p w14:paraId="431DFE49">
            <w:pPr>
              <w:widowControl/>
              <w:snapToGrid w:val="0"/>
              <w:spacing w:line="324" w:lineRule="auto"/>
              <w:ind w:left="420"/>
              <w:jc w:val="center"/>
              <w:rPr>
                <w:rFonts w:ascii="宋体" w:hAnsi="宋体"/>
                <w:kern w:val="0"/>
                <w:sz w:val="28"/>
                <w:szCs w:val="28"/>
              </w:rPr>
            </w:pPr>
          </w:p>
        </w:tc>
      </w:tr>
      <w:tr w14:paraId="01FA0AA8">
        <w:tblPrEx>
          <w:tblCellMar>
            <w:top w:w="0" w:type="dxa"/>
            <w:left w:w="108" w:type="dxa"/>
            <w:bottom w:w="0" w:type="dxa"/>
            <w:right w:w="108" w:type="dxa"/>
          </w:tblCellMar>
        </w:tblPrEx>
        <w:trPr>
          <w:trHeight w:val="595" w:hRule="atLeast"/>
        </w:trPr>
        <w:tc>
          <w:tcPr>
            <w:tcW w:w="2410" w:type="dxa"/>
            <w:tcBorders>
              <w:top w:val="single" w:color="000000" w:sz="4" w:space="0"/>
              <w:left w:val="single" w:color="000000" w:sz="8" w:space="0"/>
              <w:bottom w:val="single" w:color="000000" w:sz="8" w:space="0"/>
              <w:right w:val="single" w:color="000000" w:sz="4" w:space="0"/>
            </w:tcBorders>
            <w:vAlign w:val="center"/>
          </w:tcPr>
          <w:p w14:paraId="5BC8A66C">
            <w:pPr>
              <w:widowControl/>
              <w:snapToGrid w:val="0"/>
              <w:spacing w:line="324" w:lineRule="auto"/>
              <w:ind w:left="34"/>
              <w:jc w:val="center"/>
              <w:rPr>
                <w:rFonts w:ascii="宋体" w:hAnsi="宋体"/>
                <w:kern w:val="0"/>
                <w:sz w:val="28"/>
                <w:szCs w:val="28"/>
              </w:rPr>
            </w:pPr>
            <w:r>
              <w:rPr>
                <w:rFonts w:hint="eastAsia" w:ascii="宋体" w:hAnsi="宋体"/>
                <w:kern w:val="0"/>
                <w:sz w:val="28"/>
                <w:szCs w:val="28"/>
              </w:rPr>
              <w:t>完成结算</w:t>
            </w:r>
          </w:p>
        </w:tc>
        <w:tc>
          <w:tcPr>
            <w:tcW w:w="3119" w:type="dxa"/>
            <w:tcBorders>
              <w:top w:val="single" w:color="000000" w:sz="4" w:space="0"/>
              <w:left w:val="nil"/>
              <w:bottom w:val="single" w:color="000000" w:sz="8" w:space="0"/>
              <w:right w:val="single" w:color="000000" w:sz="4" w:space="0"/>
            </w:tcBorders>
            <w:vAlign w:val="center"/>
          </w:tcPr>
          <w:p w14:paraId="5B14351E">
            <w:pPr>
              <w:widowControl/>
              <w:snapToGrid w:val="0"/>
              <w:spacing w:line="324" w:lineRule="auto"/>
              <w:ind w:left="15" w:hanging="15"/>
              <w:jc w:val="center"/>
              <w:rPr>
                <w:rFonts w:ascii="宋体" w:hAnsi="宋体"/>
                <w:kern w:val="0"/>
                <w:sz w:val="28"/>
                <w:szCs w:val="28"/>
              </w:rPr>
            </w:pPr>
          </w:p>
        </w:tc>
        <w:tc>
          <w:tcPr>
            <w:tcW w:w="1559" w:type="dxa"/>
            <w:tcBorders>
              <w:top w:val="single" w:color="000000" w:sz="4" w:space="0"/>
              <w:left w:val="nil"/>
              <w:bottom w:val="single" w:color="000000" w:sz="8" w:space="0"/>
              <w:right w:val="single" w:color="000000" w:sz="4" w:space="0"/>
            </w:tcBorders>
            <w:vAlign w:val="center"/>
          </w:tcPr>
          <w:p w14:paraId="0FFE0C9D">
            <w:pPr>
              <w:widowControl/>
              <w:snapToGrid w:val="0"/>
              <w:spacing w:line="324" w:lineRule="auto"/>
              <w:ind w:firstLine="4"/>
              <w:jc w:val="center"/>
              <w:rPr>
                <w:rFonts w:ascii="宋体" w:hAnsi="宋体"/>
                <w:kern w:val="0"/>
                <w:sz w:val="28"/>
                <w:szCs w:val="28"/>
              </w:rPr>
            </w:pPr>
            <w:r>
              <w:rPr>
                <w:rFonts w:hint="eastAsia" w:ascii="宋体" w:hAnsi="宋体"/>
                <w:kern w:val="0"/>
                <w:sz w:val="28"/>
                <w:szCs w:val="28"/>
              </w:rPr>
              <w:t>付至结算价100%</w:t>
            </w:r>
          </w:p>
        </w:tc>
        <w:tc>
          <w:tcPr>
            <w:tcW w:w="1977" w:type="dxa"/>
            <w:tcBorders>
              <w:top w:val="single" w:color="000000" w:sz="4" w:space="0"/>
              <w:left w:val="nil"/>
              <w:bottom w:val="single" w:color="000000" w:sz="8" w:space="0"/>
              <w:right w:val="single" w:color="000000" w:sz="8" w:space="0"/>
            </w:tcBorders>
            <w:vAlign w:val="center"/>
          </w:tcPr>
          <w:p w14:paraId="7CEC2297">
            <w:pPr>
              <w:widowControl/>
              <w:snapToGrid w:val="0"/>
              <w:spacing w:line="324" w:lineRule="auto"/>
              <w:ind w:left="420"/>
              <w:jc w:val="center"/>
              <w:rPr>
                <w:rFonts w:ascii="宋体" w:hAnsi="宋体"/>
                <w:kern w:val="0"/>
                <w:sz w:val="28"/>
                <w:szCs w:val="28"/>
              </w:rPr>
            </w:pPr>
          </w:p>
        </w:tc>
      </w:tr>
    </w:tbl>
    <w:p w14:paraId="4AEC7FD2">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因财政审批导致付款延迟的，不视为甲方违约，乙方应当继续履行本合同义务。</w:t>
      </w:r>
    </w:p>
    <w:p w14:paraId="1D06E47D">
      <w:pPr>
        <w:widowControl/>
        <w:snapToGrid w:val="0"/>
        <w:spacing w:line="324" w:lineRule="auto"/>
        <w:ind w:firstLine="560" w:firstLineChars="200"/>
        <w:jc w:val="left"/>
        <w:rPr>
          <w:rFonts w:ascii="宋体" w:hAnsi="宋体"/>
          <w:kern w:val="0"/>
          <w:sz w:val="28"/>
          <w:szCs w:val="28"/>
          <w:u w:val="single"/>
        </w:rPr>
      </w:pPr>
      <w:r>
        <w:rPr>
          <w:rFonts w:ascii="宋体" w:hAnsi="宋体"/>
          <w:kern w:val="0"/>
          <w:sz w:val="28"/>
          <w:szCs w:val="28"/>
        </w:rPr>
        <w:t>（2）双方协商一致的其他支付方式：</w:t>
      </w:r>
    </w:p>
    <w:p w14:paraId="4FBFF807">
      <w:pPr>
        <w:widowControl/>
        <w:snapToGrid w:val="0"/>
        <w:spacing w:line="324" w:lineRule="auto"/>
        <w:jc w:val="left"/>
        <w:rPr>
          <w:rFonts w:ascii="宋体" w:hAnsi="宋体"/>
          <w:kern w:val="0"/>
          <w:sz w:val="28"/>
          <w:szCs w:val="28"/>
          <w:u w:val="single"/>
        </w:rPr>
      </w:pPr>
    </w:p>
    <w:p w14:paraId="3DE24193">
      <w:pPr>
        <w:widowControl/>
        <w:snapToGrid w:val="0"/>
        <w:spacing w:line="324" w:lineRule="auto"/>
        <w:jc w:val="left"/>
        <w:rPr>
          <w:rFonts w:ascii="宋体" w:hAnsi="宋体"/>
          <w:kern w:val="0"/>
          <w:sz w:val="28"/>
          <w:szCs w:val="28"/>
          <w:u w:val="single"/>
        </w:rPr>
      </w:pPr>
    </w:p>
    <w:p w14:paraId="3BA658A6">
      <w:pPr>
        <w:widowControl/>
        <w:snapToGrid w:val="0"/>
        <w:spacing w:line="324" w:lineRule="auto"/>
        <w:jc w:val="left"/>
        <w:rPr>
          <w:rFonts w:ascii="宋体" w:hAnsi="宋体"/>
          <w:kern w:val="0"/>
          <w:sz w:val="28"/>
          <w:szCs w:val="28"/>
        </w:rPr>
      </w:pPr>
      <w:r>
        <w:rPr>
          <w:rFonts w:hint="eastAsia" w:ascii="宋体" w:hAnsi="宋体"/>
          <w:kern w:val="0"/>
          <w:sz w:val="28"/>
          <w:szCs w:val="28"/>
          <w:u w:val="single"/>
        </w:rPr>
        <w:t>。</w:t>
      </w:r>
    </w:p>
    <w:p w14:paraId="67F42B8C">
      <w:pPr>
        <w:widowControl/>
        <w:snapToGrid w:val="0"/>
        <w:spacing w:line="324" w:lineRule="auto"/>
        <w:ind w:firstLine="564"/>
        <w:jc w:val="left"/>
        <w:rPr>
          <w:rFonts w:ascii="宋体" w:hAnsi="宋体"/>
          <w:kern w:val="0"/>
          <w:sz w:val="28"/>
          <w:szCs w:val="28"/>
        </w:rPr>
      </w:pPr>
      <w:r>
        <w:rPr>
          <w:rFonts w:ascii="宋体" w:hAnsi="宋体"/>
          <w:kern w:val="0"/>
          <w:sz w:val="28"/>
          <w:szCs w:val="28"/>
        </w:rPr>
        <w:t>1</w:t>
      </w:r>
      <w:r>
        <w:rPr>
          <w:rFonts w:hint="eastAsia" w:ascii="宋体" w:hAnsi="宋体"/>
          <w:kern w:val="0"/>
          <w:sz w:val="28"/>
          <w:szCs w:val="28"/>
        </w:rPr>
        <w:t>7</w:t>
      </w:r>
      <w:r>
        <w:rPr>
          <w:rFonts w:ascii="宋体" w:hAnsi="宋体"/>
          <w:kern w:val="0"/>
          <w:sz w:val="28"/>
          <w:szCs w:val="28"/>
        </w:rPr>
        <w:t>.2</w:t>
      </w:r>
      <w:r>
        <w:rPr>
          <w:rFonts w:hint="eastAsia" w:ascii="宋体" w:hAnsi="宋体"/>
          <w:kern w:val="0"/>
          <w:sz w:val="28"/>
          <w:szCs w:val="28"/>
        </w:rPr>
        <w:t>工程竣工验收后</w:t>
      </w:r>
      <w:r>
        <w:rPr>
          <w:rFonts w:hint="eastAsia" w:ascii="宋体" w:hAnsi="宋体"/>
          <w:kern w:val="0"/>
          <w:sz w:val="28"/>
          <w:szCs w:val="28"/>
          <w:u w:val="single"/>
        </w:rPr>
        <w:t xml:space="preserve"> 7 </w:t>
      </w:r>
      <w:r>
        <w:rPr>
          <w:rFonts w:hint="eastAsia" w:ascii="宋体" w:hAnsi="宋体"/>
          <w:kern w:val="0"/>
          <w:sz w:val="28"/>
          <w:szCs w:val="28"/>
        </w:rPr>
        <w:t>日内，乙方向甲方提交结算书</w:t>
      </w:r>
      <w:r>
        <w:rPr>
          <w:rFonts w:ascii="宋体" w:hAnsi="宋体"/>
          <w:kern w:val="0"/>
          <w:sz w:val="28"/>
          <w:szCs w:val="28"/>
        </w:rPr>
        <w:t>。</w:t>
      </w:r>
      <w:r>
        <w:rPr>
          <w:rFonts w:hint="eastAsia" w:ascii="宋体" w:hAnsi="宋体"/>
          <w:kern w:val="0"/>
          <w:sz w:val="28"/>
          <w:szCs w:val="28"/>
        </w:rPr>
        <w:t>结算书应包含工程量明细以及工程价款的计价依据以及具体金额。甲方收到结算书后，应在28日内进行审核。若甲方对结算书有异议的应在审核期限内向乙方提出。乙方应对甲方的异议进行说明或者补充提供有关资料。甲方在收到结算书后未在约定的期限内进行审核的，视为认可乙方提交的结算书中列明的工程价款。</w:t>
      </w:r>
    </w:p>
    <w:p w14:paraId="7EFFCB22">
      <w:pPr>
        <w:widowControl/>
        <w:snapToGrid w:val="0"/>
        <w:spacing w:line="324" w:lineRule="auto"/>
        <w:ind w:firstLine="570"/>
        <w:jc w:val="left"/>
        <w:rPr>
          <w:rFonts w:ascii="宋体" w:hAnsi="宋体"/>
          <w:b/>
          <w:bCs/>
          <w:kern w:val="0"/>
          <w:sz w:val="28"/>
          <w:szCs w:val="28"/>
        </w:rPr>
      </w:pPr>
      <w:r>
        <w:rPr>
          <w:rFonts w:hint="eastAsia" w:ascii="宋体" w:hAnsi="宋体"/>
          <w:b/>
          <w:bCs/>
          <w:kern w:val="0"/>
          <w:sz w:val="28"/>
          <w:szCs w:val="28"/>
        </w:rPr>
        <w:t>第十八条  保修责任</w:t>
      </w:r>
    </w:p>
    <w:p w14:paraId="00775916">
      <w:pPr>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 xml:space="preserve">18.1 </w:t>
      </w:r>
      <w:r>
        <w:rPr>
          <w:rFonts w:ascii="宋体" w:hAnsi="宋体"/>
          <w:kern w:val="0"/>
          <w:sz w:val="28"/>
          <w:szCs w:val="28"/>
        </w:rPr>
        <w:t>工程保修期从工程竣工验收合格之日起算，</w:t>
      </w:r>
      <w:r>
        <w:rPr>
          <w:rFonts w:hint="eastAsia" w:ascii="宋体" w:hAnsi="宋体"/>
          <w:kern w:val="0"/>
          <w:sz w:val="28"/>
          <w:szCs w:val="28"/>
        </w:rPr>
        <w:t>具体项目的保修期由双方在附件《工程保修单》中确定，</w:t>
      </w:r>
      <w:r>
        <w:rPr>
          <w:rFonts w:ascii="宋体" w:hAnsi="宋体"/>
          <w:kern w:val="0"/>
          <w:sz w:val="28"/>
          <w:szCs w:val="28"/>
        </w:rPr>
        <w:t>但不得低于法定最低保修年限。在工程保修期内，</w:t>
      </w:r>
      <w:r>
        <w:rPr>
          <w:rFonts w:hint="eastAsia" w:ascii="宋体" w:hAnsi="宋体"/>
          <w:kern w:val="0"/>
          <w:sz w:val="28"/>
          <w:szCs w:val="28"/>
        </w:rPr>
        <w:t>乙方</w:t>
      </w:r>
      <w:r>
        <w:rPr>
          <w:rFonts w:ascii="宋体" w:hAnsi="宋体"/>
          <w:kern w:val="0"/>
          <w:sz w:val="28"/>
          <w:szCs w:val="28"/>
        </w:rPr>
        <w:t>应当根据有关法律规定以及合同约定承担保修责任。</w:t>
      </w:r>
    </w:p>
    <w:p w14:paraId="2F867DF1">
      <w:pPr>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甲方</w:t>
      </w:r>
      <w:r>
        <w:rPr>
          <w:rFonts w:ascii="宋体" w:hAnsi="宋体"/>
          <w:kern w:val="0"/>
          <w:sz w:val="28"/>
          <w:szCs w:val="28"/>
        </w:rPr>
        <w:t>未经竣工验收擅自使用工程的，保修期自转移占有之日起算。</w:t>
      </w:r>
    </w:p>
    <w:p w14:paraId="2D4DAF01">
      <w:pPr>
        <w:widowControl/>
        <w:snapToGrid w:val="0"/>
        <w:spacing w:line="324" w:lineRule="auto"/>
        <w:ind w:firstLine="570"/>
        <w:jc w:val="left"/>
        <w:rPr>
          <w:rFonts w:ascii="宋体" w:hAnsi="宋体"/>
          <w:bCs/>
          <w:kern w:val="0"/>
          <w:sz w:val="28"/>
          <w:szCs w:val="28"/>
        </w:rPr>
      </w:pPr>
      <w:r>
        <w:rPr>
          <w:rFonts w:hint="eastAsia" w:ascii="宋体" w:hAnsi="宋体"/>
          <w:bCs/>
          <w:kern w:val="0"/>
          <w:sz w:val="28"/>
          <w:szCs w:val="28"/>
        </w:rPr>
        <w:t>18.2 保修期内，因乙方原因造成工程的缺陷、损坏，乙方应负责修复，并承担修复的费用以及因工程的缺陷、损坏造成的人身伤害和财产损失；</w:t>
      </w:r>
    </w:p>
    <w:p w14:paraId="2AAED6AC">
      <w:pPr>
        <w:widowControl/>
        <w:snapToGrid w:val="0"/>
        <w:spacing w:line="324" w:lineRule="auto"/>
        <w:ind w:firstLine="570"/>
        <w:jc w:val="left"/>
        <w:rPr>
          <w:rFonts w:ascii="宋体" w:hAnsi="宋体"/>
          <w:bCs/>
          <w:kern w:val="0"/>
          <w:sz w:val="28"/>
          <w:szCs w:val="28"/>
        </w:rPr>
      </w:pPr>
      <w:r>
        <w:rPr>
          <w:rFonts w:hint="eastAsia" w:ascii="宋体" w:hAnsi="宋体"/>
          <w:bCs/>
          <w:kern w:val="0"/>
          <w:sz w:val="28"/>
          <w:szCs w:val="28"/>
        </w:rPr>
        <w:t>保修期内，因甲方使用不当造成工程的缺陷、损坏，可以委托乙方修复，但甲方应承担修复的费用，</w:t>
      </w:r>
    </w:p>
    <w:p w14:paraId="00F2DAFD">
      <w:pPr>
        <w:widowControl/>
        <w:snapToGrid w:val="0"/>
        <w:spacing w:line="324" w:lineRule="auto"/>
        <w:ind w:firstLine="570"/>
        <w:jc w:val="left"/>
        <w:rPr>
          <w:rFonts w:ascii="宋体" w:hAnsi="宋体"/>
          <w:b/>
          <w:bCs/>
          <w:kern w:val="0"/>
          <w:sz w:val="28"/>
          <w:szCs w:val="28"/>
        </w:rPr>
      </w:pPr>
      <w:r>
        <w:rPr>
          <w:rFonts w:hint="eastAsia" w:ascii="宋体" w:hAnsi="宋体"/>
          <w:bCs/>
          <w:kern w:val="0"/>
          <w:sz w:val="28"/>
          <w:szCs w:val="28"/>
        </w:rPr>
        <w:t xml:space="preserve">18.3 </w:t>
      </w:r>
      <w:r>
        <w:rPr>
          <w:rFonts w:ascii="宋体" w:hAnsi="宋体"/>
          <w:bCs/>
          <w:kern w:val="0"/>
          <w:sz w:val="28"/>
          <w:szCs w:val="28"/>
        </w:rPr>
        <w:t>在保修期内，</w:t>
      </w:r>
      <w:r>
        <w:rPr>
          <w:rFonts w:hint="eastAsia" w:ascii="宋体" w:hAnsi="宋体"/>
          <w:bCs/>
          <w:kern w:val="0"/>
          <w:sz w:val="28"/>
          <w:szCs w:val="28"/>
        </w:rPr>
        <w:t>甲方</w:t>
      </w:r>
      <w:r>
        <w:rPr>
          <w:rFonts w:ascii="宋体" w:hAnsi="宋体"/>
          <w:bCs/>
          <w:kern w:val="0"/>
          <w:sz w:val="28"/>
          <w:szCs w:val="28"/>
        </w:rPr>
        <w:t>在使用过程中，发现已接收的工程存在缺陷或损坏的，应书面通知</w:t>
      </w:r>
      <w:r>
        <w:rPr>
          <w:rFonts w:hint="eastAsia" w:ascii="宋体" w:hAnsi="宋体"/>
          <w:bCs/>
          <w:kern w:val="0"/>
          <w:sz w:val="28"/>
          <w:szCs w:val="28"/>
        </w:rPr>
        <w:t>乙方</w:t>
      </w:r>
      <w:r>
        <w:rPr>
          <w:rFonts w:ascii="宋体" w:hAnsi="宋体"/>
          <w:bCs/>
          <w:kern w:val="0"/>
          <w:sz w:val="28"/>
          <w:szCs w:val="28"/>
        </w:rPr>
        <w:t>予以修复，</w:t>
      </w:r>
      <w:r>
        <w:rPr>
          <w:rFonts w:hint="eastAsia" w:ascii="宋体" w:hAnsi="宋体"/>
          <w:bCs/>
          <w:kern w:val="0"/>
          <w:sz w:val="28"/>
          <w:szCs w:val="28"/>
        </w:rPr>
        <w:t>乙方应在2日内安排人员进行修复。</w:t>
      </w:r>
      <w:r>
        <w:rPr>
          <w:rFonts w:ascii="宋体" w:hAnsi="宋体"/>
          <w:bCs/>
          <w:kern w:val="0"/>
          <w:sz w:val="28"/>
          <w:szCs w:val="28"/>
        </w:rPr>
        <w:t>情况紧急必须立即修复缺陷或损坏的，</w:t>
      </w:r>
      <w:r>
        <w:rPr>
          <w:rFonts w:hint="eastAsia" w:ascii="宋体" w:hAnsi="宋体"/>
          <w:bCs/>
          <w:kern w:val="0"/>
          <w:sz w:val="28"/>
          <w:szCs w:val="28"/>
        </w:rPr>
        <w:t>甲方</w:t>
      </w:r>
      <w:r>
        <w:rPr>
          <w:rFonts w:ascii="宋体" w:hAnsi="宋体"/>
          <w:bCs/>
          <w:kern w:val="0"/>
          <w:sz w:val="28"/>
          <w:szCs w:val="28"/>
        </w:rPr>
        <w:t>可以口头通知</w:t>
      </w:r>
      <w:r>
        <w:rPr>
          <w:rFonts w:hint="eastAsia" w:ascii="宋体" w:hAnsi="宋体"/>
          <w:bCs/>
          <w:kern w:val="0"/>
          <w:sz w:val="28"/>
          <w:szCs w:val="28"/>
        </w:rPr>
        <w:t>乙方</w:t>
      </w:r>
      <w:r>
        <w:rPr>
          <w:rFonts w:ascii="宋体" w:hAnsi="宋体"/>
          <w:bCs/>
          <w:kern w:val="0"/>
          <w:sz w:val="28"/>
          <w:szCs w:val="28"/>
        </w:rPr>
        <w:t>，</w:t>
      </w:r>
      <w:r>
        <w:rPr>
          <w:rFonts w:hint="eastAsia" w:ascii="宋体" w:hAnsi="宋体"/>
          <w:bCs/>
          <w:kern w:val="0"/>
          <w:sz w:val="28"/>
          <w:szCs w:val="28"/>
        </w:rPr>
        <w:t>乙方</w:t>
      </w:r>
      <w:r>
        <w:rPr>
          <w:rFonts w:ascii="宋体" w:hAnsi="宋体"/>
          <w:bCs/>
          <w:kern w:val="0"/>
          <w:sz w:val="28"/>
          <w:szCs w:val="28"/>
        </w:rPr>
        <w:t>应在</w:t>
      </w:r>
      <w:r>
        <w:rPr>
          <w:rFonts w:hint="eastAsia" w:ascii="宋体" w:hAnsi="宋体"/>
          <w:bCs/>
          <w:kern w:val="0"/>
          <w:sz w:val="28"/>
          <w:szCs w:val="28"/>
        </w:rPr>
        <w:t>1日</w:t>
      </w:r>
      <w:r>
        <w:rPr>
          <w:rFonts w:ascii="宋体" w:hAnsi="宋体"/>
          <w:bCs/>
          <w:kern w:val="0"/>
          <w:sz w:val="28"/>
          <w:szCs w:val="28"/>
        </w:rPr>
        <w:t>内到达工程现场并修复缺陷或损坏。</w:t>
      </w:r>
    </w:p>
    <w:p w14:paraId="68B22C9B">
      <w:pPr>
        <w:widowControl/>
        <w:snapToGrid w:val="0"/>
        <w:spacing w:line="324" w:lineRule="auto"/>
        <w:jc w:val="center"/>
        <w:rPr>
          <w:rFonts w:ascii="宋体" w:hAnsi="宋体"/>
          <w:b/>
          <w:bCs/>
          <w:kern w:val="0"/>
          <w:sz w:val="28"/>
          <w:szCs w:val="28"/>
        </w:rPr>
      </w:pPr>
    </w:p>
    <w:p w14:paraId="43E05733">
      <w:pPr>
        <w:widowControl/>
        <w:snapToGrid w:val="0"/>
        <w:spacing w:line="324" w:lineRule="auto"/>
        <w:jc w:val="center"/>
        <w:rPr>
          <w:rFonts w:ascii="宋体" w:hAnsi="宋体"/>
          <w:b/>
          <w:bCs/>
          <w:kern w:val="0"/>
          <w:sz w:val="28"/>
          <w:szCs w:val="28"/>
        </w:rPr>
      </w:pPr>
      <w:r>
        <w:rPr>
          <w:rFonts w:hint="eastAsia" w:ascii="宋体" w:hAnsi="宋体"/>
          <w:b/>
          <w:bCs/>
          <w:kern w:val="0"/>
          <w:sz w:val="28"/>
          <w:szCs w:val="28"/>
        </w:rPr>
        <w:t>第四章 违约责任</w:t>
      </w:r>
    </w:p>
    <w:p w14:paraId="4902DA79">
      <w:pPr>
        <w:widowControl/>
        <w:snapToGrid w:val="0"/>
        <w:spacing w:line="324" w:lineRule="auto"/>
        <w:ind w:firstLine="551" w:firstLineChars="196"/>
        <w:jc w:val="left"/>
        <w:rPr>
          <w:rFonts w:ascii="宋体" w:hAnsi="宋体"/>
          <w:b/>
          <w:bCs/>
          <w:kern w:val="0"/>
          <w:sz w:val="28"/>
          <w:szCs w:val="28"/>
        </w:rPr>
      </w:pPr>
      <w:r>
        <w:rPr>
          <w:rFonts w:ascii="宋体" w:hAnsi="宋体"/>
          <w:b/>
          <w:bCs/>
          <w:kern w:val="0"/>
          <w:sz w:val="28"/>
          <w:szCs w:val="28"/>
        </w:rPr>
        <w:t>第十</w:t>
      </w:r>
      <w:r>
        <w:rPr>
          <w:rFonts w:hint="eastAsia" w:ascii="宋体" w:hAnsi="宋体"/>
          <w:b/>
          <w:bCs/>
          <w:kern w:val="0"/>
          <w:sz w:val="28"/>
          <w:szCs w:val="28"/>
        </w:rPr>
        <w:t>九</w:t>
      </w:r>
      <w:r>
        <w:rPr>
          <w:rFonts w:ascii="宋体" w:hAnsi="宋体"/>
          <w:b/>
          <w:bCs/>
          <w:kern w:val="0"/>
          <w:sz w:val="28"/>
          <w:szCs w:val="28"/>
        </w:rPr>
        <w:t>条  违约责任</w:t>
      </w:r>
    </w:p>
    <w:p w14:paraId="604E89B4">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19.1 甲方违约责任</w:t>
      </w:r>
    </w:p>
    <w:p w14:paraId="6A26C02A">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本合同签订后甲方擅自解除合同的，除应按照已完工程量支付工程款外还应向乙方支付合同金额的%的违约金。</w:t>
      </w:r>
    </w:p>
    <w:p w14:paraId="368E462E">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甲方无正当理由未按合同约定</w:t>
      </w:r>
      <w:r>
        <w:rPr>
          <w:rFonts w:hint="eastAsia" w:ascii="宋体" w:hAnsi="宋体"/>
          <w:kern w:val="0"/>
          <w:sz w:val="28"/>
          <w:szCs w:val="28"/>
        </w:rPr>
        <w:t>向乙方支付工程款的，每延误一日应按照欠付金额的1‰向乙方支付欠付工程款的违约金。</w:t>
      </w:r>
    </w:p>
    <w:p w14:paraId="4D2FC739">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甲方欠付工程款金额达合同金额的%，且超过日的，乙方有权解除合同。甲方除按照约定承担延期付款的违约金外，还应赔偿乙方因解除合同造成的损失。</w:t>
      </w:r>
    </w:p>
    <w:p w14:paraId="68326A4D">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19.2 乙方违约责任</w:t>
      </w:r>
    </w:p>
    <w:p w14:paraId="3C449B85">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本合同签订后乙方擅自解除合同的，应向甲方支付合同金额的%违约金。工程质量合格的，根据实际完成的工程量结算价款。</w:t>
      </w:r>
    </w:p>
    <w:p w14:paraId="031156F9">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因</w:t>
      </w:r>
      <w:r>
        <w:rPr>
          <w:rFonts w:ascii="宋体" w:hAnsi="宋体"/>
          <w:kern w:val="0"/>
          <w:sz w:val="28"/>
          <w:szCs w:val="28"/>
        </w:rPr>
        <w:t>乙方</w:t>
      </w:r>
      <w:r>
        <w:rPr>
          <w:rFonts w:hint="eastAsia" w:ascii="宋体" w:hAnsi="宋体"/>
          <w:kern w:val="0"/>
          <w:sz w:val="28"/>
          <w:szCs w:val="28"/>
        </w:rPr>
        <w:t>原因造成</w:t>
      </w:r>
      <w:r>
        <w:rPr>
          <w:rFonts w:ascii="宋体" w:hAnsi="宋体"/>
          <w:kern w:val="0"/>
          <w:sz w:val="28"/>
          <w:szCs w:val="28"/>
        </w:rPr>
        <w:t>延误工期的，</w:t>
      </w:r>
      <w:r>
        <w:rPr>
          <w:rFonts w:hint="eastAsia" w:ascii="宋体" w:hAnsi="宋体"/>
          <w:kern w:val="0"/>
          <w:sz w:val="28"/>
          <w:szCs w:val="28"/>
        </w:rPr>
        <w:t>每延期1日，乙方应向</w:t>
      </w:r>
      <w:r>
        <w:rPr>
          <w:rFonts w:ascii="宋体" w:hAnsi="宋体"/>
          <w:kern w:val="0"/>
          <w:sz w:val="28"/>
          <w:szCs w:val="28"/>
        </w:rPr>
        <w:t>甲方支付</w:t>
      </w:r>
      <w:r>
        <w:rPr>
          <w:rFonts w:hint="eastAsia" w:ascii="宋体" w:hAnsi="宋体"/>
          <w:kern w:val="0"/>
          <w:sz w:val="28"/>
          <w:szCs w:val="28"/>
        </w:rPr>
        <w:t>合同</w:t>
      </w:r>
      <w:r>
        <w:rPr>
          <w:rFonts w:ascii="宋体" w:hAnsi="宋体"/>
          <w:kern w:val="0"/>
          <w:sz w:val="28"/>
          <w:szCs w:val="28"/>
        </w:rPr>
        <w:t>金额</w:t>
      </w:r>
      <w:r>
        <w:rPr>
          <w:rFonts w:hint="eastAsia" w:ascii="宋体" w:hAnsi="宋体"/>
          <w:kern w:val="0"/>
          <w:sz w:val="28"/>
          <w:szCs w:val="28"/>
        </w:rPr>
        <w:t>的1</w:t>
      </w:r>
      <w:r>
        <w:rPr>
          <w:rFonts w:ascii="宋体" w:hAnsi="宋体"/>
          <w:kern w:val="0"/>
          <w:sz w:val="28"/>
          <w:szCs w:val="28"/>
        </w:rPr>
        <w:t>‰的违约金。乙方延误工期超过日的，甲方有权解除合同。</w:t>
      </w:r>
      <w:r>
        <w:rPr>
          <w:rFonts w:hint="eastAsia" w:ascii="宋体" w:hAnsi="宋体"/>
          <w:kern w:val="0"/>
          <w:sz w:val="28"/>
          <w:szCs w:val="28"/>
        </w:rPr>
        <w:t>甲方解除合同的，乙方除应按照约定承担工期延误的违约金外，还应赔偿甲方因解除合同造成的损失。</w:t>
      </w:r>
    </w:p>
    <w:p w14:paraId="0C4B6028">
      <w:pPr>
        <w:widowControl/>
        <w:snapToGrid w:val="0"/>
        <w:spacing w:line="324" w:lineRule="auto"/>
        <w:ind w:firstLine="560" w:firstLineChars="200"/>
        <w:jc w:val="left"/>
        <w:rPr>
          <w:rFonts w:ascii="宋体" w:hAnsi="宋体"/>
          <w:kern w:val="0"/>
          <w:sz w:val="28"/>
          <w:szCs w:val="28"/>
        </w:rPr>
      </w:pPr>
      <w:r>
        <w:rPr>
          <w:rFonts w:ascii="宋体" w:hAnsi="宋体"/>
          <w:kern w:val="0"/>
          <w:sz w:val="28"/>
          <w:szCs w:val="28"/>
        </w:rPr>
        <w:t>由于乙方</w:t>
      </w:r>
      <w:r>
        <w:rPr>
          <w:rFonts w:hint="eastAsia" w:ascii="宋体" w:hAnsi="宋体"/>
          <w:kern w:val="0"/>
          <w:sz w:val="28"/>
          <w:szCs w:val="28"/>
        </w:rPr>
        <w:t>原因</w:t>
      </w:r>
      <w:r>
        <w:rPr>
          <w:rFonts w:ascii="宋体" w:hAnsi="宋体"/>
          <w:kern w:val="0"/>
          <w:sz w:val="28"/>
          <w:szCs w:val="28"/>
        </w:rPr>
        <w:t>导致工程质量或室内空气质量不合格的，乙方按下列约定进行返工修理、综合治理和赔付：</w:t>
      </w:r>
    </w:p>
    <w:p w14:paraId="31B9F55E">
      <w:pPr>
        <w:widowControl/>
        <w:snapToGrid w:val="0"/>
        <w:spacing w:line="324" w:lineRule="auto"/>
        <w:jc w:val="left"/>
        <w:rPr>
          <w:rFonts w:ascii="宋体" w:hAnsi="宋体"/>
          <w:kern w:val="0"/>
          <w:sz w:val="28"/>
          <w:szCs w:val="28"/>
        </w:rPr>
      </w:pPr>
      <w:r>
        <w:rPr>
          <w:rFonts w:ascii="宋体" w:hAnsi="宋体"/>
          <w:kern w:val="0"/>
          <w:sz w:val="28"/>
          <w:szCs w:val="28"/>
        </w:rPr>
        <w:t>（1）对工程质量不合格的部位，乙方应进行返工。因返工造成工程延期交付视同延误</w:t>
      </w:r>
      <w:r>
        <w:rPr>
          <w:rFonts w:hint="eastAsia" w:ascii="宋体" w:hAnsi="宋体"/>
          <w:kern w:val="0"/>
          <w:sz w:val="28"/>
          <w:szCs w:val="28"/>
        </w:rPr>
        <w:t>工期</w:t>
      </w:r>
      <w:r>
        <w:rPr>
          <w:rFonts w:ascii="宋体" w:hAnsi="宋体"/>
          <w:kern w:val="0"/>
          <w:sz w:val="28"/>
          <w:szCs w:val="28"/>
        </w:rPr>
        <w:t>。</w:t>
      </w:r>
    </w:p>
    <w:p w14:paraId="18B28B55">
      <w:pPr>
        <w:widowControl/>
        <w:snapToGrid w:val="0"/>
        <w:spacing w:line="324" w:lineRule="auto"/>
        <w:jc w:val="left"/>
        <w:rPr>
          <w:rFonts w:ascii="宋体" w:hAnsi="宋体"/>
          <w:kern w:val="0"/>
          <w:sz w:val="28"/>
          <w:szCs w:val="28"/>
        </w:rPr>
      </w:pPr>
      <w:r>
        <w:rPr>
          <w:rFonts w:ascii="宋体" w:hAnsi="宋体"/>
          <w:kern w:val="0"/>
          <w:sz w:val="28"/>
          <w:szCs w:val="28"/>
        </w:rPr>
        <w:t>（2）对室内空气质量不合格的，乙方应当进行综合治理。因综合治理造成工程延期交付视同延误</w:t>
      </w:r>
      <w:r>
        <w:rPr>
          <w:rFonts w:hint="eastAsia" w:ascii="宋体" w:hAnsi="宋体"/>
          <w:kern w:val="0"/>
          <w:sz w:val="28"/>
          <w:szCs w:val="28"/>
        </w:rPr>
        <w:t>工期</w:t>
      </w:r>
      <w:r>
        <w:rPr>
          <w:rFonts w:ascii="宋体" w:hAnsi="宋体"/>
          <w:kern w:val="0"/>
          <w:sz w:val="28"/>
          <w:szCs w:val="28"/>
        </w:rPr>
        <w:t>。</w:t>
      </w:r>
    </w:p>
    <w:p w14:paraId="49463D66">
      <w:pPr>
        <w:widowControl/>
        <w:numPr>
          <w:ilvl w:val="0"/>
          <w:numId w:val="6"/>
        </w:numPr>
        <w:snapToGrid w:val="0"/>
        <w:spacing w:line="324" w:lineRule="auto"/>
        <w:ind w:firstLine="560" w:firstLineChars="200"/>
        <w:jc w:val="left"/>
        <w:rPr>
          <w:rFonts w:ascii="宋体" w:hAnsi="宋体"/>
          <w:kern w:val="0"/>
          <w:sz w:val="28"/>
          <w:szCs w:val="28"/>
        </w:rPr>
      </w:pPr>
      <w:r>
        <w:rPr>
          <w:rFonts w:ascii="宋体" w:hAnsi="宋体"/>
          <w:kern w:val="0"/>
          <w:sz w:val="28"/>
          <w:szCs w:val="28"/>
        </w:rPr>
        <w:t>室内空气质量经综合治理仍不达标且属乙方责任的，甲方有权要求乙方返还不达标工程项目涉及的工程款；不足以弥补甲方损失的，乙方</w:t>
      </w:r>
      <w:r>
        <w:rPr>
          <w:rFonts w:hint="eastAsia" w:ascii="宋体" w:hAnsi="宋体"/>
          <w:kern w:val="0"/>
          <w:sz w:val="28"/>
          <w:szCs w:val="28"/>
        </w:rPr>
        <w:t>应予以</w:t>
      </w:r>
      <w:r>
        <w:rPr>
          <w:rFonts w:ascii="宋体" w:hAnsi="宋体"/>
          <w:kern w:val="0"/>
          <w:sz w:val="28"/>
          <w:szCs w:val="28"/>
        </w:rPr>
        <w:t>赔偿。</w:t>
      </w:r>
    </w:p>
    <w:p w14:paraId="01D8365C">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乙方不得擅自将承接的工程转包或者分包给他人施工，否则甲方有权解除合同并要求乙方按照合同金额的10%支付违约金。</w:t>
      </w:r>
    </w:p>
    <w:p w14:paraId="79F338AA">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乙方未按照约定履行保修义务的，应赔偿因此给甲方造成的损失。</w:t>
      </w:r>
    </w:p>
    <w:p w14:paraId="11D5AD8E">
      <w:pPr>
        <w:widowControl/>
        <w:snapToGrid w:val="0"/>
        <w:spacing w:line="324" w:lineRule="auto"/>
        <w:jc w:val="center"/>
        <w:rPr>
          <w:rFonts w:ascii="宋体" w:hAnsi="宋体"/>
          <w:b/>
          <w:kern w:val="0"/>
          <w:sz w:val="28"/>
          <w:szCs w:val="28"/>
        </w:rPr>
      </w:pPr>
    </w:p>
    <w:p w14:paraId="17D03B75">
      <w:pPr>
        <w:widowControl/>
        <w:snapToGrid w:val="0"/>
        <w:spacing w:line="324" w:lineRule="auto"/>
        <w:jc w:val="center"/>
        <w:rPr>
          <w:rFonts w:ascii="宋体" w:hAnsi="宋体"/>
          <w:b/>
          <w:kern w:val="0"/>
          <w:sz w:val="28"/>
          <w:szCs w:val="28"/>
        </w:rPr>
      </w:pPr>
      <w:r>
        <w:rPr>
          <w:rFonts w:hint="eastAsia" w:ascii="宋体" w:hAnsi="宋体"/>
          <w:b/>
          <w:kern w:val="0"/>
          <w:sz w:val="28"/>
          <w:szCs w:val="28"/>
        </w:rPr>
        <w:t>第五章  其他</w:t>
      </w:r>
    </w:p>
    <w:p w14:paraId="26713A31">
      <w:pPr>
        <w:widowControl/>
        <w:snapToGrid w:val="0"/>
        <w:spacing w:line="324" w:lineRule="auto"/>
        <w:ind w:firstLine="562" w:firstLineChars="200"/>
        <w:jc w:val="left"/>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二</w:t>
      </w:r>
      <w:r>
        <w:rPr>
          <w:rFonts w:ascii="宋体" w:hAnsi="宋体"/>
          <w:b/>
          <w:bCs/>
          <w:kern w:val="0"/>
          <w:sz w:val="28"/>
          <w:szCs w:val="28"/>
        </w:rPr>
        <w:t>十条  争议解决</w:t>
      </w:r>
    </w:p>
    <w:p w14:paraId="631C2671">
      <w:pPr>
        <w:widowControl/>
        <w:snapToGrid w:val="0"/>
        <w:spacing w:line="324" w:lineRule="auto"/>
        <w:ind w:firstLine="560" w:firstLineChars="200"/>
        <w:jc w:val="left"/>
        <w:rPr>
          <w:rFonts w:ascii="宋体" w:hAnsi="宋体"/>
          <w:kern w:val="0"/>
          <w:sz w:val="28"/>
          <w:szCs w:val="28"/>
        </w:rPr>
      </w:pPr>
      <w:r>
        <w:rPr>
          <w:rFonts w:hint="eastAsia" w:ascii="宋体" w:hAnsi="宋体"/>
          <w:kern w:val="0"/>
          <w:sz w:val="28"/>
          <w:szCs w:val="28"/>
        </w:rPr>
        <w:t>在履行</w:t>
      </w:r>
      <w:r>
        <w:rPr>
          <w:rFonts w:ascii="宋体" w:hAnsi="宋体"/>
          <w:kern w:val="0"/>
          <w:sz w:val="28"/>
          <w:szCs w:val="28"/>
        </w:rPr>
        <w:t>本合同</w:t>
      </w:r>
      <w:r>
        <w:rPr>
          <w:rFonts w:hint="eastAsia" w:ascii="宋体" w:hAnsi="宋体"/>
          <w:kern w:val="0"/>
          <w:sz w:val="28"/>
          <w:szCs w:val="28"/>
        </w:rPr>
        <w:t>过程中发生</w:t>
      </w:r>
      <w:r>
        <w:rPr>
          <w:rFonts w:ascii="宋体" w:hAnsi="宋体"/>
          <w:kern w:val="0"/>
          <w:sz w:val="28"/>
          <w:szCs w:val="28"/>
        </w:rPr>
        <w:t>争议</w:t>
      </w:r>
      <w:r>
        <w:rPr>
          <w:rFonts w:hint="eastAsia" w:ascii="宋体" w:hAnsi="宋体"/>
          <w:kern w:val="0"/>
          <w:sz w:val="28"/>
          <w:szCs w:val="28"/>
        </w:rPr>
        <w:t>的</w:t>
      </w:r>
      <w:r>
        <w:rPr>
          <w:rFonts w:ascii="宋体" w:hAnsi="宋体"/>
          <w:kern w:val="0"/>
          <w:sz w:val="28"/>
          <w:szCs w:val="28"/>
        </w:rPr>
        <w:t>，双方应当协商解决</w:t>
      </w:r>
      <w:r>
        <w:rPr>
          <w:rFonts w:hint="eastAsia" w:ascii="宋体" w:hAnsi="宋体"/>
          <w:kern w:val="0"/>
          <w:sz w:val="28"/>
          <w:szCs w:val="28"/>
        </w:rPr>
        <w:t>，协商不成的可</w:t>
      </w:r>
      <w:r>
        <w:rPr>
          <w:rFonts w:ascii="宋体" w:hAnsi="宋体"/>
          <w:kern w:val="0"/>
          <w:sz w:val="28"/>
          <w:szCs w:val="28"/>
        </w:rPr>
        <w:t>向</w:t>
      </w:r>
      <w:r>
        <w:rPr>
          <w:rFonts w:hint="eastAsia" w:ascii="宋体" w:hAnsi="宋体"/>
          <w:kern w:val="0"/>
          <w:sz w:val="28"/>
          <w:szCs w:val="28"/>
        </w:rPr>
        <w:t>工程所在地</w:t>
      </w:r>
      <w:r>
        <w:rPr>
          <w:rFonts w:ascii="宋体" w:hAnsi="宋体"/>
          <w:kern w:val="0"/>
          <w:sz w:val="28"/>
          <w:szCs w:val="28"/>
        </w:rPr>
        <w:t>人民法院起诉。</w:t>
      </w:r>
    </w:p>
    <w:p w14:paraId="744A3787">
      <w:pPr>
        <w:widowControl/>
        <w:snapToGrid w:val="0"/>
        <w:spacing w:line="324" w:lineRule="auto"/>
        <w:jc w:val="left"/>
        <w:rPr>
          <w:rFonts w:ascii="宋体" w:hAnsi="宋体"/>
          <w:b/>
          <w:bCs/>
          <w:kern w:val="0"/>
          <w:sz w:val="28"/>
          <w:szCs w:val="28"/>
        </w:rPr>
      </w:pPr>
      <w:r>
        <w:rPr>
          <w:rFonts w:ascii="宋体" w:hAnsi="宋体"/>
          <w:b/>
          <w:bCs/>
          <w:kern w:val="0"/>
          <w:sz w:val="28"/>
          <w:szCs w:val="28"/>
        </w:rPr>
        <w:t>第</w:t>
      </w:r>
      <w:r>
        <w:rPr>
          <w:rFonts w:hint="eastAsia" w:ascii="宋体" w:hAnsi="宋体"/>
          <w:b/>
          <w:bCs/>
          <w:kern w:val="0"/>
          <w:sz w:val="28"/>
          <w:szCs w:val="28"/>
        </w:rPr>
        <w:t>二</w:t>
      </w:r>
      <w:r>
        <w:rPr>
          <w:rFonts w:ascii="宋体" w:hAnsi="宋体"/>
          <w:b/>
          <w:bCs/>
          <w:kern w:val="0"/>
          <w:sz w:val="28"/>
          <w:szCs w:val="28"/>
        </w:rPr>
        <w:t>十</w:t>
      </w:r>
      <w:r>
        <w:rPr>
          <w:rFonts w:hint="eastAsia" w:ascii="宋体" w:hAnsi="宋体"/>
          <w:b/>
          <w:bCs/>
          <w:kern w:val="0"/>
          <w:sz w:val="28"/>
          <w:szCs w:val="28"/>
        </w:rPr>
        <w:t>一</w:t>
      </w:r>
      <w:r>
        <w:rPr>
          <w:rFonts w:ascii="宋体" w:hAnsi="宋体"/>
          <w:b/>
          <w:bCs/>
          <w:kern w:val="0"/>
          <w:sz w:val="28"/>
          <w:szCs w:val="28"/>
        </w:rPr>
        <w:t xml:space="preserve">条 </w:t>
      </w:r>
      <w:r>
        <w:rPr>
          <w:rFonts w:hint="eastAsia" w:ascii="宋体" w:hAnsi="宋体"/>
          <w:b/>
          <w:bCs/>
          <w:kern w:val="0"/>
          <w:sz w:val="28"/>
          <w:szCs w:val="28"/>
        </w:rPr>
        <w:t xml:space="preserve"> 通讯</w:t>
      </w:r>
    </w:p>
    <w:p w14:paraId="5A16D7CC">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甲乙双方应及时签收并确认对方发来的书面文件。</w:t>
      </w:r>
    </w:p>
    <w:p w14:paraId="570632D2">
      <w:pPr>
        <w:widowControl/>
        <w:snapToGrid w:val="0"/>
        <w:spacing w:line="324" w:lineRule="auto"/>
        <w:ind w:firstLine="555"/>
        <w:jc w:val="left"/>
        <w:rPr>
          <w:rFonts w:ascii="宋体" w:hAnsi="宋体"/>
          <w:kern w:val="0"/>
          <w:sz w:val="28"/>
          <w:szCs w:val="28"/>
          <w:u w:val="single"/>
        </w:rPr>
      </w:pPr>
      <w:r>
        <w:rPr>
          <w:rFonts w:hint="eastAsia" w:ascii="宋体" w:hAnsi="宋体"/>
          <w:kern w:val="0"/>
          <w:sz w:val="28"/>
          <w:szCs w:val="28"/>
        </w:rPr>
        <w:t>甲方联系人为：联系电话为：</w:t>
      </w:r>
    </w:p>
    <w:p w14:paraId="5EC5566B">
      <w:pPr>
        <w:widowControl/>
        <w:snapToGrid w:val="0"/>
        <w:spacing w:line="324" w:lineRule="auto"/>
        <w:ind w:firstLine="555"/>
        <w:jc w:val="left"/>
        <w:rPr>
          <w:rFonts w:ascii="宋体" w:hAnsi="宋体"/>
          <w:kern w:val="0"/>
          <w:sz w:val="28"/>
          <w:szCs w:val="28"/>
          <w:u w:val="single"/>
        </w:rPr>
      </w:pPr>
      <w:r>
        <w:rPr>
          <w:rFonts w:hint="eastAsia" w:ascii="宋体" w:hAnsi="宋体"/>
          <w:kern w:val="0"/>
          <w:sz w:val="28"/>
          <w:szCs w:val="28"/>
        </w:rPr>
        <w:t>联系地址为：</w:t>
      </w:r>
    </w:p>
    <w:p w14:paraId="45829324">
      <w:pPr>
        <w:widowControl/>
        <w:snapToGrid w:val="0"/>
        <w:spacing w:line="324" w:lineRule="auto"/>
        <w:ind w:firstLine="555"/>
        <w:jc w:val="left"/>
        <w:rPr>
          <w:rFonts w:ascii="宋体" w:hAnsi="宋体"/>
          <w:kern w:val="0"/>
          <w:sz w:val="28"/>
          <w:szCs w:val="28"/>
        </w:rPr>
      </w:pPr>
      <w:r>
        <w:rPr>
          <w:rFonts w:hint="eastAsia" w:ascii="宋体" w:hAnsi="宋体"/>
          <w:kern w:val="0"/>
          <w:sz w:val="28"/>
          <w:szCs w:val="28"/>
        </w:rPr>
        <w:t>电子邮箱为：</w:t>
      </w:r>
    </w:p>
    <w:p w14:paraId="010C6585">
      <w:pPr>
        <w:widowControl/>
        <w:snapToGrid w:val="0"/>
        <w:spacing w:line="324" w:lineRule="auto"/>
        <w:ind w:firstLine="555"/>
        <w:jc w:val="left"/>
        <w:rPr>
          <w:rFonts w:ascii="宋体" w:hAnsi="宋体"/>
          <w:kern w:val="0"/>
          <w:sz w:val="28"/>
          <w:szCs w:val="28"/>
          <w:u w:val="single"/>
        </w:rPr>
      </w:pPr>
      <w:r>
        <w:rPr>
          <w:rFonts w:hint="eastAsia" w:ascii="宋体" w:hAnsi="宋体"/>
          <w:kern w:val="0"/>
          <w:sz w:val="28"/>
          <w:szCs w:val="28"/>
        </w:rPr>
        <w:t>乙方联系人为：联系电话为：</w:t>
      </w:r>
    </w:p>
    <w:p w14:paraId="5D510FAD">
      <w:pPr>
        <w:widowControl/>
        <w:snapToGrid w:val="0"/>
        <w:spacing w:line="324" w:lineRule="auto"/>
        <w:ind w:firstLine="555"/>
        <w:jc w:val="left"/>
        <w:rPr>
          <w:rFonts w:ascii="宋体" w:hAnsi="宋体"/>
          <w:kern w:val="0"/>
          <w:sz w:val="28"/>
          <w:szCs w:val="28"/>
          <w:u w:val="single"/>
        </w:rPr>
      </w:pPr>
      <w:r>
        <w:rPr>
          <w:rFonts w:hint="eastAsia" w:ascii="宋体" w:hAnsi="宋体"/>
          <w:kern w:val="0"/>
          <w:sz w:val="28"/>
          <w:szCs w:val="28"/>
        </w:rPr>
        <w:t>联系地址为：</w:t>
      </w:r>
    </w:p>
    <w:p w14:paraId="357133CA">
      <w:pPr>
        <w:widowControl/>
        <w:snapToGrid w:val="0"/>
        <w:spacing w:line="324" w:lineRule="auto"/>
        <w:ind w:firstLine="555"/>
        <w:jc w:val="left"/>
        <w:rPr>
          <w:rFonts w:ascii="宋体" w:hAnsi="宋体"/>
          <w:kern w:val="0"/>
          <w:sz w:val="28"/>
          <w:szCs w:val="28"/>
          <w:u w:val="single"/>
        </w:rPr>
      </w:pPr>
      <w:r>
        <w:rPr>
          <w:rFonts w:hint="eastAsia" w:ascii="宋体" w:hAnsi="宋体"/>
          <w:kern w:val="0"/>
          <w:sz w:val="28"/>
          <w:szCs w:val="28"/>
        </w:rPr>
        <w:t>电子邮箱为：</w:t>
      </w:r>
    </w:p>
    <w:p w14:paraId="6D4AF61F">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一方无法直接向另一方发送文件的，可以按照上述地址邮寄送达。任何一方通讯方式内容变更的，应立即书面通知另一方，否则应承担不能送达的责任。</w:t>
      </w:r>
    </w:p>
    <w:p w14:paraId="1CCF846A">
      <w:pPr>
        <w:widowControl/>
        <w:snapToGrid w:val="0"/>
        <w:spacing w:line="324" w:lineRule="auto"/>
        <w:jc w:val="left"/>
        <w:rPr>
          <w:rFonts w:ascii="宋体" w:hAnsi="宋体"/>
          <w:b/>
          <w:bCs/>
          <w:kern w:val="0"/>
          <w:sz w:val="28"/>
          <w:szCs w:val="28"/>
        </w:rPr>
      </w:pPr>
      <w:r>
        <w:rPr>
          <w:rFonts w:hint="eastAsia" w:ascii="宋体" w:hAnsi="宋体"/>
          <w:b/>
          <w:bCs/>
          <w:kern w:val="0"/>
          <w:sz w:val="28"/>
          <w:szCs w:val="28"/>
        </w:rPr>
        <w:t xml:space="preserve">    第二十二条  </w:t>
      </w:r>
      <w:r>
        <w:rPr>
          <w:rFonts w:ascii="宋体" w:hAnsi="宋体"/>
          <w:b/>
          <w:bCs/>
          <w:kern w:val="0"/>
          <w:sz w:val="28"/>
          <w:szCs w:val="28"/>
        </w:rPr>
        <w:t>附则</w:t>
      </w:r>
    </w:p>
    <w:p w14:paraId="121013E7">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22</w:t>
      </w:r>
      <w:r>
        <w:rPr>
          <w:rFonts w:ascii="宋体" w:hAnsi="宋体"/>
          <w:kern w:val="0"/>
          <w:sz w:val="28"/>
          <w:szCs w:val="28"/>
        </w:rPr>
        <w:t>.1本合同经甲乙双方签字（盖章）后生效。</w:t>
      </w:r>
    </w:p>
    <w:p w14:paraId="48F4F6ED">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22</w:t>
      </w:r>
      <w:r>
        <w:rPr>
          <w:rFonts w:ascii="宋体" w:hAnsi="宋体"/>
          <w:kern w:val="0"/>
          <w:sz w:val="28"/>
          <w:szCs w:val="28"/>
        </w:rPr>
        <w:t>.</w:t>
      </w:r>
      <w:r>
        <w:rPr>
          <w:rFonts w:hint="eastAsia" w:ascii="宋体" w:hAnsi="宋体"/>
          <w:kern w:val="0"/>
          <w:sz w:val="28"/>
          <w:szCs w:val="28"/>
        </w:rPr>
        <w:t>2本合同未尽事宜由双方协商确定并签订书面的补充协议</w:t>
      </w:r>
      <w:r>
        <w:rPr>
          <w:rFonts w:ascii="宋体" w:hAnsi="宋体"/>
          <w:kern w:val="0"/>
          <w:sz w:val="28"/>
          <w:szCs w:val="28"/>
        </w:rPr>
        <w:t>。</w:t>
      </w:r>
    </w:p>
    <w:p w14:paraId="7F4C4B7C">
      <w:pPr>
        <w:widowControl/>
        <w:snapToGrid w:val="0"/>
        <w:spacing w:line="324" w:lineRule="auto"/>
        <w:jc w:val="left"/>
        <w:rPr>
          <w:rFonts w:ascii="宋体" w:hAnsi="宋体"/>
          <w:kern w:val="0"/>
          <w:sz w:val="28"/>
          <w:szCs w:val="28"/>
        </w:rPr>
      </w:pPr>
      <w:r>
        <w:rPr>
          <w:rFonts w:hint="eastAsia" w:ascii="宋体" w:hAnsi="宋体"/>
          <w:kern w:val="0"/>
          <w:sz w:val="28"/>
          <w:szCs w:val="28"/>
        </w:rPr>
        <w:t xml:space="preserve">    22</w:t>
      </w:r>
      <w:r>
        <w:rPr>
          <w:rFonts w:ascii="宋体" w:hAnsi="宋体"/>
          <w:kern w:val="0"/>
          <w:sz w:val="28"/>
          <w:szCs w:val="28"/>
        </w:rPr>
        <w:t>.</w:t>
      </w:r>
      <w:r>
        <w:rPr>
          <w:rFonts w:hint="eastAsia" w:ascii="宋体" w:hAnsi="宋体"/>
          <w:kern w:val="0"/>
          <w:sz w:val="28"/>
          <w:szCs w:val="28"/>
        </w:rPr>
        <w:t>3</w:t>
      </w:r>
      <w:r>
        <w:rPr>
          <w:rFonts w:ascii="宋体" w:hAnsi="宋体"/>
          <w:kern w:val="0"/>
          <w:sz w:val="28"/>
          <w:szCs w:val="28"/>
        </w:rPr>
        <w:t>因不可</w:t>
      </w:r>
      <w:r>
        <w:rPr>
          <w:rFonts w:hint="eastAsia" w:ascii="宋体" w:hAnsi="宋体"/>
          <w:kern w:val="0"/>
          <w:sz w:val="28"/>
          <w:szCs w:val="28"/>
        </w:rPr>
        <w:t>抗力造成合同无法履行的，本合同解除</w:t>
      </w:r>
      <w:r>
        <w:rPr>
          <w:rFonts w:ascii="宋体" w:hAnsi="宋体"/>
          <w:kern w:val="0"/>
          <w:sz w:val="28"/>
          <w:szCs w:val="28"/>
        </w:rPr>
        <w:t>。</w:t>
      </w:r>
      <w:r>
        <w:rPr>
          <w:rFonts w:hint="eastAsia" w:ascii="宋体" w:hAnsi="宋体"/>
          <w:kern w:val="0"/>
          <w:sz w:val="28"/>
          <w:szCs w:val="28"/>
        </w:rPr>
        <w:t>不可抗力发生后，一方应及时通知对方。双方应尽最大努力降低损失。</w:t>
      </w:r>
    </w:p>
    <w:p w14:paraId="78EB2C34">
      <w:pPr>
        <w:widowControl/>
        <w:snapToGrid w:val="0"/>
        <w:spacing w:line="324" w:lineRule="auto"/>
        <w:ind w:firstLine="555"/>
        <w:rPr>
          <w:rFonts w:ascii="宋体" w:hAnsi="宋体"/>
          <w:kern w:val="0"/>
          <w:sz w:val="28"/>
          <w:szCs w:val="28"/>
        </w:rPr>
      </w:pPr>
      <w:r>
        <w:rPr>
          <w:rFonts w:hint="eastAsia" w:ascii="宋体" w:hAnsi="宋体"/>
          <w:kern w:val="0"/>
          <w:sz w:val="28"/>
          <w:szCs w:val="28"/>
        </w:rPr>
        <w:t>22</w:t>
      </w:r>
      <w:r>
        <w:rPr>
          <w:rFonts w:ascii="宋体" w:hAnsi="宋体"/>
          <w:kern w:val="0"/>
          <w:sz w:val="28"/>
          <w:szCs w:val="28"/>
        </w:rPr>
        <w:t>.</w:t>
      </w:r>
      <w:r>
        <w:rPr>
          <w:rFonts w:hint="eastAsia" w:ascii="宋体" w:hAnsi="宋体"/>
          <w:kern w:val="0"/>
          <w:sz w:val="28"/>
          <w:szCs w:val="28"/>
        </w:rPr>
        <w:t>4本合同附件为本合同的组成部分，与本合同具有同等法律效力。</w:t>
      </w:r>
    </w:p>
    <w:p w14:paraId="696A7E98">
      <w:pPr>
        <w:widowControl/>
        <w:snapToGrid w:val="0"/>
        <w:spacing w:line="324" w:lineRule="auto"/>
        <w:ind w:firstLine="555"/>
        <w:rPr>
          <w:rFonts w:ascii="宋体" w:hAnsi="宋体"/>
          <w:kern w:val="0"/>
          <w:sz w:val="28"/>
          <w:szCs w:val="28"/>
        </w:rPr>
      </w:pPr>
      <w:r>
        <w:rPr>
          <w:rFonts w:hint="eastAsia" w:ascii="宋体" w:hAnsi="宋体"/>
          <w:kern w:val="0"/>
          <w:sz w:val="28"/>
          <w:szCs w:val="28"/>
        </w:rPr>
        <w:t>22.5本合同</w:t>
      </w:r>
      <w:r>
        <w:rPr>
          <w:rFonts w:ascii="宋体" w:hAnsi="宋体"/>
          <w:kern w:val="0"/>
          <w:sz w:val="28"/>
          <w:szCs w:val="28"/>
        </w:rPr>
        <w:t>一式</w:t>
      </w:r>
      <w:r>
        <w:rPr>
          <w:rFonts w:hint="eastAsia" w:ascii="宋体" w:hAnsi="宋体"/>
          <w:kern w:val="0"/>
          <w:sz w:val="28"/>
          <w:szCs w:val="28"/>
          <w:u w:val="single"/>
        </w:rPr>
        <w:t>陆</w:t>
      </w:r>
      <w:r>
        <w:rPr>
          <w:rFonts w:ascii="宋体" w:hAnsi="宋体"/>
          <w:kern w:val="0"/>
          <w:sz w:val="28"/>
          <w:szCs w:val="28"/>
        </w:rPr>
        <w:t>份，其中甲方</w:t>
      </w:r>
      <w:r>
        <w:rPr>
          <w:rFonts w:hint="eastAsia" w:ascii="宋体" w:hAnsi="宋体"/>
          <w:kern w:val="0"/>
          <w:sz w:val="28"/>
          <w:szCs w:val="28"/>
        </w:rPr>
        <w:t>执</w:t>
      </w:r>
      <w:r>
        <w:rPr>
          <w:rFonts w:hint="eastAsia" w:ascii="宋体" w:hAnsi="宋体"/>
          <w:kern w:val="0"/>
          <w:sz w:val="28"/>
          <w:szCs w:val="28"/>
          <w:u w:val="single"/>
        </w:rPr>
        <w:t>肆</w:t>
      </w:r>
      <w:r>
        <w:rPr>
          <w:rFonts w:ascii="宋体" w:hAnsi="宋体"/>
          <w:kern w:val="0"/>
          <w:sz w:val="28"/>
          <w:szCs w:val="28"/>
        </w:rPr>
        <w:t>份，乙方</w:t>
      </w:r>
      <w:r>
        <w:rPr>
          <w:rFonts w:hint="eastAsia" w:ascii="宋体" w:hAnsi="宋体"/>
          <w:kern w:val="0"/>
          <w:sz w:val="28"/>
          <w:szCs w:val="28"/>
        </w:rPr>
        <w:t>执</w:t>
      </w:r>
      <w:r>
        <w:rPr>
          <w:rFonts w:hint="eastAsia" w:ascii="宋体" w:hAnsi="宋体"/>
          <w:kern w:val="0"/>
          <w:sz w:val="28"/>
          <w:szCs w:val="28"/>
          <w:u w:val="single"/>
        </w:rPr>
        <w:t>贰</w:t>
      </w:r>
      <w:r>
        <w:rPr>
          <w:rFonts w:ascii="宋体" w:hAnsi="宋体"/>
          <w:kern w:val="0"/>
          <w:sz w:val="28"/>
          <w:szCs w:val="28"/>
        </w:rPr>
        <w:t>份</w:t>
      </w:r>
      <w:r>
        <w:rPr>
          <w:rFonts w:hint="eastAsia" w:ascii="宋体" w:hAnsi="宋体"/>
          <w:kern w:val="0"/>
          <w:sz w:val="28"/>
          <w:szCs w:val="28"/>
        </w:rPr>
        <w:t>，每份具有同等法律效力</w:t>
      </w:r>
      <w:r>
        <w:rPr>
          <w:rFonts w:ascii="宋体" w:hAnsi="宋体"/>
          <w:kern w:val="0"/>
          <w:sz w:val="28"/>
          <w:szCs w:val="28"/>
        </w:rPr>
        <w:t>。</w:t>
      </w:r>
    </w:p>
    <w:p w14:paraId="1D05CB08">
      <w:pPr>
        <w:widowControl/>
        <w:snapToGrid w:val="0"/>
        <w:spacing w:line="324" w:lineRule="auto"/>
        <w:jc w:val="left"/>
        <w:rPr>
          <w:rFonts w:ascii="宋体" w:hAnsi="宋体"/>
          <w:kern w:val="0"/>
          <w:sz w:val="28"/>
          <w:szCs w:val="28"/>
        </w:rPr>
      </w:pPr>
      <w:r>
        <w:rPr>
          <w:rFonts w:hint="eastAsia" w:ascii="宋体" w:hAnsi="宋体"/>
          <w:b/>
          <w:bCs/>
          <w:kern w:val="0"/>
          <w:sz w:val="28"/>
          <w:szCs w:val="28"/>
        </w:rPr>
        <w:t xml:space="preserve">    第二十三条  其他</w:t>
      </w:r>
      <w:r>
        <w:rPr>
          <w:rFonts w:ascii="宋体" w:hAnsi="宋体"/>
          <w:b/>
          <w:bCs/>
          <w:kern w:val="0"/>
          <w:sz w:val="28"/>
          <w:szCs w:val="28"/>
        </w:rPr>
        <w:t>事项</w:t>
      </w:r>
      <w:r>
        <w:rPr>
          <w:rFonts w:ascii="宋体" w:hAnsi="宋体"/>
          <w:kern w:val="0"/>
          <w:sz w:val="28"/>
          <w:szCs w:val="28"/>
        </w:rPr>
        <w:t>：</w:t>
      </w:r>
    </w:p>
    <w:p w14:paraId="41639872">
      <w:pPr>
        <w:widowControl/>
        <w:snapToGrid w:val="0"/>
        <w:spacing w:line="324" w:lineRule="auto"/>
        <w:ind w:firstLine="560" w:firstLineChars="200"/>
        <w:jc w:val="left"/>
        <w:rPr>
          <w:rFonts w:ascii="宋体" w:hAnsi="宋体"/>
          <w:kern w:val="0"/>
          <w:sz w:val="28"/>
          <w:szCs w:val="28"/>
          <w:u w:val="single"/>
        </w:rPr>
      </w:pPr>
    </w:p>
    <w:p w14:paraId="3BA70311">
      <w:pPr>
        <w:widowControl/>
        <w:snapToGrid w:val="0"/>
        <w:spacing w:line="324" w:lineRule="auto"/>
        <w:ind w:firstLine="560" w:firstLineChars="200"/>
        <w:jc w:val="left"/>
        <w:rPr>
          <w:rFonts w:ascii="宋体" w:hAnsi="宋体"/>
          <w:kern w:val="0"/>
          <w:sz w:val="28"/>
          <w:szCs w:val="28"/>
          <w:u w:val="single"/>
        </w:rPr>
      </w:pPr>
    </w:p>
    <w:p w14:paraId="4278B75E">
      <w:pPr>
        <w:widowControl/>
        <w:snapToGrid w:val="0"/>
        <w:spacing w:line="324" w:lineRule="auto"/>
        <w:ind w:firstLine="560" w:firstLineChars="200"/>
        <w:jc w:val="left"/>
        <w:rPr>
          <w:rFonts w:ascii="宋体" w:hAnsi="宋体"/>
          <w:kern w:val="0"/>
          <w:sz w:val="28"/>
          <w:szCs w:val="28"/>
          <w:u w:val="single"/>
        </w:rPr>
      </w:pPr>
    </w:p>
    <w:p w14:paraId="76B36BD3">
      <w:pPr>
        <w:widowControl/>
        <w:snapToGrid w:val="0"/>
        <w:spacing w:line="324" w:lineRule="auto"/>
        <w:ind w:firstLine="560" w:firstLineChars="200"/>
        <w:jc w:val="left"/>
        <w:rPr>
          <w:rFonts w:ascii="宋体" w:hAnsi="宋体"/>
          <w:kern w:val="0"/>
          <w:sz w:val="28"/>
          <w:szCs w:val="28"/>
          <w:u w:val="single"/>
        </w:rPr>
      </w:pPr>
    </w:p>
    <w:p w14:paraId="273B1DD4">
      <w:pPr>
        <w:widowControl/>
        <w:snapToGrid w:val="0"/>
        <w:spacing w:line="324" w:lineRule="auto"/>
        <w:ind w:firstLine="560" w:firstLineChars="200"/>
        <w:jc w:val="left"/>
        <w:rPr>
          <w:rFonts w:ascii="宋体" w:hAnsi="宋体"/>
          <w:kern w:val="0"/>
          <w:sz w:val="28"/>
          <w:szCs w:val="28"/>
          <w:u w:val="single"/>
        </w:rPr>
      </w:pPr>
    </w:p>
    <w:p w14:paraId="0931556B">
      <w:pPr>
        <w:widowControl/>
        <w:snapToGrid w:val="0"/>
        <w:spacing w:line="324" w:lineRule="auto"/>
        <w:ind w:firstLine="560" w:firstLineChars="200"/>
        <w:jc w:val="left"/>
        <w:rPr>
          <w:rFonts w:ascii="宋体" w:hAnsi="宋体"/>
          <w:kern w:val="0"/>
          <w:sz w:val="28"/>
          <w:szCs w:val="28"/>
          <w:u w:val="single"/>
        </w:rPr>
      </w:pPr>
    </w:p>
    <w:p w14:paraId="119498FE">
      <w:pPr>
        <w:widowControl/>
        <w:snapToGrid w:val="0"/>
        <w:spacing w:line="324" w:lineRule="auto"/>
        <w:ind w:firstLine="560" w:firstLineChars="200"/>
        <w:jc w:val="left"/>
        <w:rPr>
          <w:rFonts w:ascii="宋体" w:hAnsi="宋体"/>
          <w:kern w:val="0"/>
          <w:sz w:val="28"/>
          <w:szCs w:val="28"/>
          <w:u w:val="single"/>
        </w:rPr>
      </w:pPr>
    </w:p>
    <w:p w14:paraId="3D030204">
      <w:pPr>
        <w:widowControl/>
        <w:snapToGrid w:val="0"/>
        <w:spacing w:line="324" w:lineRule="auto"/>
        <w:ind w:firstLine="560" w:firstLineChars="200"/>
        <w:jc w:val="left"/>
        <w:rPr>
          <w:rFonts w:ascii="宋体" w:hAnsi="宋体"/>
          <w:kern w:val="0"/>
          <w:sz w:val="28"/>
          <w:szCs w:val="28"/>
          <w:u w:val="single"/>
        </w:rPr>
      </w:pPr>
    </w:p>
    <w:p w14:paraId="3C2007D1">
      <w:pPr>
        <w:widowControl/>
        <w:snapToGrid w:val="0"/>
        <w:spacing w:line="324" w:lineRule="auto"/>
        <w:ind w:firstLine="560" w:firstLineChars="200"/>
        <w:jc w:val="left"/>
        <w:rPr>
          <w:rFonts w:ascii="宋体" w:hAnsi="宋体"/>
          <w:kern w:val="0"/>
          <w:sz w:val="28"/>
          <w:szCs w:val="28"/>
          <w:u w:val="single"/>
        </w:rPr>
      </w:pPr>
    </w:p>
    <w:p w14:paraId="7FD8A74C">
      <w:pPr>
        <w:widowControl/>
        <w:snapToGrid w:val="0"/>
        <w:spacing w:line="324" w:lineRule="auto"/>
        <w:ind w:firstLine="560" w:firstLineChars="200"/>
        <w:jc w:val="left"/>
        <w:rPr>
          <w:rFonts w:ascii="宋体" w:hAnsi="宋体"/>
          <w:kern w:val="0"/>
          <w:sz w:val="28"/>
          <w:szCs w:val="28"/>
          <w:u w:val="single"/>
        </w:rPr>
      </w:pPr>
    </w:p>
    <w:p w14:paraId="22EF9546">
      <w:pPr>
        <w:widowControl/>
        <w:snapToGrid w:val="0"/>
        <w:spacing w:line="324" w:lineRule="auto"/>
        <w:ind w:firstLine="560" w:firstLineChars="200"/>
        <w:jc w:val="left"/>
        <w:rPr>
          <w:rFonts w:ascii="宋体" w:hAnsi="宋体"/>
          <w:kern w:val="0"/>
          <w:sz w:val="28"/>
          <w:szCs w:val="28"/>
          <w:u w:val="single"/>
        </w:rPr>
      </w:pPr>
    </w:p>
    <w:p w14:paraId="6964F7F8">
      <w:pPr>
        <w:widowControl/>
        <w:snapToGrid w:val="0"/>
        <w:spacing w:line="324" w:lineRule="auto"/>
        <w:jc w:val="left"/>
        <w:rPr>
          <w:rFonts w:ascii="宋体" w:hAnsi="宋体"/>
          <w:b/>
          <w:bCs/>
          <w:kern w:val="0"/>
          <w:sz w:val="28"/>
          <w:szCs w:val="28"/>
        </w:rPr>
      </w:pPr>
      <w:r>
        <w:rPr>
          <w:rFonts w:hint="eastAsia" w:ascii="宋体" w:hAnsi="宋体"/>
          <w:b/>
          <w:bCs/>
          <w:kern w:val="0"/>
          <w:sz w:val="28"/>
          <w:szCs w:val="28"/>
        </w:rPr>
        <w:br w:type="page"/>
      </w:r>
    </w:p>
    <w:p w14:paraId="76578153">
      <w:pPr>
        <w:widowControl/>
        <w:snapToGrid w:val="0"/>
        <w:spacing w:line="324" w:lineRule="auto"/>
        <w:ind w:firstLine="422" w:firstLineChars="150"/>
        <w:jc w:val="left"/>
        <w:rPr>
          <w:rFonts w:ascii="宋体" w:hAnsi="宋体"/>
          <w:b/>
          <w:bCs/>
          <w:kern w:val="0"/>
          <w:sz w:val="28"/>
          <w:szCs w:val="28"/>
        </w:rPr>
      </w:pPr>
      <w:r>
        <w:rPr>
          <w:rFonts w:ascii="宋体" w:hAnsi="宋体"/>
          <w:b/>
          <w:bCs/>
          <w:kern w:val="0"/>
          <w:sz w:val="28"/>
          <w:szCs w:val="28"/>
        </w:rPr>
        <w:t xml:space="preserve">甲方：                 乙方：                       </w:t>
      </w:r>
    </w:p>
    <w:p w14:paraId="4979102F">
      <w:pPr>
        <w:widowControl/>
        <w:snapToGrid w:val="0"/>
        <w:spacing w:line="324" w:lineRule="auto"/>
        <w:ind w:firstLine="422" w:firstLineChars="150"/>
        <w:jc w:val="left"/>
        <w:rPr>
          <w:rFonts w:ascii="宋体" w:hAnsi="宋体"/>
          <w:b/>
          <w:bCs/>
          <w:kern w:val="0"/>
          <w:sz w:val="28"/>
          <w:szCs w:val="28"/>
        </w:rPr>
      </w:pPr>
      <w:r>
        <w:rPr>
          <w:rFonts w:hint="eastAsia" w:ascii="宋体" w:hAnsi="宋体"/>
          <w:b/>
          <w:bCs/>
          <w:kern w:val="0"/>
          <w:sz w:val="28"/>
          <w:szCs w:val="28"/>
        </w:rPr>
        <w:t xml:space="preserve">法定代表人：                     </w:t>
      </w:r>
      <w:r>
        <w:rPr>
          <w:rFonts w:ascii="宋体" w:hAnsi="宋体"/>
          <w:b/>
          <w:bCs/>
          <w:kern w:val="0"/>
          <w:sz w:val="28"/>
          <w:szCs w:val="28"/>
        </w:rPr>
        <w:t>法定代表人：</w:t>
      </w:r>
    </w:p>
    <w:p w14:paraId="0554F20A">
      <w:pPr>
        <w:widowControl/>
        <w:snapToGrid w:val="0"/>
        <w:spacing w:line="324" w:lineRule="auto"/>
        <w:ind w:firstLine="422" w:firstLineChars="150"/>
        <w:jc w:val="left"/>
        <w:rPr>
          <w:rFonts w:ascii="宋体" w:hAnsi="宋体"/>
          <w:b/>
          <w:bCs/>
          <w:kern w:val="0"/>
          <w:sz w:val="28"/>
          <w:szCs w:val="28"/>
          <w:u w:val="single"/>
        </w:rPr>
      </w:pPr>
      <w:r>
        <w:rPr>
          <w:rFonts w:hint="eastAsia" w:ascii="宋体" w:hAnsi="宋体"/>
          <w:b/>
          <w:bCs/>
          <w:kern w:val="0"/>
          <w:sz w:val="28"/>
          <w:szCs w:val="28"/>
        </w:rPr>
        <w:t>委托代理人：</w:t>
      </w:r>
      <w:r>
        <w:rPr>
          <w:rFonts w:ascii="宋体" w:hAnsi="宋体"/>
          <w:b/>
          <w:bCs/>
          <w:kern w:val="0"/>
          <w:sz w:val="28"/>
          <w:szCs w:val="28"/>
        </w:rPr>
        <w:t xml:space="preserve">                     委托代理人：              </w:t>
      </w:r>
    </w:p>
    <w:p w14:paraId="658CC058">
      <w:pPr>
        <w:widowControl/>
        <w:snapToGrid w:val="0"/>
        <w:spacing w:line="324" w:lineRule="auto"/>
        <w:jc w:val="left"/>
        <w:rPr>
          <w:rFonts w:ascii="宋体" w:hAnsi="宋体"/>
          <w:b/>
          <w:bCs/>
          <w:kern w:val="0"/>
          <w:sz w:val="28"/>
          <w:szCs w:val="28"/>
          <w:u w:val="single"/>
        </w:rPr>
      </w:pPr>
    </w:p>
    <w:p w14:paraId="211962E6">
      <w:pPr>
        <w:widowControl/>
        <w:snapToGrid w:val="0"/>
        <w:spacing w:line="324" w:lineRule="auto"/>
        <w:jc w:val="left"/>
        <w:rPr>
          <w:rFonts w:ascii="宋体" w:hAnsi="宋体"/>
          <w:b/>
          <w:bCs/>
          <w:kern w:val="0"/>
          <w:sz w:val="28"/>
          <w:szCs w:val="28"/>
        </w:rPr>
      </w:pPr>
    </w:p>
    <w:p w14:paraId="55D17AE1">
      <w:pPr>
        <w:widowControl/>
        <w:snapToGrid w:val="0"/>
        <w:spacing w:line="324" w:lineRule="auto"/>
        <w:jc w:val="left"/>
        <w:rPr>
          <w:rFonts w:ascii="宋体" w:hAnsi="宋体"/>
          <w:b/>
          <w:bCs/>
          <w:kern w:val="0"/>
          <w:sz w:val="28"/>
          <w:szCs w:val="28"/>
        </w:rPr>
      </w:pPr>
      <w:r>
        <w:rPr>
          <w:rFonts w:ascii="宋体" w:hAnsi="宋体"/>
          <w:b/>
          <w:bCs/>
          <w:kern w:val="0"/>
          <w:sz w:val="28"/>
          <w:szCs w:val="28"/>
        </w:rPr>
        <w:t xml:space="preserve"> 年    月    日                年    月    日</w:t>
      </w:r>
    </w:p>
    <w:p w14:paraId="58BC2C28">
      <w:pPr>
        <w:widowControl/>
        <w:spacing w:line="360" w:lineRule="auto"/>
        <w:rPr>
          <w:rFonts w:ascii="方正宋三简体" w:hAnsi="方正宋三简体"/>
          <w:b/>
          <w:bCs/>
          <w:kern w:val="0"/>
          <w:sz w:val="30"/>
          <w:szCs w:val="30"/>
        </w:rPr>
      </w:pPr>
      <w:r>
        <w:rPr>
          <w:rFonts w:ascii="宋体" w:hAnsi="宋体"/>
          <w:b/>
          <w:bCs/>
          <w:kern w:val="0"/>
          <w:sz w:val="28"/>
          <w:szCs w:val="28"/>
        </w:rPr>
        <w:br w:type="page"/>
      </w:r>
      <w:r>
        <w:rPr>
          <w:rFonts w:ascii="方正宋三简体" w:hAnsi="方正宋三简体"/>
          <w:b/>
          <w:bCs/>
          <w:kern w:val="0"/>
          <w:sz w:val="30"/>
          <w:szCs w:val="30"/>
        </w:rPr>
        <w:t>附件一</w:t>
      </w:r>
    </w:p>
    <w:p w14:paraId="6FCAA6DE">
      <w:pPr>
        <w:widowControl/>
        <w:spacing w:line="100" w:lineRule="atLeast"/>
        <w:jc w:val="center"/>
        <w:rPr>
          <w:rFonts w:ascii="方正宋三简体" w:hAnsi="方正宋三简体"/>
          <w:b/>
          <w:bCs/>
          <w:kern w:val="0"/>
          <w:sz w:val="32"/>
          <w:szCs w:val="32"/>
        </w:rPr>
      </w:pPr>
      <w:r>
        <w:rPr>
          <w:rFonts w:ascii="方正黑体简体" w:hAnsi="方正黑体简体"/>
          <w:b/>
          <w:bCs/>
          <w:kern w:val="0"/>
          <w:sz w:val="32"/>
          <w:szCs w:val="32"/>
        </w:rPr>
        <w:t>甲</w:t>
      </w:r>
      <w:r>
        <w:rPr>
          <w:rFonts w:hint="eastAsia" w:ascii="方正黑体简体" w:hAnsi="方正黑体简体"/>
          <w:b/>
          <w:bCs/>
          <w:kern w:val="0"/>
          <w:sz w:val="32"/>
          <w:szCs w:val="32"/>
        </w:rPr>
        <w:t>方</w:t>
      </w:r>
      <w:r>
        <w:rPr>
          <w:rFonts w:ascii="方正黑体简体" w:hAnsi="方正黑体简体"/>
          <w:b/>
          <w:bCs/>
          <w:kern w:val="0"/>
          <w:sz w:val="32"/>
          <w:szCs w:val="32"/>
        </w:rPr>
        <w:t>供材料、设备明细表</w:t>
      </w:r>
    </w:p>
    <w:tbl>
      <w:tblPr>
        <w:tblStyle w:val="13"/>
        <w:tblW w:w="8947" w:type="dxa"/>
        <w:tblInd w:w="122" w:type="dxa"/>
        <w:tblLayout w:type="fixed"/>
        <w:tblCellMar>
          <w:top w:w="0" w:type="dxa"/>
          <w:left w:w="108" w:type="dxa"/>
          <w:bottom w:w="0" w:type="dxa"/>
          <w:right w:w="108" w:type="dxa"/>
        </w:tblCellMar>
      </w:tblPr>
      <w:tblGrid>
        <w:gridCol w:w="553"/>
        <w:gridCol w:w="1560"/>
        <w:gridCol w:w="567"/>
        <w:gridCol w:w="567"/>
        <w:gridCol w:w="1842"/>
        <w:gridCol w:w="1701"/>
        <w:gridCol w:w="993"/>
        <w:gridCol w:w="1164"/>
      </w:tblGrid>
      <w:tr w14:paraId="308B4270">
        <w:tblPrEx>
          <w:tblCellMar>
            <w:top w:w="0" w:type="dxa"/>
            <w:left w:w="108" w:type="dxa"/>
            <w:bottom w:w="0" w:type="dxa"/>
            <w:right w:w="108" w:type="dxa"/>
          </w:tblCellMar>
        </w:tblPrEx>
        <w:trPr>
          <w:trHeight w:val="734" w:hRule="atLeast"/>
        </w:trPr>
        <w:tc>
          <w:tcPr>
            <w:tcW w:w="553" w:type="dxa"/>
            <w:tcBorders>
              <w:top w:val="single" w:color="000000" w:sz="8" w:space="0"/>
              <w:left w:val="single" w:color="000000" w:sz="8" w:space="0"/>
              <w:bottom w:val="single" w:color="000000" w:sz="4" w:space="0"/>
              <w:right w:val="single" w:color="000000" w:sz="4" w:space="0"/>
            </w:tcBorders>
            <w:vAlign w:val="center"/>
          </w:tcPr>
          <w:p w14:paraId="6B7351D3">
            <w:pPr>
              <w:widowControl/>
              <w:jc w:val="center"/>
              <w:rPr>
                <w:rFonts w:ascii="方正宋三简体" w:hAnsi="方正宋三简体"/>
                <w:b/>
                <w:bCs/>
                <w:kern w:val="0"/>
                <w:sz w:val="28"/>
                <w:szCs w:val="28"/>
              </w:rPr>
            </w:pPr>
            <w:r>
              <w:rPr>
                <w:rFonts w:ascii="方正宋三简体" w:hAnsi="方正宋三简体"/>
                <w:b/>
                <w:bCs/>
                <w:kern w:val="0"/>
                <w:sz w:val="28"/>
                <w:szCs w:val="28"/>
              </w:rPr>
              <w:t>序号</w:t>
            </w:r>
          </w:p>
        </w:tc>
        <w:tc>
          <w:tcPr>
            <w:tcW w:w="1560" w:type="dxa"/>
            <w:tcBorders>
              <w:top w:val="single" w:color="000000" w:sz="8" w:space="0"/>
              <w:left w:val="nil"/>
              <w:bottom w:val="single" w:color="000000" w:sz="4" w:space="0"/>
              <w:right w:val="single" w:color="000000" w:sz="4" w:space="0"/>
            </w:tcBorders>
            <w:vAlign w:val="center"/>
          </w:tcPr>
          <w:p w14:paraId="4CFD79B5">
            <w:pPr>
              <w:widowControl/>
              <w:jc w:val="center"/>
              <w:rPr>
                <w:rFonts w:ascii="方正宋三简体" w:hAnsi="方正宋三简体"/>
                <w:b/>
                <w:bCs/>
                <w:kern w:val="0"/>
                <w:sz w:val="28"/>
                <w:szCs w:val="28"/>
              </w:rPr>
            </w:pPr>
            <w:r>
              <w:rPr>
                <w:rFonts w:ascii="方正宋三简体" w:hAnsi="方正宋三简体"/>
                <w:b/>
                <w:bCs/>
                <w:kern w:val="0"/>
                <w:sz w:val="28"/>
                <w:szCs w:val="28"/>
              </w:rPr>
              <w:t>材料名称</w:t>
            </w:r>
          </w:p>
        </w:tc>
        <w:tc>
          <w:tcPr>
            <w:tcW w:w="567" w:type="dxa"/>
            <w:tcBorders>
              <w:top w:val="single" w:color="000000" w:sz="8" w:space="0"/>
              <w:left w:val="nil"/>
              <w:bottom w:val="single" w:color="000000" w:sz="4" w:space="0"/>
              <w:right w:val="single" w:color="000000" w:sz="4" w:space="0"/>
            </w:tcBorders>
            <w:vAlign w:val="center"/>
          </w:tcPr>
          <w:p w14:paraId="42CB26A1">
            <w:pPr>
              <w:widowControl/>
              <w:jc w:val="center"/>
              <w:rPr>
                <w:rFonts w:ascii="方正宋三简体" w:hAnsi="方正宋三简体"/>
                <w:b/>
                <w:bCs/>
                <w:kern w:val="0"/>
                <w:sz w:val="28"/>
                <w:szCs w:val="28"/>
              </w:rPr>
            </w:pPr>
            <w:r>
              <w:rPr>
                <w:rFonts w:ascii="方正宋三简体" w:hAnsi="方正宋三简体"/>
                <w:b/>
                <w:bCs/>
                <w:kern w:val="0"/>
                <w:sz w:val="28"/>
                <w:szCs w:val="28"/>
              </w:rPr>
              <w:t>单位</w:t>
            </w:r>
          </w:p>
        </w:tc>
        <w:tc>
          <w:tcPr>
            <w:tcW w:w="567" w:type="dxa"/>
            <w:tcBorders>
              <w:top w:val="single" w:color="000000" w:sz="8" w:space="0"/>
              <w:left w:val="nil"/>
              <w:bottom w:val="single" w:color="000000" w:sz="4" w:space="0"/>
              <w:right w:val="single" w:color="000000" w:sz="4" w:space="0"/>
            </w:tcBorders>
            <w:vAlign w:val="center"/>
          </w:tcPr>
          <w:p w14:paraId="2DF27C02">
            <w:pPr>
              <w:widowControl/>
              <w:jc w:val="center"/>
              <w:rPr>
                <w:rFonts w:ascii="方正宋三简体" w:hAnsi="方正宋三简体"/>
                <w:b/>
                <w:bCs/>
                <w:kern w:val="0"/>
                <w:sz w:val="28"/>
                <w:szCs w:val="28"/>
              </w:rPr>
            </w:pPr>
            <w:r>
              <w:rPr>
                <w:rFonts w:ascii="方正宋三简体" w:hAnsi="方正宋三简体"/>
                <w:b/>
                <w:bCs/>
                <w:kern w:val="0"/>
                <w:sz w:val="28"/>
                <w:szCs w:val="28"/>
              </w:rPr>
              <w:t>数量</w:t>
            </w:r>
          </w:p>
        </w:tc>
        <w:tc>
          <w:tcPr>
            <w:tcW w:w="1842" w:type="dxa"/>
            <w:tcBorders>
              <w:top w:val="single" w:color="000000" w:sz="8" w:space="0"/>
              <w:left w:val="nil"/>
              <w:bottom w:val="single" w:color="000000" w:sz="4" w:space="0"/>
              <w:right w:val="single" w:color="000000" w:sz="4" w:space="0"/>
            </w:tcBorders>
            <w:vAlign w:val="center"/>
          </w:tcPr>
          <w:p w14:paraId="75DABF4C">
            <w:pPr>
              <w:widowControl/>
              <w:jc w:val="center"/>
              <w:rPr>
                <w:rFonts w:ascii="方正宋三简体" w:hAnsi="方正宋三简体"/>
                <w:b/>
                <w:bCs/>
                <w:kern w:val="0"/>
                <w:sz w:val="28"/>
                <w:szCs w:val="28"/>
              </w:rPr>
            </w:pPr>
            <w:r>
              <w:rPr>
                <w:rFonts w:ascii="方正宋三简体" w:hAnsi="方正宋三简体"/>
                <w:b/>
                <w:bCs/>
                <w:kern w:val="0"/>
                <w:sz w:val="28"/>
                <w:szCs w:val="28"/>
              </w:rPr>
              <w:t>品种</w:t>
            </w:r>
          </w:p>
        </w:tc>
        <w:tc>
          <w:tcPr>
            <w:tcW w:w="1701" w:type="dxa"/>
            <w:tcBorders>
              <w:top w:val="single" w:color="000000" w:sz="8" w:space="0"/>
              <w:left w:val="nil"/>
              <w:bottom w:val="single" w:color="000000" w:sz="4" w:space="0"/>
              <w:right w:val="single" w:color="000000" w:sz="4" w:space="0"/>
            </w:tcBorders>
            <w:vAlign w:val="center"/>
          </w:tcPr>
          <w:p w14:paraId="01BA8DF8">
            <w:pPr>
              <w:widowControl/>
              <w:jc w:val="center"/>
              <w:rPr>
                <w:rFonts w:ascii="方正宋三简体" w:hAnsi="方正宋三简体"/>
                <w:b/>
                <w:bCs/>
                <w:kern w:val="0"/>
                <w:sz w:val="28"/>
                <w:szCs w:val="28"/>
              </w:rPr>
            </w:pPr>
            <w:r>
              <w:rPr>
                <w:rFonts w:ascii="方正宋三简体" w:hAnsi="方正宋三简体"/>
                <w:b/>
                <w:bCs/>
                <w:kern w:val="0"/>
                <w:sz w:val="28"/>
                <w:szCs w:val="28"/>
              </w:rPr>
              <w:t>规格</w:t>
            </w:r>
          </w:p>
        </w:tc>
        <w:tc>
          <w:tcPr>
            <w:tcW w:w="993" w:type="dxa"/>
            <w:tcBorders>
              <w:top w:val="single" w:color="000000" w:sz="8" w:space="0"/>
              <w:left w:val="nil"/>
              <w:bottom w:val="single" w:color="000000" w:sz="4" w:space="0"/>
              <w:right w:val="single" w:color="000000" w:sz="4" w:space="0"/>
            </w:tcBorders>
            <w:vAlign w:val="center"/>
          </w:tcPr>
          <w:p w14:paraId="5D1ABF02">
            <w:pPr>
              <w:widowControl/>
              <w:jc w:val="center"/>
              <w:rPr>
                <w:rFonts w:ascii="方正宋三简体" w:hAnsi="方正宋三简体"/>
                <w:b/>
                <w:bCs/>
                <w:kern w:val="0"/>
                <w:sz w:val="28"/>
                <w:szCs w:val="28"/>
              </w:rPr>
            </w:pPr>
            <w:r>
              <w:rPr>
                <w:rFonts w:ascii="方正宋三简体" w:hAnsi="方正宋三简体"/>
                <w:b/>
                <w:bCs/>
                <w:kern w:val="0"/>
                <w:sz w:val="28"/>
                <w:szCs w:val="28"/>
              </w:rPr>
              <w:t>供应时间</w:t>
            </w:r>
          </w:p>
        </w:tc>
        <w:tc>
          <w:tcPr>
            <w:tcW w:w="1164" w:type="dxa"/>
            <w:tcBorders>
              <w:top w:val="single" w:color="000000" w:sz="8" w:space="0"/>
              <w:left w:val="nil"/>
              <w:bottom w:val="single" w:color="000000" w:sz="4" w:space="0"/>
              <w:right w:val="single" w:color="000000" w:sz="8" w:space="0"/>
            </w:tcBorders>
            <w:vAlign w:val="center"/>
          </w:tcPr>
          <w:p w14:paraId="4D6C2761">
            <w:pPr>
              <w:widowControl/>
              <w:jc w:val="center"/>
              <w:rPr>
                <w:rFonts w:ascii="方正宋三简体" w:hAnsi="方正宋三简体"/>
                <w:b/>
                <w:bCs/>
                <w:kern w:val="0"/>
                <w:sz w:val="28"/>
                <w:szCs w:val="28"/>
              </w:rPr>
            </w:pPr>
            <w:r>
              <w:rPr>
                <w:rFonts w:ascii="方正宋三简体" w:hAnsi="方正宋三简体"/>
                <w:b/>
                <w:bCs/>
                <w:kern w:val="0"/>
                <w:sz w:val="28"/>
                <w:szCs w:val="28"/>
              </w:rPr>
              <w:t>供应验收地点</w:t>
            </w:r>
          </w:p>
        </w:tc>
      </w:tr>
      <w:tr w14:paraId="19C9103E">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48A314D7">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1ECBBB00">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40455EEA">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8FD8CAD">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34EA9244">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1AAF36DD">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389E0E24">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1799D16B">
            <w:pPr>
              <w:widowControl/>
              <w:jc w:val="center"/>
              <w:rPr>
                <w:rFonts w:ascii="方正宋三简体" w:hAnsi="方正宋三简体"/>
                <w:b/>
                <w:bCs/>
                <w:kern w:val="0"/>
                <w:sz w:val="30"/>
                <w:szCs w:val="30"/>
              </w:rPr>
            </w:pPr>
          </w:p>
        </w:tc>
      </w:tr>
      <w:tr w14:paraId="1B1ACA19">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5DCCADA2">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715C9420">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7C281F27">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7D527A0">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2EBF3138">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01841348">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78E38A8D">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1D682F19">
            <w:pPr>
              <w:widowControl/>
              <w:jc w:val="center"/>
              <w:rPr>
                <w:rFonts w:ascii="方正宋三简体" w:hAnsi="方正宋三简体"/>
                <w:b/>
                <w:bCs/>
                <w:kern w:val="0"/>
                <w:sz w:val="30"/>
                <w:szCs w:val="30"/>
              </w:rPr>
            </w:pPr>
          </w:p>
        </w:tc>
      </w:tr>
      <w:tr w14:paraId="25CB2D68">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782095E6">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6FB88E42">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3A831FA">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EBDCEFA">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36AFB0AA">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198B147C">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1C830A96">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35E81633">
            <w:pPr>
              <w:widowControl/>
              <w:jc w:val="center"/>
              <w:rPr>
                <w:rFonts w:ascii="方正宋三简体" w:hAnsi="方正宋三简体"/>
                <w:b/>
                <w:bCs/>
                <w:kern w:val="0"/>
                <w:sz w:val="30"/>
                <w:szCs w:val="30"/>
              </w:rPr>
            </w:pPr>
          </w:p>
        </w:tc>
      </w:tr>
      <w:tr w14:paraId="02ADA640">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4935260E">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59FF8518">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7637D23F">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42F42E93">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598BE099">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0172D907">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21894B8A">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44BC62D5">
            <w:pPr>
              <w:widowControl/>
              <w:jc w:val="center"/>
              <w:rPr>
                <w:rFonts w:ascii="方正宋三简体" w:hAnsi="方正宋三简体"/>
                <w:b/>
                <w:bCs/>
                <w:kern w:val="0"/>
                <w:sz w:val="30"/>
                <w:szCs w:val="30"/>
              </w:rPr>
            </w:pPr>
          </w:p>
        </w:tc>
      </w:tr>
      <w:tr w14:paraId="6783B61E">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58A770F2">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49A47426">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D34D35D">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6DE749B8">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01B67AD3">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67640AAE">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6BBED6B5">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3D28E981">
            <w:pPr>
              <w:widowControl/>
              <w:jc w:val="center"/>
              <w:rPr>
                <w:rFonts w:ascii="方正宋三简体" w:hAnsi="方正宋三简体"/>
                <w:b/>
                <w:bCs/>
                <w:kern w:val="0"/>
                <w:sz w:val="30"/>
                <w:szCs w:val="30"/>
              </w:rPr>
            </w:pPr>
          </w:p>
        </w:tc>
      </w:tr>
      <w:tr w14:paraId="2D591640">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557E93C1">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7434C604">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7395F1C9">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607C670">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1301EA68">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635314B4">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434F28BE">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2694C161">
            <w:pPr>
              <w:widowControl/>
              <w:jc w:val="center"/>
              <w:rPr>
                <w:rFonts w:ascii="方正宋三简体" w:hAnsi="方正宋三简体"/>
                <w:b/>
                <w:bCs/>
                <w:kern w:val="0"/>
                <w:sz w:val="30"/>
                <w:szCs w:val="30"/>
              </w:rPr>
            </w:pPr>
          </w:p>
        </w:tc>
      </w:tr>
      <w:tr w14:paraId="11D2453D">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5BD827DB">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71F3D3E8">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22C5E4F7">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9BC707F">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75ADE2D1">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5094A103">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344B0190">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57520058">
            <w:pPr>
              <w:widowControl/>
              <w:jc w:val="center"/>
              <w:rPr>
                <w:rFonts w:ascii="方正宋三简体" w:hAnsi="方正宋三简体"/>
                <w:b/>
                <w:bCs/>
                <w:kern w:val="0"/>
                <w:sz w:val="30"/>
                <w:szCs w:val="30"/>
              </w:rPr>
            </w:pPr>
          </w:p>
        </w:tc>
      </w:tr>
      <w:tr w14:paraId="0AC6A670">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3F962445">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3FC1BAF7">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6388BF62">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86B0DAD">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5A9B9762">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04952DBC">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7A8C15B5">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0D8AC1BA">
            <w:pPr>
              <w:widowControl/>
              <w:jc w:val="center"/>
              <w:rPr>
                <w:rFonts w:ascii="方正宋三简体" w:hAnsi="方正宋三简体"/>
                <w:b/>
                <w:bCs/>
                <w:kern w:val="0"/>
                <w:sz w:val="30"/>
                <w:szCs w:val="30"/>
              </w:rPr>
            </w:pPr>
          </w:p>
        </w:tc>
      </w:tr>
      <w:tr w14:paraId="218EC0B6">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264A08CA">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0968C5C7">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2203B77">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2065A35A">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6C6A1491">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53007296">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34D250EB">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66CDB4AC">
            <w:pPr>
              <w:widowControl/>
              <w:jc w:val="center"/>
              <w:rPr>
                <w:rFonts w:ascii="方正宋三简体" w:hAnsi="方正宋三简体"/>
                <w:b/>
                <w:bCs/>
                <w:kern w:val="0"/>
                <w:sz w:val="30"/>
                <w:szCs w:val="30"/>
              </w:rPr>
            </w:pPr>
          </w:p>
        </w:tc>
      </w:tr>
      <w:tr w14:paraId="75F0FE55">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41E882F2">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2F2CD4A5">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9E1B680">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02E7DA74">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039B77BA">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0322DBCC">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1EE671A7">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0F0CFBD1">
            <w:pPr>
              <w:widowControl/>
              <w:jc w:val="center"/>
              <w:rPr>
                <w:rFonts w:ascii="方正宋三简体" w:hAnsi="方正宋三简体"/>
                <w:b/>
                <w:bCs/>
                <w:kern w:val="0"/>
                <w:sz w:val="30"/>
                <w:szCs w:val="30"/>
              </w:rPr>
            </w:pPr>
          </w:p>
        </w:tc>
      </w:tr>
      <w:tr w14:paraId="3C405522">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59C34396">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6E590AEF">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A817B1B">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C72D9B0">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45B93294">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774DABF1">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21CC8433">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64C8B859">
            <w:pPr>
              <w:widowControl/>
              <w:jc w:val="center"/>
              <w:rPr>
                <w:rFonts w:ascii="方正宋三简体" w:hAnsi="方正宋三简体"/>
                <w:b/>
                <w:bCs/>
                <w:kern w:val="0"/>
                <w:sz w:val="30"/>
                <w:szCs w:val="30"/>
              </w:rPr>
            </w:pPr>
          </w:p>
        </w:tc>
      </w:tr>
      <w:tr w14:paraId="0AB74DC6">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3663E715">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33CB1E7A">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24684337">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269F0A37">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330654ED">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669DD9F7">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352C0D61">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688ECA28">
            <w:pPr>
              <w:widowControl/>
              <w:jc w:val="center"/>
              <w:rPr>
                <w:rFonts w:ascii="方正宋三简体" w:hAnsi="方正宋三简体"/>
                <w:b/>
                <w:bCs/>
                <w:kern w:val="0"/>
                <w:sz w:val="30"/>
                <w:szCs w:val="30"/>
              </w:rPr>
            </w:pPr>
          </w:p>
        </w:tc>
      </w:tr>
      <w:tr w14:paraId="1ED6D4C4">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296A9598">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6B156FC6">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F621201">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DEAD3A8">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2A215C65">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0938A636">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26140754">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2E1F27ED">
            <w:pPr>
              <w:widowControl/>
              <w:jc w:val="center"/>
              <w:rPr>
                <w:rFonts w:ascii="方正宋三简体" w:hAnsi="方正宋三简体"/>
                <w:b/>
                <w:bCs/>
                <w:kern w:val="0"/>
                <w:sz w:val="30"/>
                <w:szCs w:val="30"/>
              </w:rPr>
            </w:pPr>
          </w:p>
        </w:tc>
      </w:tr>
      <w:tr w14:paraId="5532C134">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6D94C4A3">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65287651">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0AAF817D">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263F2FE1">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21894412">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40965598">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2725901E">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1B2D4254">
            <w:pPr>
              <w:widowControl/>
              <w:jc w:val="center"/>
              <w:rPr>
                <w:rFonts w:ascii="方正宋三简体" w:hAnsi="方正宋三简体"/>
                <w:b/>
                <w:bCs/>
                <w:kern w:val="0"/>
                <w:sz w:val="30"/>
                <w:szCs w:val="30"/>
              </w:rPr>
            </w:pPr>
          </w:p>
        </w:tc>
      </w:tr>
      <w:tr w14:paraId="2FB5B9F2">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481524B2">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2C377F60">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636AB61D">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62D3D44A">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23E78655">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354FFC68">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3636CEE8">
            <w:pPr>
              <w:widowControl/>
              <w:jc w:val="center"/>
              <w:rPr>
                <w:rFonts w:ascii="方正宋三简体" w:hAnsi="方正宋三简体"/>
                <w:b/>
                <w:bCs/>
                <w:kern w:val="0"/>
                <w:sz w:val="30"/>
                <w:szCs w:val="30"/>
              </w:rPr>
            </w:pPr>
          </w:p>
        </w:tc>
        <w:tc>
          <w:tcPr>
            <w:tcW w:w="1164" w:type="dxa"/>
            <w:tcBorders>
              <w:top w:val="single" w:color="000000" w:sz="4" w:space="0"/>
              <w:left w:val="nil"/>
              <w:bottom w:val="single" w:color="000000" w:sz="4" w:space="0"/>
              <w:right w:val="single" w:color="000000" w:sz="8" w:space="0"/>
            </w:tcBorders>
          </w:tcPr>
          <w:p w14:paraId="2D90EFC7">
            <w:pPr>
              <w:widowControl/>
              <w:jc w:val="center"/>
              <w:rPr>
                <w:rFonts w:ascii="方正宋三简体" w:hAnsi="方正宋三简体"/>
                <w:b/>
                <w:bCs/>
                <w:kern w:val="0"/>
                <w:sz w:val="30"/>
                <w:szCs w:val="30"/>
              </w:rPr>
            </w:pPr>
          </w:p>
        </w:tc>
      </w:tr>
    </w:tbl>
    <w:p w14:paraId="235F6FA9">
      <w:pPr>
        <w:widowControl/>
        <w:rPr>
          <w:rFonts w:ascii="方正宋三简体" w:hAnsi="方正宋三简体"/>
          <w:b/>
          <w:bCs/>
          <w:kern w:val="0"/>
          <w:sz w:val="28"/>
          <w:szCs w:val="28"/>
        </w:rPr>
      </w:pPr>
      <w:r>
        <w:rPr>
          <w:rFonts w:ascii="方正宋三简体" w:hAnsi="方正宋三简体"/>
          <w:b/>
          <w:bCs/>
          <w:kern w:val="0"/>
          <w:sz w:val="28"/>
          <w:szCs w:val="28"/>
        </w:rPr>
        <w:t>甲方代表（签字）：             乙方代表（签字盖章）：</w:t>
      </w:r>
    </w:p>
    <w:p w14:paraId="68C5F09C">
      <w:pPr>
        <w:widowControl/>
        <w:rPr>
          <w:rFonts w:ascii="方正宋三简体" w:hAnsi="方正宋三简体"/>
          <w:b/>
          <w:bCs/>
          <w:kern w:val="0"/>
          <w:sz w:val="30"/>
          <w:szCs w:val="30"/>
        </w:rPr>
      </w:pPr>
    </w:p>
    <w:p w14:paraId="707579C3">
      <w:pPr>
        <w:widowControl/>
        <w:rPr>
          <w:rFonts w:ascii="方正宋三简体" w:hAnsi="方正宋三简体"/>
          <w:b/>
          <w:bCs/>
          <w:kern w:val="0"/>
          <w:sz w:val="30"/>
          <w:szCs w:val="30"/>
        </w:rPr>
      </w:pPr>
      <w:r>
        <w:rPr>
          <w:rFonts w:ascii="方正宋三简体" w:hAnsi="方正宋三简体"/>
          <w:b/>
          <w:bCs/>
          <w:kern w:val="0"/>
          <w:sz w:val="30"/>
          <w:szCs w:val="30"/>
        </w:rPr>
        <w:br w:type="page"/>
      </w:r>
      <w:r>
        <w:rPr>
          <w:rFonts w:ascii="方正宋三简体" w:hAnsi="方正宋三简体"/>
          <w:b/>
          <w:bCs/>
          <w:kern w:val="0"/>
          <w:sz w:val="30"/>
          <w:szCs w:val="30"/>
        </w:rPr>
        <w:t xml:space="preserve">附件二    </w:t>
      </w:r>
    </w:p>
    <w:p w14:paraId="2EDA18A2">
      <w:pPr>
        <w:widowControl/>
        <w:jc w:val="center"/>
        <w:rPr>
          <w:rFonts w:ascii="方正黑体简体" w:hAnsi="方正黑体简体"/>
          <w:b/>
          <w:bCs/>
          <w:kern w:val="0"/>
          <w:sz w:val="32"/>
          <w:szCs w:val="32"/>
        </w:rPr>
      </w:pPr>
      <w:r>
        <w:rPr>
          <w:rFonts w:ascii="方正黑体简体" w:hAnsi="方正黑体简体"/>
          <w:b/>
          <w:bCs/>
          <w:kern w:val="0"/>
          <w:sz w:val="32"/>
          <w:szCs w:val="32"/>
        </w:rPr>
        <w:t>乙</w:t>
      </w:r>
      <w:r>
        <w:rPr>
          <w:rFonts w:hint="eastAsia" w:ascii="方正黑体简体" w:hAnsi="方正黑体简体"/>
          <w:b/>
          <w:bCs/>
          <w:kern w:val="0"/>
          <w:sz w:val="32"/>
          <w:szCs w:val="32"/>
        </w:rPr>
        <w:t>方</w:t>
      </w:r>
      <w:r>
        <w:rPr>
          <w:rFonts w:ascii="方正黑体简体" w:hAnsi="方正黑体简体"/>
          <w:b/>
          <w:bCs/>
          <w:kern w:val="0"/>
          <w:sz w:val="32"/>
          <w:szCs w:val="32"/>
        </w:rPr>
        <w:t>供材料、设备明细表</w:t>
      </w:r>
    </w:p>
    <w:tbl>
      <w:tblPr>
        <w:tblStyle w:val="13"/>
        <w:tblW w:w="8917" w:type="dxa"/>
        <w:tblInd w:w="122" w:type="dxa"/>
        <w:tblLayout w:type="fixed"/>
        <w:tblCellMar>
          <w:top w:w="0" w:type="dxa"/>
          <w:left w:w="108" w:type="dxa"/>
          <w:bottom w:w="0" w:type="dxa"/>
          <w:right w:w="108" w:type="dxa"/>
        </w:tblCellMar>
      </w:tblPr>
      <w:tblGrid>
        <w:gridCol w:w="553"/>
        <w:gridCol w:w="1560"/>
        <w:gridCol w:w="567"/>
        <w:gridCol w:w="567"/>
        <w:gridCol w:w="1842"/>
        <w:gridCol w:w="1701"/>
        <w:gridCol w:w="993"/>
        <w:gridCol w:w="1134"/>
      </w:tblGrid>
      <w:tr w14:paraId="70940625">
        <w:tblPrEx>
          <w:tblCellMar>
            <w:top w:w="0" w:type="dxa"/>
            <w:left w:w="108" w:type="dxa"/>
            <w:bottom w:w="0" w:type="dxa"/>
            <w:right w:w="108" w:type="dxa"/>
          </w:tblCellMar>
        </w:tblPrEx>
        <w:trPr>
          <w:trHeight w:val="734" w:hRule="atLeast"/>
        </w:trPr>
        <w:tc>
          <w:tcPr>
            <w:tcW w:w="553" w:type="dxa"/>
            <w:tcBorders>
              <w:top w:val="single" w:color="000000" w:sz="8" w:space="0"/>
              <w:left w:val="single" w:color="000000" w:sz="8" w:space="0"/>
              <w:bottom w:val="single" w:color="000000" w:sz="4" w:space="0"/>
              <w:right w:val="single" w:color="000000" w:sz="4" w:space="0"/>
            </w:tcBorders>
            <w:vAlign w:val="center"/>
          </w:tcPr>
          <w:p w14:paraId="3DD0E5CA">
            <w:pPr>
              <w:widowControl/>
              <w:jc w:val="center"/>
              <w:rPr>
                <w:rFonts w:ascii="方正宋三简体" w:hAnsi="方正宋三简体"/>
                <w:b/>
                <w:bCs/>
                <w:kern w:val="0"/>
                <w:sz w:val="28"/>
                <w:szCs w:val="28"/>
              </w:rPr>
            </w:pPr>
            <w:r>
              <w:rPr>
                <w:rFonts w:ascii="方正宋三简体" w:hAnsi="方正宋三简体"/>
                <w:b/>
                <w:bCs/>
                <w:kern w:val="0"/>
                <w:sz w:val="28"/>
                <w:szCs w:val="28"/>
              </w:rPr>
              <w:t>序号</w:t>
            </w:r>
          </w:p>
        </w:tc>
        <w:tc>
          <w:tcPr>
            <w:tcW w:w="1560" w:type="dxa"/>
            <w:tcBorders>
              <w:top w:val="single" w:color="000000" w:sz="8" w:space="0"/>
              <w:left w:val="nil"/>
              <w:bottom w:val="single" w:color="000000" w:sz="4" w:space="0"/>
              <w:right w:val="single" w:color="000000" w:sz="4" w:space="0"/>
            </w:tcBorders>
            <w:vAlign w:val="center"/>
          </w:tcPr>
          <w:p w14:paraId="419A8F70">
            <w:pPr>
              <w:widowControl/>
              <w:jc w:val="center"/>
              <w:rPr>
                <w:rFonts w:ascii="方正宋三简体" w:hAnsi="方正宋三简体"/>
                <w:b/>
                <w:bCs/>
                <w:kern w:val="0"/>
                <w:sz w:val="28"/>
                <w:szCs w:val="28"/>
              </w:rPr>
            </w:pPr>
            <w:r>
              <w:rPr>
                <w:rFonts w:ascii="方正宋三简体" w:hAnsi="方正宋三简体"/>
                <w:b/>
                <w:bCs/>
                <w:kern w:val="0"/>
                <w:sz w:val="28"/>
                <w:szCs w:val="28"/>
              </w:rPr>
              <w:t>材料名称</w:t>
            </w:r>
          </w:p>
        </w:tc>
        <w:tc>
          <w:tcPr>
            <w:tcW w:w="567" w:type="dxa"/>
            <w:tcBorders>
              <w:top w:val="single" w:color="000000" w:sz="8" w:space="0"/>
              <w:left w:val="nil"/>
              <w:bottom w:val="single" w:color="000000" w:sz="4" w:space="0"/>
              <w:right w:val="single" w:color="000000" w:sz="4" w:space="0"/>
            </w:tcBorders>
            <w:vAlign w:val="center"/>
          </w:tcPr>
          <w:p w14:paraId="2B5655A3">
            <w:pPr>
              <w:widowControl/>
              <w:jc w:val="center"/>
              <w:rPr>
                <w:rFonts w:ascii="方正宋三简体" w:hAnsi="方正宋三简体"/>
                <w:b/>
                <w:bCs/>
                <w:kern w:val="0"/>
                <w:sz w:val="28"/>
                <w:szCs w:val="28"/>
              </w:rPr>
            </w:pPr>
            <w:r>
              <w:rPr>
                <w:rFonts w:ascii="方正宋三简体" w:hAnsi="方正宋三简体"/>
                <w:b/>
                <w:bCs/>
                <w:kern w:val="0"/>
                <w:sz w:val="28"/>
                <w:szCs w:val="28"/>
              </w:rPr>
              <w:t>单位</w:t>
            </w:r>
          </w:p>
        </w:tc>
        <w:tc>
          <w:tcPr>
            <w:tcW w:w="567" w:type="dxa"/>
            <w:tcBorders>
              <w:top w:val="single" w:color="000000" w:sz="8" w:space="0"/>
              <w:left w:val="nil"/>
              <w:bottom w:val="single" w:color="000000" w:sz="4" w:space="0"/>
              <w:right w:val="single" w:color="000000" w:sz="4" w:space="0"/>
            </w:tcBorders>
            <w:vAlign w:val="center"/>
          </w:tcPr>
          <w:p w14:paraId="44FE597D">
            <w:pPr>
              <w:widowControl/>
              <w:jc w:val="center"/>
              <w:rPr>
                <w:rFonts w:ascii="方正宋三简体" w:hAnsi="方正宋三简体"/>
                <w:b/>
                <w:bCs/>
                <w:kern w:val="0"/>
                <w:sz w:val="28"/>
                <w:szCs w:val="28"/>
              </w:rPr>
            </w:pPr>
            <w:r>
              <w:rPr>
                <w:rFonts w:ascii="方正宋三简体" w:hAnsi="方正宋三简体"/>
                <w:b/>
                <w:bCs/>
                <w:kern w:val="0"/>
                <w:sz w:val="28"/>
                <w:szCs w:val="28"/>
              </w:rPr>
              <w:t>数量</w:t>
            </w:r>
          </w:p>
        </w:tc>
        <w:tc>
          <w:tcPr>
            <w:tcW w:w="1842" w:type="dxa"/>
            <w:tcBorders>
              <w:top w:val="single" w:color="000000" w:sz="8" w:space="0"/>
              <w:left w:val="nil"/>
              <w:bottom w:val="single" w:color="000000" w:sz="4" w:space="0"/>
              <w:right w:val="single" w:color="000000" w:sz="4" w:space="0"/>
            </w:tcBorders>
            <w:vAlign w:val="center"/>
          </w:tcPr>
          <w:p w14:paraId="7EE3C07C">
            <w:pPr>
              <w:widowControl/>
              <w:jc w:val="center"/>
              <w:rPr>
                <w:rFonts w:ascii="方正宋三简体" w:hAnsi="方正宋三简体"/>
                <w:b/>
                <w:bCs/>
                <w:kern w:val="0"/>
                <w:sz w:val="28"/>
                <w:szCs w:val="28"/>
              </w:rPr>
            </w:pPr>
            <w:r>
              <w:rPr>
                <w:rFonts w:ascii="方正宋三简体" w:hAnsi="方正宋三简体"/>
                <w:b/>
                <w:bCs/>
                <w:kern w:val="0"/>
                <w:sz w:val="28"/>
                <w:szCs w:val="28"/>
              </w:rPr>
              <w:t>品种</w:t>
            </w:r>
          </w:p>
        </w:tc>
        <w:tc>
          <w:tcPr>
            <w:tcW w:w="1701" w:type="dxa"/>
            <w:tcBorders>
              <w:top w:val="single" w:color="000000" w:sz="8" w:space="0"/>
              <w:left w:val="nil"/>
              <w:bottom w:val="single" w:color="000000" w:sz="4" w:space="0"/>
              <w:right w:val="single" w:color="000000" w:sz="4" w:space="0"/>
            </w:tcBorders>
            <w:vAlign w:val="center"/>
          </w:tcPr>
          <w:p w14:paraId="747410DB">
            <w:pPr>
              <w:widowControl/>
              <w:jc w:val="center"/>
              <w:rPr>
                <w:rFonts w:ascii="方正宋三简体" w:hAnsi="方正宋三简体"/>
                <w:b/>
                <w:bCs/>
                <w:kern w:val="0"/>
                <w:sz w:val="28"/>
                <w:szCs w:val="28"/>
              </w:rPr>
            </w:pPr>
            <w:r>
              <w:rPr>
                <w:rFonts w:ascii="方正宋三简体" w:hAnsi="方正宋三简体"/>
                <w:b/>
                <w:bCs/>
                <w:kern w:val="0"/>
                <w:sz w:val="28"/>
                <w:szCs w:val="28"/>
              </w:rPr>
              <w:t>规格</w:t>
            </w:r>
          </w:p>
        </w:tc>
        <w:tc>
          <w:tcPr>
            <w:tcW w:w="993" w:type="dxa"/>
            <w:tcBorders>
              <w:top w:val="single" w:color="000000" w:sz="8" w:space="0"/>
              <w:left w:val="nil"/>
              <w:bottom w:val="single" w:color="000000" w:sz="4" w:space="0"/>
              <w:right w:val="single" w:color="000000" w:sz="4" w:space="0"/>
            </w:tcBorders>
            <w:vAlign w:val="center"/>
          </w:tcPr>
          <w:p w14:paraId="3405D1DE">
            <w:pPr>
              <w:widowControl/>
              <w:jc w:val="center"/>
              <w:rPr>
                <w:rFonts w:ascii="方正宋三简体" w:hAnsi="方正宋三简体"/>
                <w:b/>
                <w:bCs/>
                <w:kern w:val="0"/>
                <w:sz w:val="28"/>
                <w:szCs w:val="28"/>
              </w:rPr>
            </w:pPr>
            <w:r>
              <w:rPr>
                <w:rFonts w:ascii="方正宋三简体" w:hAnsi="方正宋三简体"/>
                <w:b/>
                <w:bCs/>
                <w:kern w:val="0"/>
                <w:sz w:val="28"/>
                <w:szCs w:val="28"/>
              </w:rPr>
              <w:t>供应时间</w:t>
            </w:r>
          </w:p>
        </w:tc>
        <w:tc>
          <w:tcPr>
            <w:tcW w:w="1134" w:type="dxa"/>
            <w:tcBorders>
              <w:top w:val="single" w:color="000000" w:sz="8" w:space="0"/>
              <w:left w:val="nil"/>
              <w:bottom w:val="single" w:color="000000" w:sz="4" w:space="0"/>
              <w:right w:val="single" w:color="000000" w:sz="8" w:space="0"/>
            </w:tcBorders>
            <w:vAlign w:val="center"/>
          </w:tcPr>
          <w:p w14:paraId="469A7999">
            <w:pPr>
              <w:widowControl/>
              <w:jc w:val="center"/>
              <w:rPr>
                <w:rFonts w:ascii="方正宋三简体" w:hAnsi="方正宋三简体"/>
                <w:b/>
                <w:bCs/>
                <w:kern w:val="0"/>
                <w:sz w:val="28"/>
                <w:szCs w:val="28"/>
              </w:rPr>
            </w:pPr>
            <w:r>
              <w:rPr>
                <w:rFonts w:ascii="方正宋三简体" w:hAnsi="方正宋三简体"/>
                <w:b/>
                <w:bCs/>
                <w:kern w:val="0"/>
                <w:sz w:val="28"/>
                <w:szCs w:val="28"/>
              </w:rPr>
              <w:t>供应验收地点</w:t>
            </w:r>
          </w:p>
        </w:tc>
      </w:tr>
      <w:tr w14:paraId="3E1BF4A2">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3F63772E">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51C0E22F">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006BC42">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7A817C15">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4B2BDF3D">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3E55FF63">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66550425">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3787CA88">
            <w:pPr>
              <w:widowControl/>
              <w:jc w:val="center"/>
              <w:rPr>
                <w:rFonts w:ascii="方正宋三简体" w:hAnsi="方正宋三简体"/>
                <w:b/>
                <w:bCs/>
                <w:kern w:val="0"/>
                <w:sz w:val="30"/>
                <w:szCs w:val="30"/>
              </w:rPr>
            </w:pPr>
          </w:p>
        </w:tc>
      </w:tr>
      <w:tr w14:paraId="279A799C">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1BAE4983">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26E7D50A">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0E2E307A">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6567B6B5">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744CFA5B">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7102563A">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1A27B003">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1CEA6DE4">
            <w:pPr>
              <w:widowControl/>
              <w:jc w:val="center"/>
              <w:rPr>
                <w:rFonts w:ascii="方正宋三简体" w:hAnsi="方正宋三简体"/>
                <w:b/>
                <w:bCs/>
                <w:kern w:val="0"/>
                <w:sz w:val="30"/>
                <w:szCs w:val="30"/>
              </w:rPr>
            </w:pPr>
          </w:p>
        </w:tc>
      </w:tr>
      <w:tr w14:paraId="74DF6EA7">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5D38E42A">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66266D0D">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45FB8FA">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6C3F109">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78130D97">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70226D0E">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322FBAB7">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7A48D218">
            <w:pPr>
              <w:widowControl/>
              <w:jc w:val="center"/>
              <w:rPr>
                <w:rFonts w:ascii="方正宋三简体" w:hAnsi="方正宋三简体"/>
                <w:b/>
                <w:bCs/>
                <w:kern w:val="0"/>
                <w:sz w:val="30"/>
                <w:szCs w:val="30"/>
              </w:rPr>
            </w:pPr>
          </w:p>
        </w:tc>
      </w:tr>
      <w:tr w14:paraId="41C4F111">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37F7C475">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51B2A01B">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EA37029">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C9BB7CA">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3661AD3B">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5BB4015D">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0467D37B">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79E9C32C">
            <w:pPr>
              <w:widowControl/>
              <w:jc w:val="center"/>
              <w:rPr>
                <w:rFonts w:ascii="方正宋三简体" w:hAnsi="方正宋三简体"/>
                <w:b/>
                <w:bCs/>
                <w:kern w:val="0"/>
                <w:sz w:val="30"/>
                <w:szCs w:val="30"/>
              </w:rPr>
            </w:pPr>
          </w:p>
        </w:tc>
      </w:tr>
      <w:tr w14:paraId="63EE5D72">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4FFF2717">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1DCE6D7C">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6CEDDF5">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46EAE60">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1E8C8D44">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775F0ED7">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4C50FB75">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03682992">
            <w:pPr>
              <w:widowControl/>
              <w:jc w:val="center"/>
              <w:rPr>
                <w:rFonts w:ascii="方正宋三简体" w:hAnsi="方正宋三简体"/>
                <w:b/>
                <w:bCs/>
                <w:kern w:val="0"/>
                <w:sz w:val="30"/>
                <w:szCs w:val="30"/>
              </w:rPr>
            </w:pPr>
          </w:p>
        </w:tc>
      </w:tr>
      <w:tr w14:paraId="174BE002">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093E105B">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20CEA8E1">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7E32DB90">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0F03AC8">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01705658">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74831197">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347F8206">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7B558572">
            <w:pPr>
              <w:widowControl/>
              <w:jc w:val="center"/>
              <w:rPr>
                <w:rFonts w:ascii="方正宋三简体" w:hAnsi="方正宋三简体"/>
                <w:b/>
                <w:bCs/>
                <w:kern w:val="0"/>
                <w:sz w:val="30"/>
                <w:szCs w:val="30"/>
              </w:rPr>
            </w:pPr>
          </w:p>
        </w:tc>
      </w:tr>
      <w:tr w14:paraId="0C8A3BB7">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783A6B84">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0A162C57">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568ACD4">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71CF530B">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31A3E42C">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71C42B78">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53F7D21B">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53591904">
            <w:pPr>
              <w:widowControl/>
              <w:jc w:val="center"/>
              <w:rPr>
                <w:rFonts w:ascii="方正宋三简体" w:hAnsi="方正宋三简体"/>
                <w:b/>
                <w:bCs/>
                <w:kern w:val="0"/>
                <w:sz w:val="30"/>
                <w:szCs w:val="30"/>
              </w:rPr>
            </w:pPr>
          </w:p>
        </w:tc>
      </w:tr>
      <w:tr w14:paraId="25A24D07">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280D13D1">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45DFB2E2">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096F7188">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59FC8E6">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04FC2185">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25454068">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2F340DAC">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4DCD020B">
            <w:pPr>
              <w:widowControl/>
              <w:jc w:val="center"/>
              <w:rPr>
                <w:rFonts w:ascii="方正宋三简体" w:hAnsi="方正宋三简体"/>
                <w:b/>
                <w:bCs/>
                <w:kern w:val="0"/>
                <w:sz w:val="30"/>
                <w:szCs w:val="30"/>
              </w:rPr>
            </w:pPr>
          </w:p>
        </w:tc>
      </w:tr>
      <w:tr w14:paraId="7273DC22">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5B0CE08E">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2E34DFC5">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78053F3">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64547F05">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699D8870">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49ADA0FC">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49B85F0C">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105EAFB1">
            <w:pPr>
              <w:widowControl/>
              <w:jc w:val="center"/>
              <w:rPr>
                <w:rFonts w:ascii="方正宋三简体" w:hAnsi="方正宋三简体"/>
                <w:b/>
                <w:bCs/>
                <w:kern w:val="0"/>
                <w:sz w:val="30"/>
                <w:szCs w:val="30"/>
              </w:rPr>
            </w:pPr>
          </w:p>
        </w:tc>
      </w:tr>
      <w:tr w14:paraId="69E42EAE">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6D9326F2">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5B0F26A8">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04A93251">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79D82F5">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4423E874">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2A25E9CB">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5F62EF10">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5BDE231C">
            <w:pPr>
              <w:widowControl/>
              <w:jc w:val="center"/>
              <w:rPr>
                <w:rFonts w:ascii="方正宋三简体" w:hAnsi="方正宋三简体"/>
                <w:b/>
                <w:bCs/>
                <w:kern w:val="0"/>
                <w:sz w:val="30"/>
                <w:szCs w:val="30"/>
              </w:rPr>
            </w:pPr>
          </w:p>
        </w:tc>
      </w:tr>
      <w:tr w14:paraId="7D01385E">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77D12891">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160CAC86">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5748AA1">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4EE60A10">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4F2FBA19">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1FA37BC4">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74BD524A">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5892EDC2">
            <w:pPr>
              <w:widowControl/>
              <w:jc w:val="center"/>
              <w:rPr>
                <w:rFonts w:ascii="方正宋三简体" w:hAnsi="方正宋三简体"/>
                <w:b/>
                <w:bCs/>
                <w:kern w:val="0"/>
                <w:sz w:val="30"/>
                <w:szCs w:val="30"/>
              </w:rPr>
            </w:pPr>
          </w:p>
        </w:tc>
      </w:tr>
      <w:tr w14:paraId="6203A163">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6C5A13E3">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4206C189">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242BCF83">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D58DE90">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6F951B2C">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7CB9D03F">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5864D95C">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2C37D780">
            <w:pPr>
              <w:widowControl/>
              <w:jc w:val="center"/>
              <w:rPr>
                <w:rFonts w:ascii="方正宋三简体" w:hAnsi="方正宋三简体"/>
                <w:b/>
                <w:bCs/>
                <w:kern w:val="0"/>
                <w:sz w:val="30"/>
                <w:szCs w:val="30"/>
              </w:rPr>
            </w:pPr>
          </w:p>
        </w:tc>
      </w:tr>
      <w:tr w14:paraId="73692751">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1D5876FC">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6CC7593B">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63E57299">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77A0002B">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2143D0C7">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424E41FC">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7DC5F8B6">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4E83BDB9">
            <w:pPr>
              <w:widowControl/>
              <w:jc w:val="center"/>
              <w:rPr>
                <w:rFonts w:ascii="方正宋三简体" w:hAnsi="方正宋三简体"/>
                <w:b/>
                <w:bCs/>
                <w:kern w:val="0"/>
                <w:sz w:val="30"/>
                <w:szCs w:val="30"/>
              </w:rPr>
            </w:pPr>
          </w:p>
        </w:tc>
      </w:tr>
      <w:tr w14:paraId="4C07C2FE">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046F3D58">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7CB412ED">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52220E6E">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3B1D1AA6">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29ED12EC">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0F270065">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47C6FAC3">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037B99CD">
            <w:pPr>
              <w:widowControl/>
              <w:jc w:val="center"/>
              <w:rPr>
                <w:rFonts w:ascii="方正宋三简体" w:hAnsi="方正宋三简体"/>
                <w:b/>
                <w:bCs/>
                <w:kern w:val="0"/>
                <w:sz w:val="30"/>
                <w:szCs w:val="30"/>
              </w:rPr>
            </w:pPr>
          </w:p>
        </w:tc>
      </w:tr>
      <w:tr w14:paraId="5BE82F51">
        <w:tblPrEx>
          <w:tblCellMar>
            <w:top w:w="0" w:type="dxa"/>
            <w:left w:w="108" w:type="dxa"/>
            <w:bottom w:w="0" w:type="dxa"/>
            <w:right w:w="108" w:type="dxa"/>
          </w:tblCellMar>
        </w:tblPrEx>
        <w:trPr>
          <w:trHeight w:val="567" w:hRule="atLeast"/>
        </w:trPr>
        <w:tc>
          <w:tcPr>
            <w:tcW w:w="553" w:type="dxa"/>
            <w:tcBorders>
              <w:top w:val="single" w:color="000000" w:sz="4" w:space="0"/>
              <w:left w:val="single" w:color="000000" w:sz="8" w:space="0"/>
              <w:bottom w:val="single" w:color="000000" w:sz="4" w:space="0"/>
              <w:right w:val="single" w:color="000000" w:sz="4" w:space="0"/>
            </w:tcBorders>
          </w:tcPr>
          <w:p w14:paraId="4076B433">
            <w:pPr>
              <w:widowControl/>
              <w:jc w:val="center"/>
              <w:rPr>
                <w:rFonts w:ascii="方正宋三简体" w:hAnsi="方正宋三简体"/>
                <w:b/>
                <w:bCs/>
                <w:kern w:val="0"/>
                <w:sz w:val="30"/>
                <w:szCs w:val="30"/>
              </w:rPr>
            </w:pPr>
          </w:p>
        </w:tc>
        <w:tc>
          <w:tcPr>
            <w:tcW w:w="1560" w:type="dxa"/>
            <w:tcBorders>
              <w:top w:val="single" w:color="000000" w:sz="4" w:space="0"/>
              <w:left w:val="nil"/>
              <w:bottom w:val="single" w:color="000000" w:sz="4" w:space="0"/>
              <w:right w:val="single" w:color="000000" w:sz="4" w:space="0"/>
            </w:tcBorders>
          </w:tcPr>
          <w:p w14:paraId="3808D92B">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01823E50">
            <w:pPr>
              <w:widowControl/>
              <w:jc w:val="center"/>
              <w:rPr>
                <w:rFonts w:ascii="方正宋三简体" w:hAnsi="方正宋三简体"/>
                <w:b/>
                <w:bCs/>
                <w:kern w:val="0"/>
                <w:sz w:val="30"/>
                <w:szCs w:val="30"/>
              </w:rPr>
            </w:pPr>
          </w:p>
        </w:tc>
        <w:tc>
          <w:tcPr>
            <w:tcW w:w="567" w:type="dxa"/>
            <w:tcBorders>
              <w:top w:val="single" w:color="000000" w:sz="4" w:space="0"/>
              <w:left w:val="nil"/>
              <w:bottom w:val="single" w:color="000000" w:sz="4" w:space="0"/>
              <w:right w:val="single" w:color="000000" w:sz="4" w:space="0"/>
            </w:tcBorders>
          </w:tcPr>
          <w:p w14:paraId="1F7804EF">
            <w:pPr>
              <w:widowControl/>
              <w:jc w:val="center"/>
              <w:rPr>
                <w:rFonts w:ascii="方正宋三简体" w:hAnsi="方正宋三简体"/>
                <w:b/>
                <w:bCs/>
                <w:kern w:val="0"/>
                <w:sz w:val="30"/>
                <w:szCs w:val="30"/>
              </w:rPr>
            </w:pPr>
          </w:p>
        </w:tc>
        <w:tc>
          <w:tcPr>
            <w:tcW w:w="1842" w:type="dxa"/>
            <w:tcBorders>
              <w:top w:val="single" w:color="000000" w:sz="4" w:space="0"/>
              <w:left w:val="nil"/>
              <w:bottom w:val="single" w:color="000000" w:sz="4" w:space="0"/>
              <w:right w:val="single" w:color="000000" w:sz="4" w:space="0"/>
            </w:tcBorders>
          </w:tcPr>
          <w:p w14:paraId="7401E08B">
            <w:pPr>
              <w:widowControl/>
              <w:jc w:val="center"/>
              <w:rPr>
                <w:rFonts w:ascii="方正宋三简体" w:hAnsi="方正宋三简体"/>
                <w:b/>
                <w:bCs/>
                <w:kern w:val="0"/>
                <w:sz w:val="30"/>
                <w:szCs w:val="30"/>
              </w:rPr>
            </w:pPr>
          </w:p>
        </w:tc>
        <w:tc>
          <w:tcPr>
            <w:tcW w:w="1701" w:type="dxa"/>
            <w:tcBorders>
              <w:top w:val="single" w:color="000000" w:sz="4" w:space="0"/>
              <w:left w:val="nil"/>
              <w:bottom w:val="single" w:color="000000" w:sz="4" w:space="0"/>
              <w:right w:val="single" w:color="000000" w:sz="4" w:space="0"/>
            </w:tcBorders>
          </w:tcPr>
          <w:p w14:paraId="1EF94923">
            <w:pPr>
              <w:widowControl/>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tcPr>
          <w:p w14:paraId="53B0E1AA">
            <w:pPr>
              <w:widowControl/>
              <w:jc w:val="center"/>
              <w:rPr>
                <w:rFonts w:ascii="方正宋三简体" w:hAnsi="方正宋三简体"/>
                <w:b/>
                <w:bCs/>
                <w:kern w:val="0"/>
                <w:sz w:val="30"/>
                <w:szCs w:val="30"/>
              </w:rPr>
            </w:pPr>
          </w:p>
        </w:tc>
        <w:tc>
          <w:tcPr>
            <w:tcW w:w="1134" w:type="dxa"/>
            <w:tcBorders>
              <w:top w:val="single" w:color="000000" w:sz="4" w:space="0"/>
              <w:left w:val="nil"/>
              <w:bottom w:val="single" w:color="000000" w:sz="4" w:space="0"/>
              <w:right w:val="single" w:color="000000" w:sz="8" w:space="0"/>
            </w:tcBorders>
          </w:tcPr>
          <w:p w14:paraId="25FC33E9">
            <w:pPr>
              <w:widowControl/>
              <w:jc w:val="center"/>
              <w:rPr>
                <w:rFonts w:ascii="方正宋三简体" w:hAnsi="方正宋三简体"/>
                <w:b/>
                <w:bCs/>
                <w:kern w:val="0"/>
                <w:sz w:val="30"/>
                <w:szCs w:val="30"/>
              </w:rPr>
            </w:pPr>
          </w:p>
        </w:tc>
      </w:tr>
    </w:tbl>
    <w:p w14:paraId="10FD4B73">
      <w:pPr>
        <w:widowControl/>
        <w:rPr>
          <w:rFonts w:ascii="方正宋三简体" w:hAnsi="方正宋三简体"/>
          <w:b/>
          <w:bCs/>
          <w:kern w:val="0"/>
          <w:sz w:val="28"/>
          <w:szCs w:val="28"/>
        </w:rPr>
      </w:pPr>
      <w:r>
        <w:rPr>
          <w:rFonts w:ascii="方正宋三简体" w:hAnsi="方正宋三简体"/>
          <w:b/>
          <w:bCs/>
          <w:kern w:val="0"/>
          <w:sz w:val="28"/>
          <w:szCs w:val="28"/>
        </w:rPr>
        <w:t>甲方代表（签字）：              乙方代表（签字盖章）：</w:t>
      </w:r>
    </w:p>
    <w:p w14:paraId="31F2CA00">
      <w:pPr>
        <w:widowControl/>
        <w:rPr>
          <w:rFonts w:ascii="方正宋三简体" w:hAnsi="方正宋三简体"/>
          <w:b/>
          <w:bCs/>
          <w:kern w:val="0"/>
          <w:sz w:val="30"/>
          <w:szCs w:val="30"/>
        </w:rPr>
      </w:pPr>
    </w:p>
    <w:p w14:paraId="706412D1">
      <w:pPr>
        <w:widowControl/>
        <w:rPr>
          <w:rFonts w:ascii="方正宋三简体" w:hAnsi="方正宋三简体"/>
          <w:b/>
          <w:bCs/>
          <w:kern w:val="0"/>
          <w:sz w:val="30"/>
          <w:szCs w:val="30"/>
        </w:rPr>
      </w:pPr>
      <w:r>
        <w:rPr>
          <w:rFonts w:ascii="方正宋三简体" w:hAnsi="方正宋三简体"/>
          <w:b/>
          <w:bCs/>
          <w:kern w:val="0"/>
          <w:sz w:val="30"/>
          <w:szCs w:val="30"/>
        </w:rPr>
        <w:br w:type="page"/>
      </w:r>
      <w:r>
        <w:rPr>
          <w:rFonts w:ascii="方正宋三简体" w:hAnsi="方正宋三简体"/>
          <w:b/>
          <w:bCs/>
          <w:kern w:val="0"/>
          <w:sz w:val="30"/>
          <w:szCs w:val="30"/>
        </w:rPr>
        <w:t>附件三</w:t>
      </w:r>
    </w:p>
    <w:p w14:paraId="4D8018F3">
      <w:pPr>
        <w:widowControl/>
        <w:jc w:val="center"/>
        <w:rPr>
          <w:rFonts w:ascii="方正黑体简体" w:hAnsi="方正黑体简体"/>
          <w:b/>
          <w:bCs/>
          <w:kern w:val="0"/>
          <w:sz w:val="32"/>
          <w:szCs w:val="32"/>
        </w:rPr>
      </w:pPr>
      <w:r>
        <w:rPr>
          <w:rFonts w:ascii="方正黑体简体" w:hAnsi="方正黑体简体"/>
          <w:b/>
          <w:bCs/>
          <w:kern w:val="0"/>
          <w:sz w:val="32"/>
          <w:szCs w:val="32"/>
        </w:rPr>
        <w:t>工 程 报 价 单</w:t>
      </w:r>
    </w:p>
    <w:tbl>
      <w:tblPr>
        <w:tblStyle w:val="13"/>
        <w:tblW w:w="8917" w:type="dxa"/>
        <w:tblInd w:w="122" w:type="dxa"/>
        <w:tblLayout w:type="fixed"/>
        <w:tblCellMar>
          <w:top w:w="0" w:type="dxa"/>
          <w:left w:w="108" w:type="dxa"/>
          <w:bottom w:w="0" w:type="dxa"/>
          <w:right w:w="108" w:type="dxa"/>
        </w:tblCellMar>
      </w:tblPr>
      <w:tblGrid>
        <w:gridCol w:w="553"/>
        <w:gridCol w:w="2135"/>
        <w:gridCol w:w="700"/>
        <w:gridCol w:w="993"/>
        <w:gridCol w:w="967"/>
        <w:gridCol w:w="1203"/>
        <w:gridCol w:w="2366"/>
      </w:tblGrid>
      <w:tr w14:paraId="43EF0E1B">
        <w:tblPrEx>
          <w:tblCellMar>
            <w:top w:w="0" w:type="dxa"/>
            <w:left w:w="108" w:type="dxa"/>
            <w:bottom w:w="0" w:type="dxa"/>
            <w:right w:w="108" w:type="dxa"/>
          </w:tblCellMar>
        </w:tblPrEx>
        <w:trPr>
          <w:trHeight w:val="1008" w:hRule="atLeast"/>
        </w:trPr>
        <w:tc>
          <w:tcPr>
            <w:tcW w:w="553" w:type="dxa"/>
            <w:tcBorders>
              <w:top w:val="single" w:color="000000" w:sz="8" w:space="0"/>
              <w:left w:val="single" w:color="000000" w:sz="8" w:space="0"/>
              <w:bottom w:val="single" w:color="000000" w:sz="4" w:space="0"/>
              <w:right w:val="single" w:color="000000" w:sz="4" w:space="0"/>
            </w:tcBorders>
            <w:vAlign w:val="center"/>
          </w:tcPr>
          <w:p w14:paraId="5DCF8712">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序</w:t>
            </w:r>
          </w:p>
          <w:p w14:paraId="4CB023BF">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号</w:t>
            </w:r>
          </w:p>
        </w:tc>
        <w:tc>
          <w:tcPr>
            <w:tcW w:w="2135" w:type="dxa"/>
            <w:tcBorders>
              <w:top w:val="single" w:color="000000" w:sz="8" w:space="0"/>
              <w:left w:val="nil"/>
              <w:bottom w:val="single" w:color="000000" w:sz="4" w:space="0"/>
              <w:right w:val="single" w:color="000000" w:sz="4" w:space="0"/>
            </w:tcBorders>
            <w:vAlign w:val="center"/>
          </w:tcPr>
          <w:p w14:paraId="5AC04736">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项 目</w:t>
            </w:r>
          </w:p>
        </w:tc>
        <w:tc>
          <w:tcPr>
            <w:tcW w:w="700" w:type="dxa"/>
            <w:tcBorders>
              <w:top w:val="single" w:color="000000" w:sz="8" w:space="0"/>
              <w:left w:val="nil"/>
              <w:bottom w:val="single" w:color="000000" w:sz="4" w:space="0"/>
              <w:right w:val="single" w:color="000000" w:sz="4" w:space="0"/>
            </w:tcBorders>
            <w:vAlign w:val="center"/>
          </w:tcPr>
          <w:p w14:paraId="6964B9BD">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单位</w:t>
            </w:r>
          </w:p>
        </w:tc>
        <w:tc>
          <w:tcPr>
            <w:tcW w:w="993" w:type="dxa"/>
            <w:tcBorders>
              <w:top w:val="single" w:color="000000" w:sz="8" w:space="0"/>
              <w:left w:val="nil"/>
              <w:bottom w:val="single" w:color="000000" w:sz="4" w:space="0"/>
              <w:right w:val="single" w:color="000000" w:sz="4" w:space="0"/>
            </w:tcBorders>
            <w:vAlign w:val="center"/>
          </w:tcPr>
          <w:p w14:paraId="695B55C0">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单价</w:t>
            </w:r>
          </w:p>
        </w:tc>
        <w:tc>
          <w:tcPr>
            <w:tcW w:w="967" w:type="dxa"/>
            <w:tcBorders>
              <w:top w:val="single" w:color="000000" w:sz="8" w:space="0"/>
              <w:left w:val="nil"/>
              <w:bottom w:val="single" w:color="000000" w:sz="4" w:space="0"/>
              <w:right w:val="single" w:color="000000" w:sz="4" w:space="0"/>
            </w:tcBorders>
            <w:vAlign w:val="center"/>
          </w:tcPr>
          <w:p w14:paraId="2BA7CB04">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数量</w:t>
            </w:r>
          </w:p>
        </w:tc>
        <w:tc>
          <w:tcPr>
            <w:tcW w:w="1203" w:type="dxa"/>
            <w:tcBorders>
              <w:top w:val="single" w:color="000000" w:sz="8" w:space="0"/>
              <w:left w:val="nil"/>
              <w:bottom w:val="single" w:color="000000" w:sz="4" w:space="0"/>
              <w:right w:val="single" w:color="000000" w:sz="4" w:space="0"/>
            </w:tcBorders>
            <w:vAlign w:val="center"/>
          </w:tcPr>
          <w:p w14:paraId="23D0AD56">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金额</w:t>
            </w:r>
          </w:p>
        </w:tc>
        <w:tc>
          <w:tcPr>
            <w:tcW w:w="2366" w:type="dxa"/>
            <w:tcBorders>
              <w:top w:val="single" w:color="000000" w:sz="8" w:space="0"/>
              <w:left w:val="nil"/>
              <w:bottom w:val="single" w:color="000000" w:sz="4" w:space="0"/>
              <w:right w:val="single" w:color="000000" w:sz="8" w:space="0"/>
            </w:tcBorders>
            <w:vAlign w:val="center"/>
          </w:tcPr>
          <w:p w14:paraId="2296E7A2">
            <w:pPr>
              <w:widowControl/>
              <w:snapToGrid w:val="0"/>
              <w:spacing w:line="480" w:lineRule="atLeast"/>
              <w:jc w:val="center"/>
              <w:rPr>
                <w:rFonts w:ascii="方正宋三简体" w:hAnsi="方正宋三简体"/>
                <w:b/>
                <w:bCs/>
                <w:kern w:val="0"/>
                <w:sz w:val="28"/>
                <w:szCs w:val="28"/>
              </w:rPr>
            </w:pPr>
            <w:r>
              <w:rPr>
                <w:rFonts w:ascii="方正宋三简体" w:hAnsi="方正宋三简体"/>
                <w:b/>
                <w:bCs/>
                <w:kern w:val="0"/>
                <w:sz w:val="28"/>
                <w:szCs w:val="28"/>
              </w:rPr>
              <w:t>工艺做法说明</w:t>
            </w:r>
          </w:p>
        </w:tc>
      </w:tr>
      <w:tr w14:paraId="3C9A1151">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4A510862">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1655DDBC">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567FDDF7">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18C854CB">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7C64C546">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0A4D3375">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04744CA1">
            <w:pPr>
              <w:widowControl/>
              <w:snapToGrid w:val="0"/>
              <w:spacing w:line="420" w:lineRule="auto"/>
              <w:jc w:val="center"/>
              <w:rPr>
                <w:rFonts w:ascii="方正宋三简体" w:hAnsi="方正宋三简体"/>
                <w:b/>
                <w:bCs/>
                <w:kern w:val="0"/>
                <w:sz w:val="30"/>
                <w:szCs w:val="30"/>
              </w:rPr>
            </w:pPr>
          </w:p>
        </w:tc>
      </w:tr>
      <w:tr w14:paraId="30BE951F">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40440838">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17966E75">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0C1D434B">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2BF1DC09">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41894124">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23898E4F">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2383B825">
            <w:pPr>
              <w:widowControl/>
              <w:snapToGrid w:val="0"/>
              <w:spacing w:line="420" w:lineRule="auto"/>
              <w:jc w:val="center"/>
              <w:rPr>
                <w:rFonts w:ascii="方正宋三简体" w:hAnsi="方正宋三简体"/>
                <w:b/>
                <w:bCs/>
                <w:kern w:val="0"/>
                <w:sz w:val="30"/>
                <w:szCs w:val="30"/>
              </w:rPr>
            </w:pPr>
          </w:p>
        </w:tc>
      </w:tr>
      <w:tr w14:paraId="613E124A">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0D0B1053">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61E319DC">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2AFCF907">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04E60A77">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2946063A">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0D43F797">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716B9850">
            <w:pPr>
              <w:widowControl/>
              <w:snapToGrid w:val="0"/>
              <w:spacing w:line="420" w:lineRule="auto"/>
              <w:jc w:val="center"/>
              <w:rPr>
                <w:rFonts w:ascii="方正宋三简体" w:hAnsi="方正宋三简体"/>
                <w:b/>
                <w:bCs/>
                <w:kern w:val="0"/>
                <w:sz w:val="30"/>
                <w:szCs w:val="30"/>
              </w:rPr>
            </w:pPr>
          </w:p>
        </w:tc>
      </w:tr>
      <w:tr w14:paraId="37D07674">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068618B7">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038973E5">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39593E9E">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004C271B">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0203AED1">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21A54970">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02209365">
            <w:pPr>
              <w:widowControl/>
              <w:snapToGrid w:val="0"/>
              <w:spacing w:line="420" w:lineRule="auto"/>
              <w:jc w:val="center"/>
              <w:rPr>
                <w:rFonts w:ascii="方正宋三简体" w:hAnsi="方正宋三简体"/>
                <w:b/>
                <w:bCs/>
                <w:kern w:val="0"/>
                <w:sz w:val="30"/>
                <w:szCs w:val="30"/>
              </w:rPr>
            </w:pPr>
          </w:p>
        </w:tc>
      </w:tr>
      <w:tr w14:paraId="47AEA0F0">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5C7271EE">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4A13A7BE">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09C1828A">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619460BB">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3E2A188A">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4759E934">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72A758B9">
            <w:pPr>
              <w:widowControl/>
              <w:snapToGrid w:val="0"/>
              <w:spacing w:line="420" w:lineRule="auto"/>
              <w:jc w:val="center"/>
              <w:rPr>
                <w:rFonts w:ascii="方正宋三简体" w:hAnsi="方正宋三简体"/>
                <w:b/>
                <w:bCs/>
                <w:kern w:val="0"/>
                <w:sz w:val="30"/>
                <w:szCs w:val="30"/>
              </w:rPr>
            </w:pPr>
          </w:p>
        </w:tc>
      </w:tr>
      <w:tr w14:paraId="78F4A1E4">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7987A502">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4721FF20">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614FB7CD">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53DA879D">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79DC73BF">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4F86CAF9">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54825A47">
            <w:pPr>
              <w:widowControl/>
              <w:snapToGrid w:val="0"/>
              <w:spacing w:line="420" w:lineRule="auto"/>
              <w:jc w:val="center"/>
              <w:rPr>
                <w:rFonts w:ascii="方正宋三简体" w:hAnsi="方正宋三简体"/>
                <w:b/>
                <w:bCs/>
                <w:kern w:val="0"/>
                <w:sz w:val="30"/>
                <w:szCs w:val="30"/>
              </w:rPr>
            </w:pPr>
          </w:p>
        </w:tc>
      </w:tr>
      <w:tr w14:paraId="20FD1632">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7350B6B3">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2BA0E15E">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26094ECD">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24F5C8F6">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6A2CE096">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2649729F">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32924C84">
            <w:pPr>
              <w:widowControl/>
              <w:snapToGrid w:val="0"/>
              <w:spacing w:line="420" w:lineRule="auto"/>
              <w:jc w:val="center"/>
              <w:rPr>
                <w:rFonts w:ascii="方正宋三简体" w:hAnsi="方正宋三简体"/>
                <w:b/>
                <w:bCs/>
                <w:kern w:val="0"/>
                <w:sz w:val="30"/>
                <w:szCs w:val="30"/>
              </w:rPr>
            </w:pPr>
          </w:p>
        </w:tc>
      </w:tr>
      <w:tr w14:paraId="0BBCC7B6">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3A569342">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14D6C389">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16E1AC3C">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54672B10">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46E0BB46">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4F558489">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708F4AFE">
            <w:pPr>
              <w:widowControl/>
              <w:snapToGrid w:val="0"/>
              <w:spacing w:line="420" w:lineRule="auto"/>
              <w:jc w:val="center"/>
              <w:rPr>
                <w:rFonts w:ascii="方正宋三简体" w:hAnsi="方正宋三简体"/>
                <w:b/>
                <w:bCs/>
                <w:kern w:val="0"/>
                <w:sz w:val="30"/>
                <w:szCs w:val="30"/>
              </w:rPr>
            </w:pPr>
          </w:p>
        </w:tc>
      </w:tr>
      <w:tr w14:paraId="5BFBEECD">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1574D7DE">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3A970273">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1D1E16BC">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434CACD2">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004FF3BB">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728E6E3D">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46CF5A29">
            <w:pPr>
              <w:widowControl/>
              <w:snapToGrid w:val="0"/>
              <w:spacing w:line="420" w:lineRule="auto"/>
              <w:jc w:val="center"/>
              <w:rPr>
                <w:rFonts w:ascii="方正宋三简体" w:hAnsi="方正宋三简体"/>
                <w:b/>
                <w:bCs/>
                <w:kern w:val="0"/>
                <w:sz w:val="30"/>
                <w:szCs w:val="30"/>
              </w:rPr>
            </w:pPr>
          </w:p>
        </w:tc>
      </w:tr>
      <w:tr w14:paraId="42BA4475">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5EF9C59D">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6944083C">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1AA3645E">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3036042D">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3BC8C113">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73F47916">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2D46FDB0">
            <w:pPr>
              <w:widowControl/>
              <w:snapToGrid w:val="0"/>
              <w:spacing w:line="420" w:lineRule="auto"/>
              <w:jc w:val="center"/>
              <w:rPr>
                <w:rFonts w:ascii="方正宋三简体" w:hAnsi="方正宋三简体"/>
                <w:b/>
                <w:bCs/>
                <w:kern w:val="0"/>
                <w:sz w:val="30"/>
                <w:szCs w:val="30"/>
              </w:rPr>
            </w:pPr>
          </w:p>
        </w:tc>
      </w:tr>
      <w:tr w14:paraId="0697EBBA">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5D7AC779">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375928B6">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1593C45A">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4AA41603">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67CBBC38">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33FAF35C">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70149A1F">
            <w:pPr>
              <w:widowControl/>
              <w:snapToGrid w:val="0"/>
              <w:spacing w:line="420" w:lineRule="auto"/>
              <w:jc w:val="center"/>
              <w:rPr>
                <w:rFonts w:ascii="方正宋三简体" w:hAnsi="方正宋三简体"/>
                <w:b/>
                <w:bCs/>
                <w:kern w:val="0"/>
                <w:sz w:val="30"/>
                <w:szCs w:val="30"/>
              </w:rPr>
            </w:pPr>
          </w:p>
        </w:tc>
      </w:tr>
      <w:tr w14:paraId="18B09AEE">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290AE1B6">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367B2AE8">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6033ECC5">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3558ADB8">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3E245DF6">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23788AB2">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7A9F39A0">
            <w:pPr>
              <w:widowControl/>
              <w:snapToGrid w:val="0"/>
              <w:spacing w:line="420" w:lineRule="auto"/>
              <w:jc w:val="center"/>
              <w:rPr>
                <w:rFonts w:ascii="方正宋三简体" w:hAnsi="方正宋三简体"/>
                <w:b/>
                <w:bCs/>
                <w:kern w:val="0"/>
                <w:sz w:val="30"/>
                <w:szCs w:val="30"/>
              </w:rPr>
            </w:pPr>
          </w:p>
        </w:tc>
      </w:tr>
      <w:tr w14:paraId="3056FBCD">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05BF6D2B">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107D0FD9">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3213B3C0">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2D0BD717">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46B3793E">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47A24B9C">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46F7F9B8">
            <w:pPr>
              <w:widowControl/>
              <w:snapToGrid w:val="0"/>
              <w:spacing w:line="420" w:lineRule="auto"/>
              <w:jc w:val="center"/>
              <w:rPr>
                <w:rFonts w:ascii="方正宋三简体" w:hAnsi="方正宋三简体"/>
                <w:b/>
                <w:bCs/>
                <w:kern w:val="0"/>
                <w:sz w:val="30"/>
                <w:szCs w:val="30"/>
              </w:rPr>
            </w:pPr>
          </w:p>
        </w:tc>
      </w:tr>
      <w:tr w14:paraId="66720E36">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4" w:space="0"/>
              <w:right w:val="single" w:color="000000" w:sz="4" w:space="0"/>
            </w:tcBorders>
            <w:vAlign w:val="center"/>
          </w:tcPr>
          <w:p w14:paraId="31FD1396">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4" w:space="0"/>
              <w:right w:val="single" w:color="000000" w:sz="4" w:space="0"/>
            </w:tcBorders>
            <w:vAlign w:val="center"/>
          </w:tcPr>
          <w:p w14:paraId="43EE496C">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4" w:space="0"/>
              <w:right w:val="single" w:color="000000" w:sz="4" w:space="0"/>
            </w:tcBorders>
            <w:vAlign w:val="center"/>
          </w:tcPr>
          <w:p w14:paraId="23F7D03C">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4" w:space="0"/>
              <w:right w:val="single" w:color="000000" w:sz="4" w:space="0"/>
            </w:tcBorders>
            <w:vAlign w:val="center"/>
          </w:tcPr>
          <w:p w14:paraId="665554FB">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4" w:space="0"/>
              <w:right w:val="single" w:color="000000" w:sz="4" w:space="0"/>
            </w:tcBorders>
            <w:vAlign w:val="center"/>
          </w:tcPr>
          <w:p w14:paraId="5B569549">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4" w:space="0"/>
              <w:right w:val="single" w:color="000000" w:sz="4" w:space="0"/>
            </w:tcBorders>
            <w:vAlign w:val="center"/>
          </w:tcPr>
          <w:p w14:paraId="43A8D50D">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4" w:space="0"/>
              <w:right w:val="single" w:color="000000" w:sz="8" w:space="0"/>
            </w:tcBorders>
            <w:vAlign w:val="center"/>
          </w:tcPr>
          <w:p w14:paraId="719C1D24">
            <w:pPr>
              <w:widowControl/>
              <w:snapToGrid w:val="0"/>
              <w:spacing w:line="420" w:lineRule="auto"/>
              <w:jc w:val="center"/>
              <w:rPr>
                <w:rFonts w:ascii="方正宋三简体" w:hAnsi="方正宋三简体"/>
                <w:b/>
                <w:bCs/>
                <w:kern w:val="0"/>
                <w:sz w:val="30"/>
                <w:szCs w:val="30"/>
              </w:rPr>
            </w:pPr>
          </w:p>
        </w:tc>
      </w:tr>
      <w:tr w14:paraId="0E4DAFEA">
        <w:tblPrEx>
          <w:tblCellMar>
            <w:top w:w="0" w:type="dxa"/>
            <w:left w:w="108" w:type="dxa"/>
            <w:bottom w:w="0" w:type="dxa"/>
            <w:right w:w="108" w:type="dxa"/>
          </w:tblCellMar>
        </w:tblPrEx>
        <w:trPr>
          <w:trHeight w:val="624" w:hRule="atLeast"/>
        </w:trPr>
        <w:tc>
          <w:tcPr>
            <w:tcW w:w="553" w:type="dxa"/>
            <w:tcBorders>
              <w:top w:val="single" w:color="000000" w:sz="4" w:space="0"/>
              <w:left w:val="single" w:color="000000" w:sz="8" w:space="0"/>
              <w:bottom w:val="single" w:color="000000" w:sz="8" w:space="0"/>
              <w:right w:val="single" w:color="000000" w:sz="4" w:space="0"/>
            </w:tcBorders>
            <w:vAlign w:val="center"/>
          </w:tcPr>
          <w:p w14:paraId="0DA76C75">
            <w:pPr>
              <w:widowControl/>
              <w:snapToGrid w:val="0"/>
              <w:spacing w:line="420" w:lineRule="auto"/>
              <w:jc w:val="center"/>
              <w:rPr>
                <w:rFonts w:ascii="方正宋三简体" w:hAnsi="方正宋三简体"/>
                <w:b/>
                <w:bCs/>
                <w:kern w:val="0"/>
                <w:sz w:val="30"/>
                <w:szCs w:val="30"/>
              </w:rPr>
            </w:pPr>
          </w:p>
        </w:tc>
        <w:tc>
          <w:tcPr>
            <w:tcW w:w="2135" w:type="dxa"/>
            <w:tcBorders>
              <w:top w:val="single" w:color="000000" w:sz="4" w:space="0"/>
              <w:left w:val="nil"/>
              <w:bottom w:val="single" w:color="000000" w:sz="8" w:space="0"/>
              <w:right w:val="single" w:color="000000" w:sz="4" w:space="0"/>
            </w:tcBorders>
            <w:vAlign w:val="center"/>
          </w:tcPr>
          <w:p w14:paraId="53D5A7B9">
            <w:pPr>
              <w:widowControl/>
              <w:snapToGrid w:val="0"/>
              <w:spacing w:line="420" w:lineRule="auto"/>
              <w:jc w:val="center"/>
              <w:rPr>
                <w:rFonts w:ascii="方正宋三简体" w:hAnsi="方正宋三简体"/>
                <w:b/>
                <w:bCs/>
                <w:kern w:val="0"/>
                <w:sz w:val="30"/>
                <w:szCs w:val="30"/>
              </w:rPr>
            </w:pPr>
          </w:p>
        </w:tc>
        <w:tc>
          <w:tcPr>
            <w:tcW w:w="700" w:type="dxa"/>
            <w:tcBorders>
              <w:top w:val="single" w:color="000000" w:sz="4" w:space="0"/>
              <w:left w:val="nil"/>
              <w:bottom w:val="single" w:color="000000" w:sz="8" w:space="0"/>
              <w:right w:val="single" w:color="000000" w:sz="4" w:space="0"/>
            </w:tcBorders>
            <w:vAlign w:val="center"/>
          </w:tcPr>
          <w:p w14:paraId="70431B89">
            <w:pPr>
              <w:widowControl/>
              <w:snapToGrid w:val="0"/>
              <w:spacing w:line="420" w:lineRule="auto"/>
              <w:jc w:val="center"/>
              <w:rPr>
                <w:rFonts w:ascii="方正宋三简体" w:hAnsi="方正宋三简体"/>
                <w:b/>
                <w:bCs/>
                <w:kern w:val="0"/>
                <w:sz w:val="30"/>
                <w:szCs w:val="30"/>
              </w:rPr>
            </w:pPr>
          </w:p>
        </w:tc>
        <w:tc>
          <w:tcPr>
            <w:tcW w:w="993" w:type="dxa"/>
            <w:tcBorders>
              <w:top w:val="single" w:color="000000" w:sz="4" w:space="0"/>
              <w:left w:val="nil"/>
              <w:bottom w:val="single" w:color="000000" w:sz="8" w:space="0"/>
              <w:right w:val="single" w:color="000000" w:sz="4" w:space="0"/>
            </w:tcBorders>
            <w:vAlign w:val="center"/>
          </w:tcPr>
          <w:p w14:paraId="3515AFF1">
            <w:pPr>
              <w:widowControl/>
              <w:snapToGrid w:val="0"/>
              <w:spacing w:line="420" w:lineRule="auto"/>
              <w:jc w:val="center"/>
              <w:rPr>
                <w:rFonts w:ascii="方正宋三简体" w:hAnsi="方正宋三简体"/>
                <w:b/>
                <w:bCs/>
                <w:kern w:val="0"/>
                <w:sz w:val="30"/>
                <w:szCs w:val="30"/>
              </w:rPr>
            </w:pPr>
          </w:p>
        </w:tc>
        <w:tc>
          <w:tcPr>
            <w:tcW w:w="967" w:type="dxa"/>
            <w:tcBorders>
              <w:top w:val="single" w:color="000000" w:sz="4" w:space="0"/>
              <w:left w:val="nil"/>
              <w:bottom w:val="single" w:color="000000" w:sz="8" w:space="0"/>
              <w:right w:val="single" w:color="000000" w:sz="4" w:space="0"/>
            </w:tcBorders>
            <w:vAlign w:val="center"/>
          </w:tcPr>
          <w:p w14:paraId="5563C219">
            <w:pPr>
              <w:widowControl/>
              <w:snapToGrid w:val="0"/>
              <w:spacing w:line="420" w:lineRule="auto"/>
              <w:jc w:val="center"/>
              <w:rPr>
                <w:rFonts w:ascii="方正宋三简体" w:hAnsi="方正宋三简体"/>
                <w:b/>
                <w:bCs/>
                <w:kern w:val="0"/>
                <w:sz w:val="30"/>
                <w:szCs w:val="30"/>
              </w:rPr>
            </w:pPr>
          </w:p>
        </w:tc>
        <w:tc>
          <w:tcPr>
            <w:tcW w:w="1203" w:type="dxa"/>
            <w:tcBorders>
              <w:top w:val="single" w:color="000000" w:sz="4" w:space="0"/>
              <w:left w:val="nil"/>
              <w:bottom w:val="single" w:color="000000" w:sz="8" w:space="0"/>
              <w:right w:val="single" w:color="000000" w:sz="4" w:space="0"/>
            </w:tcBorders>
            <w:vAlign w:val="center"/>
          </w:tcPr>
          <w:p w14:paraId="431D432F">
            <w:pPr>
              <w:widowControl/>
              <w:snapToGrid w:val="0"/>
              <w:spacing w:line="420" w:lineRule="auto"/>
              <w:jc w:val="center"/>
              <w:rPr>
                <w:rFonts w:ascii="方正宋三简体" w:hAnsi="方正宋三简体"/>
                <w:b/>
                <w:bCs/>
                <w:kern w:val="0"/>
                <w:sz w:val="30"/>
                <w:szCs w:val="30"/>
              </w:rPr>
            </w:pPr>
          </w:p>
        </w:tc>
        <w:tc>
          <w:tcPr>
            <w:tcW w:w="2366" w:type="dxa"/>
            <w:tcBorders>
              <w:top w:val="single" w:color="000000" w:sz="4" w:space="0"/>
              <w:left w:val="nil"/>
              <w:bottom w:val="single" w:color="000000" w:sz="8" w:space="0"/>
              <w:right w:val="single" w:color="000000" w:sz="8" w:space="0"/>
            </w:tcBorders>
            <w:vAlign w:val="center"/>
          </w:tcPr>
          <w:p w14:paraId="0660261A">
            <w:pPr>
              <w:widowControl/>
              <w:snapToGrid w:val="0"/>
              <w:spacing w:line="420" w:lineRule="auto"/>
              <w:jc w:val="center"/>
              <w:rPr>
                <w:rFonts w:ascii="方正宋三简体" w:hAnsi="方正宋三简体"/>
                <w:b/>
                <w:bCs/>
                <w:kern w:val="0"/>
                <w:sz w:val="30"/>
                <w:szCs w:val="30"/>
              </w:rPr>
            </w:pPr>
          </w:p>
        </w:tc>
      </w:tr>
    </w:tbl>
    <w:p w14:paraId="62E8EA32">
      <w:pPr>
        <w:widowControl/>
        <w:rPr>
          <w:rFonts w:ascii="方正宋三简体" w:hAnsi="方正宋三简体"/>
          <w:b/>
          <w:bCs/>
          <w:kern w:val="0"/>
          <w:sz w:val="28"/>
          <w:szCs w:val="28"/>
        </w:rPr>
      </w:pPr>
      <w:r>
        <w:rPr>
          <w:rFonts w:ascii="方正宋三简体" w:hAnsi="方正宋三简体"/>
          <w:b/>
          <w:bCs/>
          <w:kern w:val="0"/>
          <w:sz w:val="28"/>
          <w:szCs w:val="28"/>
        </w:rPr>
        <w:t xml:space="preserve"> 甲方代表（签字）：               乙方代表（签字盖章）：</w:t>
      </w:r>
    </w:p>
    <w:p w14:paraId="48E4F49E">
      <w:pPr>
        <w:widowControl/>
        <w:snapToGrid w:val="0"/>
        <w:spacing w:line="420" w:lineRule="auto"/>
        <w:rPr>
          <w:rFonts w:ascii="方正宋三简体" w:hAnsi="方正宋三简体"/>
          <w:b/>
          <w:bCs/>
          <w:kern w:val="0"/>
          <w:sz w:val="30"/>
          <w:szCs w:val="30"/>
        </w:rPr>
      </w:pPr>
    </w:p>
    <w:p w14:paraId="27201B96">
      <w:pPr>
        <w:widowControl/>
        <w:snapToGrid w:val="0"/>
        <w:spacing w:line="420" w:lineRule="auto"/>
        <w:rPr>
          <w:rFonts w:ascii="方正宋三简体" w:hAnsi="方正宋三简体"/>
          <w:b/>
          <w:bCs/>
          <w:kern w:val="0"/>
          <w:sz w:val="30"/>
          <w:szCs w:val="30"/>
        </w:rPr>
      </w:pPr>
    </w:p>
    <w:p w14:paraId="1675C41F">
      <w:pPr>
        <w:widowControl/>
        <w:snapToGrid w:val="0"/>
        <w:spacing w:line="420" w:lineRule="auto"/>
        <w:rPr>
          <w:rFonts w:ascii="方正宋三简体" w:hAnsi="方正宋三简体"/>
          <w:b/>
          <w:bCs/>
          <w:kern w:val="0"/>
          <w:sz w:val="30"/>
          <w:szCs w:val="30"/>
        </w:rPr>
      </w:pPr>
      <w:r>
        <w:rPr>
          <w:rFonts w:ascii="方正宋三简体" w:hAnsi="方正宋三简体"/>
          <w:b/>
          <w:bCs/>
          <w:kern w:val="0"/>
          <w:sz w:val="30"/>
          <w:szCs w:val="30"/>
        </w:rPr>
        <w:t xml:space="preserve">附件四 </w:t>
      </w:r>
    </w:p>
    <w:p w14:paraId="6E54CF0E">
      <w:pPr>
        <w:widowControl/>
        <w:spacing w:line="100" w:lineRule="atLeast"/>
        <w:jc w:val="center"/>
        <w:rPr>
          <w:rFonts w:ascii="方正黑体简体" w:hAnsi="方正黑体简体"/>
          <w:b/>
          <w:bCs/>
          <w:spacing w:val="60"/>
          <w:kern w:val="0"/>
          <w:sz w:val="32"/>
          <w:szCs w:val="32"/>
        </w:rPr>
      </w:pPr>
      <w:r>
        <w:rPr>
          <w:rFonts w:ascii="方正黑体简体" w:hAnsi="方正黑体简体"/>
          <w:b/>
          <w:bCs/>
          <w:spacing w:val="60"/>
          <w:kern w:val="0"/>
          <w:sz w:val="32"/>
          <w:szCs w:val="32"/>
        </w:rPr>
        <w:t>工程验收单</w:t>
      </w:r>
    </w:p>
    <w:p w14:paraId="3BFBC2F1">
      <w:pPr>
        <w:widowControl/>
        <w:ind w:right="301" w:firstLine="1928"/>
        <w:jc w:val="right"/>
        <w:rPr>
          <w:rFonts w:ascii="方正宋三简体" w:hAnsi="方正宋三简体"/>
          <w:b/>
          <w:bCs/>
          <w:kern w:val="0"/>
          <w:sz w:val="28"/>
          <w:szCs w:val="28"/>
        </w:rPr>
      </w:pPr>
      <w:r>
        <w:rPr>
          <w:rFonts w:ascii="方正宋三简体" w:hAnsi="方正宋三简体"/>
          <w:b/>
          <w:bCs/>
          <w:kern w:val="0"/>
          <w:sz w:val="28"/>
          <w:szCs w:val="28"/>
        </w:rPr>
        <w:t>验收时间：     年    月   日</w:t>
      </w:r>
    </w:p>
    <w:tbl>
      <w:tblPr>
        <w:tblStyle w:val="13"/>
        <w:tblW w:w="8917" w:type="dxa"/>
        <w:tblInd w:w="122" w:type="dxa"/>
        <w:tblLayout w:type="fixed"/>
        <w:tblCellMar>
          <w:top w:w="0" w:type="dxa"/>
          <w:left w:w="108" w:type="dxa"/>
          <w:bottom w:w="0" w:type="dxa"/>
          <w:right w:w="108" w:type="dxa"/>
        </w:tblCellMar>
      </w:tblPr>
      <w:tblGrid>
        <w:gridCol w:w="616"/>
        <w:gridCol w:w="930"/>
        <w:gridCol w:w="708"/>
        <w:gridCol w:w="3666"/>
        <w:gridCol w:w="2997"/>
      </w:tblGrid>
      <w:tr w14:paraId="69B2EA19">
        <w:tblPrEx>
          <w:tblCellMar>
            <w:top w:w="0" w:type="dxa"/>
            <w:left w:w="108" w:type="dxa"/>
            <w:bottom w:w="0" w:type="dxa"/>
            <w:right w:w="108" w:type="dxa"/>
          </w:tblCellMar>
        </w:tblPrEx>
        <w:trPr>
          <w:trHeight w:val="602" w:hRule="atLeast"/>
        </w:trPr>
        <w:tc>
          <w:tcPr>
            <w:tcW w:w="1546" w:type="dxa"/>
            <w:gridSpan w:val="2"/>
            <w:tcBorders>
              <w:top w:val="single" w:color="000000" w:sz="8" w:space="0"/>
              <w:left w:val="single" w:color="000000" w:sz="8" w:space="0"/>
              <w:bottom w:val="single" w:color="000000" w:sz="4" w:space="0"/>
              <w:right w:val="single" w:color="000000" w:sz="4" w:space="0"/>
            </w:tcBorders>
            <w:vAlign w:val="center"/>
          </w:tcPr>
          <w:p w14:paraId="50096E97">
            <w:pPr>
              <w:widowControl/>
              <w:rPr>
                <w:rFonts w:ascii="方正宋三简体" w:hAnsi="方正宋三简体"/>
                <w:bCs/>
                <w:kern w:val="0"/>
                <w:sz w:val="28"/>
                <w:szCs w:val="28"/>
              </w:rPr>
            </w:pPr>
            <w:r>
              <w:rPr>
                <w:rFonts w:ascii="方正宋三简体" w:hAnsi="方正宋三简体"/>
                <w:bCs/>
                <w:kern w:val="0"/>
                <w:sz w:val="28"/>
                <w:szCs w:val="28"/>
              </w:rPr>
              <w:t>工程名称</w:t>
            </w:r>
          </w:p>
        </w:tc>
        <w:tc>
          <w:tcPr>
            <w:tcW w:w="7371" w:type="dxa"/>
            <w:gridSpan w:val="3"/>
            <w:tcBorders>
              <w:top w:val="single" w:color="000000" w:sz="8" w:space="0"/>
              <w:left w:val="nil"/>
              <w:bottom w:val="single" w:color="000000" w:sz="4" w:space="0"/>
              <w:right w:val="single" w:color="000000" w:sz="8" w:space="0"/>
            </w:tcBorders>
            <w:vAlign w:val="center"/>
          </w:tcPr>
          <w:p w14:paraId="65966901">
            <w:pPr>
              <w:widowControl/>
              <w:rPr>
                <w:rFonts w:ascii="方正宋三简体" w:hAnsi="方正宋三简体"/>
                <w:bCs/>
                <w:kern w:val="0"/>
                <w:sz w:val="28"/>
                <w:szCs w:val="28"/>
              </w:rPr>
            </w:pPr>
          </w:p>
        </w:tc>
      </w:tr>
      <w:tr w14:paraId="111CF4C0">
        <w:tblPrEx>
          <w:tblCellMar>
            <w:top w:w="0" w:type="dxa"/>
            <w:left w:w="108" w:type="dxa"/>
            <w:bottom w:w="0" w:type="dxa"/>
            <w:right w:w="108" w:type="dxa"/>
          </w:tblCellMar>
        </w:tblPrEx>
        <w:trPr>
          <w:trHeight w:val="618" w:hRule="atLeast"/>
        </w:trPr>
        <w:tc>
          <w:tcPr>
            <w:tcW w:w="1546" w:type="dxa"/>
            <w:gridSpan w:val="2"/>
            <w:tcBorders>
              <w:top w:val="single" w:color="000000" w:sz="4" w:space="0"/>
              <w:left w:val="single" w:color="000000" w:sz="8" w:space="0"/>
              <w:bottom w:val="single" w:color="000000" w:sz="4" w:space="0"/>
              <w:right w:val="single" w:color="000000" w:sz="4" w:space="0"/>
            </w:tcBorders>
            <w:vAlign w:val="center"/>
          </w:tcPr>
          <w:p w14:paraId="6C0A78BC">
            <w:pPr>
              <w:widowControl/>
              <w:rPr>
                <w:rFonts w:ascii="方正宋三简体" w:hAnsi="方正宋三简体"/>
                <w:bCs/>
                <w:kern w:val="0"/>
                <w:sz w:val="28"/>
                <w:szCs w:val="28"/>
              </w:rPr>
            </w:pPr>
            <w:r>
              <w:rPr>
                <w:rFonts w:ascii="方正宋三简体" w:hAnsi="方正宋三简体"/>
                <w:bCs/>
                <w:kern w:val="0"/>
                <w:sz w:val="28"/>
                <w:szCs w:val="28"/>
              </w:rPr>
              <w:t>工程地点</w:t>
            </w:r>
          </w:p>
        </w:tc>
        <w:tc>
          <w:tcPr>
            <w:tcW w:w="7371" w:type="dxa"/>
            <w:gridSpan w:val="3"/>
            <w:tcBorders>
              <w:top w:val="single" w:color="000000" w:sz="4" w:space="0"/>
              <w:left w:val="nil"/>
              <w:bottom w:val="single" w:color="000000" w:sz="4" w:space="0"/>
              <w:right w:val="single" w:color="000000" w:sz="8" w:space="0"/>
            </w:tcBorders>
            <w:vAlign w:val="center"/>
          </w:tcPr>
          <w:p w14:paraId="2814B976">
            <w:pPr>
              <w:widowControl/>
              <w:rPr>
                <w:rFonts w:ascii="方正宋三简体" w:hAnsi="方正宋三简体"/>
                <w:bCs/>
                <w:kern w:val="0"/>
                <w:sz w:val="28"/>
                <w:szCs w:val="28"/>
              </w:rPr>
            </w:pPr>
          </w:p>
        </w:tc>
      </w:tr>
      <w:tr w14:paraId="44849BED">
        <w:tblPrEx>
          <w:tblCellMar>
            <w:top w:w="0" w:type="dxa"/>
            <w:left w:w="108" w:type="dxa"/>
            <w:bottom w:w="0" w:type="dxa"/>
            <w:right w:w="108" w:type="dxa"/>
          </w:tblCellMar>
        </w:tblPrEx>
        <w:trPr>
          <w:trHeight w:val="618" w:hRule="atLeast"/>
        </w:trPr>
        <w:tc>
          <w:tcPr>
            <w:tcW w:w="1546" w:type="dxa"/>
            <w:gridSpan w:val="2"/>
            <w:tcBorders>
              <w:top w:val="single" w:color="000000" w:sz="4" w:space="0"/>
              <w:left w:val="single" w:color="000000" w:sz="8" w:space="0"/>
              <w:bottom w:val="single" w:color="000000" w:sz="4" w:space="0"/>
              <w:right w:val="single" w:color="000000" w:sz="4" w:space="0"/>
            </w:tcBorders>
            <w:vAlign w:val="center"/>
          </w:tcPr>
          <w:p w14:paraId="4814BF02">
            <w:pPr>
              <w:widowControl/>
              <w:rPr>
                <w:rFonts w:ascii="方正宋三简体" w:hAnsi="方正宋三简体"/>
                <w:bCs/>
                <w:kern w:val="0"/>
                <w:sz w:val="28"/>
                <w:szCs w:val="28"/>
              </w:rPr>
            </w:pPr>
            <w:r>
              <w:rPr>
                <w:rFonts w:ascii="方正宋三简体" w:hAnsi="方正宋三简体"/>
                <w:bCs/>
                <w:kern w:val="0"/>
                <w:sz w:val="28"/>
                <w:szCs w:val="28"/>
              </w:rPr>
              <w:t>工程进度</w:t>
            </w:r>
          </w:p>
        </w:tc>
        <w:tc>
          <w:tcPr>
            <w:tcW w:w="7371" w:type="dxa"/>
            <w:gridSpan w:val="3"/>
            <w:tcBorders>
              <w:top w:val="single" w:color="000000" w:sz="4" w:space="0"/>
              <w:left w:val="nil"/>
              <w:bottom w:val="single" w:color="000000" w:sz="4" w:space="0"/>
              <w:right w:val="single" w:color="000000" w:sz="8" w:space="0"/>
            </w:tcBorders>
            <w:vAlign w:val="center"/>
          </w:tcPr>
          <w:p w14:paraId="3F553E52">
            <w:pPr>
              <w:widowControl/>
              <w:rPr>
                <w:rFonts w:ascii="方正宋三简体" w:hAnsi="方正宋三简体"/>
                <w:bCs/>
                <w:kern w:val="0"/>
                <w:sz w:val="28"/>
                <w:szCs w:val="28"/>
              </w:rPr>
            </w:pPr>
            <w:r>
              <w:rPr>
                <w:rFonts w:hint="eastAsia" w:ascii="仿宋_GB2312" w:eastAsia="仿宋_GB2312"/>
                <w:kern w:val="0"/>
                <w:sz w:val="28"/>
                <w:szCs w:val="28"/>
              </w:rPr>
              <w:t xml:space="preserve">□ </w:t>
            </w:r>
            <w:r>
              <w:rPr>
                <w:rFonts w:ascii="方正宋三简体" w:hAnsi="方正宋三简体"/>
                <w:kern w:val="0"/>
                <w:sz w:val="28"/>
                <w:szCs w:val="28"/>
              </w:rPr>
              <w:t xml:space="preserve">隐蔽工程验收       </w:t>
            </w:r>
            <w:r>
              <w:rPr>
                <w:rFonts w:hint="eastAsia" w:ascii="仿宋_GB2312" w:eastAsia="仿宋_GB2312"/>
                <w:kern w:val="0"/>
                <w:sz w:val="28"/>
                <w:szCs w:val="28"/>
              </w:rPr>
              <w:t xml:space="preserve">□ </w:t>
            </w:r>
            <w:r>
              <w:rPr>
                <w:rFonts w:ascii="方正宋三简体" w:hAnsi="方正宋三简体"/>
                <w:kern w:val="0"/>
                <w:sz w:val="28"/>
                <w:szCs w:val="28"/>
              </w:rPr>
              <w:t>竣工验收</w:t>
            </w:r>
          </w:p>
        </w:tc>
      </w:tr>
      <w:tr w14:paraId="1E84F4CB">
        <w:tblPrEx>
          <w:tblCellMar>
            <w:top w:w="0" w:type="dxa"/>
            <w:left w:w="108" w:type="dxa"/>
            <w:bottom w:w="0" w:type="dxa"/>
            <w:right w:w="108" w:type="dxa"/>
          </w:tblCellMar>
        </w:tblPrEx>
        <w:trPr>
          <w:trHeight w:val="2280" w:hRule="atLeast"/>
        </w:trPr>
        <w:tc>
          <w:tcPr>
            <w:tcW w:w="616" w:type="dxa"/>
            <w:vMerge w:val="restart"/>
            <w:tcBorders>
              <w:top w:val="nil"/>
              <w:left w:val="single" w:color="000000" w:sz="8" w:space="0"/>
              <w:bottom w:val="single" w:color="000000" w:sz="4" w:space="0"/>
              <w:right w:val="single" w:color="000000" w:sz="4" w:space="0"/>
            </w:tcBorders>
            <w:vAlign w:val="center"/>
          </w:tcPr>
          <w:p w14:paraId="6688B928">
            <w:pPr>
              <w:widowControl/>
              <w:jc w:val="center"/>
              <w:rPr>
                <w:rFonts w:ascii="方正宋三简体" w:hAnsi="方正宋三简体"/>
                <w:bCs/>
                <w:kern w:val="0"/>
                <w:sz w:val="28"/>
                <w:szCs w:val="28"/>
              </w:rPr>
            </w:pPr>
            <w:r>
              <w:rPr>
                <w:rFonts w:ascii="方正宋三简体" w:hAnsi="方正宋三简体"/>
                <w:bCs/>
                <w:kern w:val="0"/>
                <w:sz w:val="28"/>
                <w:szCs w:val="28"/>
              </w:rPr>
              <w:t>验</w:t>
            </w:r>
          </w:p>
          <w:p w14:paraId="7829AC21">
            <w:pPr>
              <w:widowControl/>
              <w:jc w:val="center"/>
              <w:rPr>
                <w:rFonts w:ascii="方正宋三简体" w:hAnsi="方正宋三简体"/>
                <w:bCs/>
                <w:kern w:val="0"/>
                <w:sz w:val="28"/>
                <w:szCs w:val="28"/>
              </w:rPr>
            </w:pPr>
          </w:p>
          <w:p w14:paraId="1DDF95A3">
            <w:pPr>
              <w:widowControl/>
              <w:jc w:val="center"/>
              <w:rPr>
                <w:rFonts w:ascii="方正宋三简体" w:hAnsi="方正宋三简体"/>
                <w:bCs/>
                <w:kern w:val="0"/>
                <w:sz w:val="28"/>
                <w:szCs w:val="28"/>
              </w:rPr>
            </w:pPr>
            <w:r>
              <w:rPr>
                <w:rFonts w:ascii="方正宋三简体" w:hAnsi="方正宋三简体"/>
                <w:bCs/>
                <w:kern w:val="0"/>
                <w:sz w:val="28"/>
                <w:szCs w:val="28"/>
              </w:rPr>
              <w:t>收</w:t>
            </w:r>
          </w:p>
          <w:p w14:paraId="1FD718C9">
            <w:pPr>
              <w:widowControl/>
              <w:jc w:val="center"/>
              <w:rPr>
                <w:rFonts w:ascii="方正宋三简体" w:hAnsi="方正宋三简体"/>
                <w:bCs/>
                <w:kern w:val="0"/>
                <w:sz w:val="28"/>
                <w:szCs w:val="28"/>
              </w:rPr>
            </w:pPr>
          </w:p>
          <w:p w14:paraId="1C307FC1">
            <w:pPr>
              <w:widowControl/>
              <w:jc w:val="center"/>
              <w:rPr>
                <w:rFonts w:ascii="方正宋三简体" w:hAnsi="方正宋三简体"/>
                <w:bCs/>
                <w:kern w:val="0"/>
                <w:sz w:val="28"/>
                <w:szCs w:val="28"/>
              </w:rPr>
            </w:pPr>
            <w:r>
              <w:rPr>
                <w:rFonts w:ascii="方正宋三简体" w:hAnsi="方正宋三简体"/>
                <w:bCs/>
                <w:kern w:val="0"/>
                <w:sz w:val="28"/>
                <w:szCs w:val="28"/>
              </w:rPr>
              <w:t>意</w:t>
            </w:r>
          </w:p>
          <w:p w14:paraId="23597D0D">
            <w:pPr>
              <w:widowControl/>
              <w:jc w:val="center"/>
              <w:rPr>
                <w:rFonts w:ascii="方正宋三简体" w:hAnsi="方正宋三简体"/>
                <w:bCs/>
                <w:kern w:val="0"/>
                <w:sz w:val="28"/>
                <w:szCs w:val="28"/>
              </w:rPr>
            </w:pPr>
          </w:p>
          <w:p w14:paraId="5F578D5A">
            <w:pPr>
              <w:widowControl/>
              <w:jc w:val="center"/>
              <w:rPr>
                <w:rFonts w:ascii="方正宋三简体" w:hAnsi="方正宋三简体"/>
                <w:bCs/>
                <w:kern w:val="0"/>
                <w:sz w:val="28"/>
                <w:szCs w:val="28"/>
              </w:rPr>
            </w:pPr>
            <w:r>
              <w:rPr>
                <w:rFonts w:ascii="方正宋三简体" w:hAnsi="方正宋三简体"/>
                <w:bCs/>
                <w:kern w:val="0"/>
                <w:sz w:val="28"/>
                <w:szCs w:val="28"/>
              </w:rPr>
              <w:t>见</w:t>
            </w:r>
          </w:p>
        </w:tc>
        <w:tc>
          <w:tcPr>
            <w:tcW w:w="1638" w:type="dxa"/>
            <w:gridSpan w:val="2"/>
            <w:tcBorders>
              <w:top w:val="single" w:color="000000" w:sz="4" w:space="0"/>
              <w:left w:val="nil"/>
              <w:bottom w:val="single" w:color="000000" w:sz="4" w:space="0"/>
              <w:right w:val="single" w:color="000000" w:sz="4" w:space="0"/>
            </w:tcBorders>
            <w:vAlign w:val="center"/>
          </w:tcPr>
          <w:p w14:paraId="6936958D">
            <w:pPr>
              <w:widowControl/>
              <w:jc w:val="center"/>
              <w:rPr>
                <w:rFonts w:ascii="方正宋三简体" w:hAnsi="方正宋三简体"/>
                <w:bCs/>
                <w:kern w:val="0"/>
                <w:sz w:val="28"/>
                <w:szCs w:val="28"/>
              </w:rPr>
            </w:pPr>
            <w:r>
              <w:rPr>
                <w:rFonts w:ascii="方正宋三简体" w:hAnsi="方正宋三简体"/>
                <w:bCs/>
                <w:kern w:val="0"/>
                <w:sz w:val="28"/>
                <w:szCs w:val="28"/>
              </w:rPr>
              <w:t>甲方</w:t>
            </w:r>
          </w:p>
        </w:tc>
        <w:tc>
          <w:tcPr>
            <w:tcW w:w="3666" w:type="dxa"/>
            <w:tcBorders>
              <w:top w:val="single" w:color="000000" w:sz="4" w:space="0"/>
              <w:left w:val="nil"/>
              <w:bottom w:val="single" w:color="000000" w:sz="4" w:space="0"/>
              <w:right w:val="single" w:color="000000" w:sz="4" w:space="0"/>
            </w:tcBorders>
          </w:tcPr>
          <w:p w14:paraId="71607640">
            <w:pPr>
              <w:widowControl/>
              <w:rPr>
                <w:rFonts w:ascii="方正宋三简体" w:hAnsi="方正宋三简体"/>
                <w:bCs/>
                <w:kern w:val="0"/>
                <w:sz w:val="28"/>
                <w:szCs w:val="28"/>
              </w:rPr>
            </w:pPr>
          </w:p>
        </w:tc>
        <w:tc>
          <w:tcPr>
            <w:tcW w:w="2997" w:type="dxa"/>
            <w:tcBorders>
              <w:top w:val="single" w:color="000000" w:sz="4" w:space="0"/>
              <w:left w:val="nil"/>
              <w:bottom w:val="single" w:color="000000" w:sz="4" w:space="0"/>
              <w:right w:val="single" w:color="000000" w:sz="8" w:space="0"/>
            </w:tcBorders>
          </w:tcPr>
          <w:p w14:paraId="6982C18C">
            <w:pPr>
              <w:widowControl/>
              <w:rPr>
                <w:rFonts w:ascii="方正宋三简体" w:hAnsi="方正宋三简体"/>
                <w:bCs/>
                <w:kern w:val="0"/>
                <w:sz w:val="28"/>
                <w:szCs w:val="28"/>
              </w:rPr>
            </w:pPr>
            <w:r>
              <w:rPr>
                <w:rFonts w:ascii="方正宋三简体" w:hAnsi="方正宋三简体"/>
                <w:bCs/>
                <w:kern w:val="0"/>
                <w:sz w:val="28"/>
                <w:szCs w:val="28"/>
              </w:rPr>
              <w:t>签字</w:t>
            </w:r>
            <w:r>
              <w:rPr>
                <w:rFonts w:hint="eastAsia" w:ascii="方正宋三简体" w:hAnsi="方正宋三简体"/>
                <w:bCs/>
                <w:kern w:val="0"/>
                <w:sz w:val="28"/>
                <w:szCs w:val="28"/>
              </w:rPr>
              <w:t>（盖章）</w:t>
            </w:r>
            <w:r>
              <w:rPr>
                <w:rFonts w:ascii="方正宋三简体" w:hAnsi="方正宋三简体"/>
                <w:bCs/>
                <w:kern w:val="0"/>
                <w:sz w:val="28"/>
                <w:szCs w:val="28"/>
              </w:rPr>
              <w:t>：</w:t>
            </w:r>
          </w:p>
        </w:tc>
      </w:tr>
      <w:tr w14:paraId="12C24266">
        <w:tblPrEx>
          <w:tblCellMar>
            <w:top w:w="0" w:type="dxa"/>
            <w:left w:w="108" w:type="dxa"/>
            <w:bottom w:w="0" w:type="dxa"/>
            <w:right w:w="108" w:type="dxa"/>
          </w:tblCellMar>
        </w:tblPrEx>
        <w:trPr>
          <w:trHeight w:val="2040" w:hRule="atLeast"/>
        </w:trPr>
        <w:tc>
          <w:tcPr>
            <w:tcW w:w="616" w:type="dxa"/>
            <w:vMerge w:val="continue"/>
            <w:tcBorders>
              <w:top w:val="nil"/>
              <w:left w:val="single" w:color="000000" w:sz="8" w:space="0"/>
              <w:bottom w:val="single" w:color="000000" w:sz="4" w:space="0"/>
              <w:right w:val="single" w:color="000000" w:sz="4" w:space="0"/>
            </w:tcBorders>
            <w:vAlign w:val="center"/>
          </w:tcPr>
          <w:p w14:paraId="2870B390">
            <w:pPr>
              <w:widowControl/>
              <w:jc w:val="left"/>
              <w:rPr>
                <w:rFonts w:ascii="方正宋三简体" w:hAnsi="方正宋三简体"/>
                <w:bCs/>
                <w:kern w:val="0"/>
                <w:sz w:val="28"/>
                <w:szCs w:val="28"/>
              </w:rPr>
            </w:pPr>
          </w:p>
        </w:tc>
        <w:tc>
          <w:tcPr>
            <w:tcW w:w="1638" w:type="dxa"/>
            <w:gridSpan w:val="2"/>
            <w:tcBorders>
              <w:top w:val="single" w:color="000000" w:sz="4" w:space="0"/>
              <w:left w:val="nil"/>
              <w:bottom w:val="single" w:color="000000" w:sz="4" w:space="0"/>
              <w:right w:val="single" w:color="000000" w:sz="4" w:space="0"/>
            </w:tcBorders>
            <w:vAlign w:val="center"/>
          </w:tcPr>
          <w:p w14:paraId="7B1C28C0">
            <w:pPr>
              <w:widowControl/>
              <w:jc w:val="center"/>
              <w:rPr>
                <w:rFonts w:ascii="方正宋三简体" w:hAnsi="方正宋三简体"/>
                <w:bCs/>
                <w:kern w:val="0"/>
                <w:sz w:val="28"/>
                <w:szCs w:val="28"/>
              </w:rPr>
            </w:pPr>
            <w:r>
              <w:rPr>
                <w:rFonts w:ascii="方正宋三简体" w:hAnsi="方正宋三简体"/>
                <w:bCs/>
                <w:kern w:val="0"/>
                <w:sz w:val="28"/>
                <w:szCs w:val="28"/>
              </w:rPr>
              <w:t>监理单位</w:t>
            </w:r>
          </w:p>
        </w:tc>
        <w:tc>
          <w:tcPr>
            <w:tcW w:w="3666" w:type="dxa"/>
            <w:tcBorders>
              <w:top w:val="single" w:color="000000" w:sz="4" w:space="0"/>
              <w:left w:val="nil"/>
              <w:bottom w:val="single" w:color="000000" w:sz="4" w:space="0"/>
              <w:right w:val="single" w:color="000000" w:sz="4" w:space="0"/>
            </w:tcBorders>
          </w:tcPr>
          <w:p w14:paraId="2808BCB4">
            <w:pPr>
              <w:widowControl/>
              <w:rPr>
                <w:rFonts w:ascii="方正宋三简体" w:hAnsi="方正宋三简体"/>
                <w:bCs/>
                <w:kern w:val="0"/>
                <w:sz w:val="28"/>
                <w:szCs w:val="28"/>
              </w:rPr>
            </w:pPr>
          </w:p>
        </w:tc>
        <w:tc>
          <w:tcPr>
            <w:tcW w:w="2997" w:type="dxa"/>
            <w:tcBorders>
              <w:top w:val="single" w:color="000000" w:sz="4" w:space="0"/>
              <w:left w:val="nil"/>
              <w:bottom w:val="single" w:color="000000" w:sz="4" w:space="0"/>
              <w:right w:val="single" w:color="000000" w:sz="8" w:space="0"/>
            </w:tcBorders>
          </w:tcPr>
          <w:p w14:paraId="374CCB18">
            <w:pPr>
              <w:widowControl/>
              <w:rPr>
                <w:rFonts w:ascii="方正宋三简体" w:hAnsi="方正宋三简体"/>
                <w:bCs/>
                <w:kern w:val="0"/>
                <w:sz w:val="28"/>
                <w:szCs w:val="28"/>
              </w:rPr>
            </w:pPr>
            <w:r>
              <w:rPr>
                <w:rFonts w:ascii="方正宋三简体" w:hAnsi="方正宋三简体"/>
                <w:bCs/>
                <w:kern w:val="0"/>
                <w:sz w:val="28"/>
                <w:szCs w:val="28"/>
              </w:rPr>
              <w:t>签字（盖章）：</w:t>
            </w:r>
          </w:p>
        </w:tc>
      </w:tr>
      <w:tr w14:paraId="2D368F23">
        <w:tblPrEx>
          <w:tblCellMar>
            <w:top w:w="0" w:type="dxa"/>
            <w:left w:w="108" w:type="dxa"/>
            <w:bottom w:w="0" w:type="dxa"/>
            <w:right w:w="108" w:type="dxa"/>
          </w:tblCellMar>
        </w:tblPrEx>
        <w:trPr>
          <w:trHeight w:val="2000" w:hRule="atLeast"/>
        </w:trPr>
        <w:tc>
          <w:tcPr>
            <w:tcW w:w="616" w:type="dxa"/>
            <w:vMerge w:val="continue"/>
            <w:tcBorders>
              <w:top w:val="nil"/>
              <w:left w:val="single" w:color="000000" w:sz="8" w:space="0"/>
              <w:bottom w:val="single" w:color="000000" w:sz="4" w:space="0"/>
              <w:right w:val="single" w:color="000000" w:sz="4" w:space="0"/>
            </w:tcBorders>
            <w:vAlign w:val="center"/>
          </w:tcPr>
          <w:p w14:paraId="0276EA75">
            <w:pPr>
              <w:widowControl/>
              <w:jc w:val="left"/>
              <w:rPr>
                <w:rFonts w:ascii="方正宋三简体" w:hAnsi="方正宋三简体"/>
                <w:bCs/>
                <w:kern w:val="0"/>
                <w:sz w:val="28"/>
                <w:szCs w:val="28"/>
              </w:rPr>
            </w:pPr>
          </w:p>
        </w:tc>
        <w:tc>
          <w:tcPr>
            <w:tcW w:w="1638" w:type="dxa"/>
            <w:gridSpan w:val="2"/>
            <w:tcBorders>
              <w:top w:val="single" w:color="000000" w:sz="4" w:space="0"/>
              <w:left w:val="nil"/>
              <w:bottom w:val="single" w:color="000000" w:sz="8" w:space="0"/>
              <w:right w:val="single" w:color="000000" w:sz="4" w:space="0"/>
            </w:tcBorders>
            <w:vAlign w:val="center"/>
          </w:tcPr>
          <w:p w14:paraId="37535E70">
            <w:pPr>
              <w:widowControl/>
              <w:jc w:val="center"/>
              <w:rPr>
                <w:rFonts w:ascii="方正宋三简体" w:hAnsi="方正宋三简体"/>
                <w:bCs/>
                <w:kern w:val="0"/>
                <w:sz w:val="28"/>
                <w:szCs w:val="28"/>
              </w:rPr>
            </w:pPr>
            <w:r>
              <w:rPr>
                <w:rFonts w:ascii="方正宋三简体" w:hAnsi="方正宋三简体"/>
                <w:bCs/>
                <w:kern w:val="0"/>
                <w:sz w:val="28"/>
                <w:szCs w:val="28"/>
              </w:rPr>
              <w:t>乙方</w:t>
            </w:r>
          </w:p>
        </w:tc>
        <w:tc>
          <w:tcPr>
            <w:tcW w:w="3666" w:type="dxa"/>
            <w:tcBorders>
              <w:top w:val="single" w:color="000000" w:sz="4" w:space="0"/>
              <w:left w:val="nil"/>
              <w:bottom w:val="single" w:color="000000" w:sz="8" w:space="0"/>
              <w:right w:val="single" w:color="000000" w:sz="4" w:space="0"/>
            </w:tcBorders>
          </w:tcPr>
          <w:p w14:paraId="30F15205">
            <w:pPr>
              <w:widowControl/>
              <w:rPr>
                <w:rFonts w:ascii="方正宋三简体" w:hAnsi="方正宋三简体"/>
                <w:bCs/>
                <w:kern w:val="0"/>
                <w:sz w:val="28"/>
                <w:szCs w:val="28"/>
              </w:rPr>
            </w:pPr>
          </w:p>
        </w:tc>
        <w:tc>
          <w:tcPr>
            <w:tcW w:w="2997" w:type="dxa"/>
            <w:tcBorders>
              <w:top w:val="single" w:color="000000" w:sz="4" w:space="0"/>
              <w:left w:val="nil"/>
              <w:bottom w:val="single" w:color="000000" w:sz="8" w:space="0"/>
              <w:right w:val="single" w:color="000000" w:sz="8" w:space="0"/>
            </w:tcBorders>
          </w:tcPr>
          <w:p w14:paraId="1ABD0CA6">
            <w:pPr>
              <w:widowControl/>
              <w:rPr>
                <w:rFonts w:ascii="方正宋三简体" w:hAnsi="方正宋三简体"/>
                <w:bCs/>
                <w:kern w:val="0"/>
                <w:sz w:val="28"/>
                <w:szCs w:val="28"/>
              </w:rPr>
            </w:pPr>
            <w:r>
              <w:rPr>
                <w:rFonts w:ascii="方正宋三简体" w:hAnsi="方正宋三简体"/>
                <w:bCs/>
                <w:kern w:val="0"/>
                <w:sz w:val="28"/>
                <w:szCs w:val="28"/>
              </w:rPr>
              <w:t>签字（盖章）：</w:t>
            </w:r>
          </w:p>
        </w:tc>
      </w:tr>
    </w:tbl>
    <w:p w14:paraId="6ED4548C">
      <w:pPr>
        <w:widowControl/>
        <w:spacing w:line="440" w:lineRule="atLeast"/>
        <w:jc w:val="left"/>
        <w:rPr>
          <w:rFonts w:ascii="方正宋三简体" w:hAnsi="方正宋三简体"/>
          <w:b/>
          <w:bCs/>
          <w:kern w:val="0"/>
          <w:sz w:val="30"/>
          <w:szCs w:val="30"/>
        </w:rPr>
      </w:pPr>
    </w:p>
    <w:p w14:paraId="6D8E3110">
      <w:pPr>
        <w:widowControl/>
        <w:spacing w:line="440" w:lineRule="atLeast"/>
        <w:jc w:val="left"/>
        <w:rPr>
          <w:rFonts w:ascii="方正宋三简体" w:hAnsi="方正宋三简体"/>
          <w:b/>
          <w:bCs/>
          <w:kern w:val="0"/>
          <w:sz w:val="30"/>
          <w:szCs w:val="30"/>
        </w:rPr>
      </w:pPr>
    </w:p>
    <w:p w14:paraId="069FB4FE">
      <w:pPr>
        <w:widowControl/>
        <w:spacing w:line="440" w:lineRule="atLeast"/>
        <w:jc w:val="left"/>
        <w:rPr>
          <w:rFonts w:ascii="方正宋三简体" w:hAnsi="方正宋三简体"/>
          <w:b/>
          <w:bCs/>
          <w:kern w:val="0"/>
          <w:sz w:val="30"/>
          <w:szCs w:val="30"/>
        </w:rPr>
      </w:pPr>
    </w:p>
    <w:p w14:paraId="7D7BB05E">
      <w:pPr>
        <w:widowControl/>
        <w:spacing w:line="440" w:lineRule="atLeast"/>
        <w:jc w:val="left"/>
        <w:rPr>
          <w:rFonts w:ascii="方正宋三简体" w:hAnsi="方正宋三简体"/>
          <w:b/>
          <w:bCs/>
          <w:kern w:val="0"/>
          <w:sz w:val="30"/>
          <w:szCs w:val="30"/>
        </w:rPr>
      </w:pPr>
    </w:p>
    <w:p w14:paraId="5F5D078F">
      <w:pPr>
        <w:widowControl/>
        <w:spacing w:line="440" w:lineRule="atLeast"/>
        <w:jc w:val="left"/>
        <w:rPr>
          <w:rFonts w:ascii="方正宋三简体" w:hAnsi="方正宋三简体"/>
          <w:b/>
          <w:bCs/>
          <w:kern w:val="0"/>
          <w:sz w:val="30"/>
          <w:szCs w:val="30"/>
        </w:rPr>
      </w:pPr>
    </w:p>
    <w:p w14:paraId="03965F5E">
      <w:pPr>
        <w:widowControl/>
        <w:spacing w:line="440" w:lineRule="atLeast"/>
        <w:jc w:val="left"/>
        <w:rPr>
          <w:rFonts w:ascii="方正宋三简体" w:hAnsi="方正宋三简体"/>
          <w:b/>
          <w:bCs/>
          <w:kern w:val="0"/>
          <w:sz w:val="30"/>
          <w:szCs w:val="30"/>
        </w:rPr>
      </w:pPr>
    </w:p>
    <w:p w14:paraId="1F351C8F">
      <w:pPr>
        <w:widowControl/>
        <w:spacing w:line="440" w:lineRule="atLeast"/>
        <w:jc w:val="left"/>
        <w:rPr>
          <w:rFonts w:ascii="方正宋三简体" w:hAnsi="方正宋三简体"/>
          <w:b/>
          <w:bCs/>
          <w:kern w:val="0"/>
          <w:sz w:val="30"/>
          <w:szCs w:val="30"/>
        </w:rPr>
      </w:pPr>
      <w:r>
        <w:rPr>
          <w:rFonts w:hint="eastAsia" w:ascii="方正宋三简体" w:hAnsi="方正宋三简体"/>
          <w:b/>
          <w:bCs/>
          <w:kern w:val="0"/>
          <w:sz w:val="30"/>
          <w:szCs w:val="30"/>
        </w:rPr>
        <w:t>附件五</w:t>
      </w:r>
    </w:p>
    <w:p w14:paraId="0E39F773">
      <w:pPr>
        <w:widowControl/>
        <w:spacing w:line="440" w:lineRule="atLeast"/>
        <w:jc w:val="center"/>
        <w:rPr>
          <w:rFonts w:ascii="方正黑体简体" w:hAnsi="方正黑体简体"/>
          <w:b/>
          <w:bCs/>
          <w:spacing w:val="60"/>
          <w:kern w:val="0"/>
          <w:sz w:val="32"/>
          <w:szCs w:val="32"/>
        </w:rPr>
      </w:pPr>
      <w:r>
        <w:rPr>
          <w:rFonts w:ascii="方正黑体简体" w:hAnsi="方正黑体简体"/>
          <w:b/>
          <w:bCs/>
          <w:spacing w:val="60"/>
          <w:kern w:val="0"/>
          <w:sz w:val="32"/>
          <w:szCs w:val="32"/>
        </w:rPr>
        <w:t>工程保修单</w:t>
      </w:r>
    </w:p>
    <w:tbl>
      <w:tblPr>
        <w:tblStyle w:val="13"/>
        <w:tblW w:w="9044" w:type="dxa"/>
        <w:tblInd w:w="136" w:type="dxa"/>
        <w:tblLayout w:type="fixed"/>
        <w:tblCellMar>
          <w:top w:w="0" w:type="dxa"/>
          <w:left w:w="108" w:type="dxa"/>
          <w:bottom w:w="0" w:type="dxa"/>
          <w:right w:w="108" w:type="dxa"/>
        </w:tblCellMar>
      </w:tblPr>
      <w:tblGrid>
        <w:gridCol w:w="1815"/>
        <w:gridCol w:w="1418"/>
        <w:gridCol w:w="1331"/>
        <w:gridCol w:w="14"/>
        <w:gridCol w:w="1623"/>
        <w:gridCol w:w="2843"/>
      </w:tblGrid>
      <w:tr w14:paraId="70292EEE">
        <w:tblPrEx>
          <w:tblCellMar>
            <w:top w:w="0" w:type="dxa"/>
            <w:left w:w="108" w:type="dxa"/>
            <w:bottom w:w="0" w:type="dxa"/>
            <w:right w:w="108" w:type="dxa"/>
          </w:tblCellMar>
        </w:tblPrEx>
        <w:trPr>
          <w:trHeight w:val="680" w:hRule="atLeast"/>
        </w:trPr>
        <w:tc>
          <w:tcPr>
            <w:tcW w:w="1815" w:type="dxa"/>
            <w:tcBorders>
              <w:top w:val="single" w:color="000000" w:sz="8" w:space="0"/>
              <w:left w:val="single" w:color="000000" w:sz="8" w:space="0"/>
              <w:bottom w:val="single" w:color="000000" w:sz="4" w:space="0"/>
              <w:right w:val="single" w:color="000000" w:sz="4" w:space="0"/>
            </w:tcBorders>
            <w:vAlign w:val="center"/>
          </w:tcPr>
          <w:p w14:paraId="7907A57A">
            <w:pPr>
              <w:widowControl/>
              <w:jc w:val="center"/>
              <w:rPr>
                <w:rFonts w:ascii="方正宋三简体" w:hAnsi="方正宋三简体"/>
                <w:bCs/>
                <w:kern w:val="0"/>
                <w:sz w:val="28"/>
                <w:szCs w:val="28"/>
              </w:rPr>
            </w:pPr>
            <w:r>
              <w:rPr>
                <w:rFonts w:hint="eastAsia" w:ascii="方正宋三简体" w:hAnsi="方正宋三简体"/>
                <w:bCs/>
                <w:kern w:val="0"/>
                <w:sz w:val="28"/>
                <w:szCs w:val="28"/>
              </w:rPr>
              <w:t>工程名称</w:t>
            </w:r>
          </w:p>
        </w:tc>
        <w:tc>
          <w:tcPr>
            <w:tcW w:w="7229" w:type="dxa"/>
            <w:gridSpan w:val="5"/>
            <w:tcBorders>
              <w:top w:val="single" w:color="000000" w:sz="8" w:space="0"/>
              <w:left w:val="nil"/>
              <w:bottom w:val="single" w:color="000000" w:sz="4" w:space="0"/>
              <w:right w:val="single" w:color="000000" w:sz="8" w:space="0"/>
            </w:tcBorders>
            <w:vAlign w:val="center"/>
          </w:tcPr>
          <w:p w14:paraId="56B2622E">
            <w:pPr>
              <w:widowControl/>
              <w:jc w:val="center"/>
              <w:rPr>
                <w:rFonts w:ascii="方正宋三简体" w:hAnsi="方正宋三简体"/>
                <w:bCs/>
                <w:kern w:val="0"/>
                <w:sz w:val="28"/>
                <w:szCs w:val="28"/>
              </w:rPr>
            </w:pPr>
          </w:p>
        </w:tc>
      </w:tr>
      <w:tr w14:paraId="6EFD02EA">
        <w:tblPrEx>
          <w:tblCellMar>
            <w:top w:w="0" w:type="dxa"/>
            <w:left w:w="108" w:type="dxa"/>
            <w:bottom w:w="0" w:type="dxa"/>
            <w:right w:w="108" w:type="dxa"/>
          </w:tblCellMar>
        </w:tblPrEx>
        <w:trPr>
          <w:trHeight w:val="680" w:hRule="atLeast"/>
        </w:trPr>
        <w:tc>
          <w:tcPr>
            <w:tcW w:w="1815" w:type="dxa"/>
            <w:tcBorders>
              <w:top w:val="single" w:color="000000" w:sz="8" w:space="0"/>
              <w:left w:val="single" w:color="000000" w:sz="8" w:space="0"/>
              <w:bottom w:val="single" w:color="000000" w:sz="4" w:space="0"/>
              <w:right w:val="single" w:color="000000" w:sz="4" w:space="0"/>
            </w:tcBorders>
            <w:vAlign w:val="center"/>
          </w:tcPr>
          <w:p w14:paraId="3FBFD880">
            <w:pPr>
              <w:widowControl/>
              <w:jc w:val="center"/>
              <w:rPr>
                <w:rFonts w:ascii="方正宋三简体" w:hAnsi="方正宋三简体"/>
                <w:bCs/>
                <w:kern w:val="0"/>
                <w:sz w:val="28"/>
                <w:szCs w:val="28"/>
              </w:rPr>
            </w:pPr>
            <w:r>
              <w:rPr>
                <w:rFonts w:ascii="方正宋三简体" w:hAnsi="方正宋三简体"/>
                <w:bCs/>
                <w:kern w:val="0"/>
                <w:sz w:val="28"/>
                <w:szCs w:val="28"/>
              </w:rPr>
              <w:t>工程地点</w:t>
            </w:r>
          </w:p>
        </w:tc>
        <w:tc>
          <w:tcPr>
            <w:tcW w:w="7229" w:type="dxa"/>
            <w:gridSpan w:val="5"/>
            <w:tcBorders>
              <w:top w:val="single" w:color="000000" w:sz="8" w:space="0"/>
              <w:left w:val="nil"/>
              <w:bottom w:val="single" w:color="000000" w:sz="4" w:space="0"/>
              <w:right w:val="single" w:color="000000" w:sz="8" w:space="0"/>
            </w:tcBorders>
            <w:vAlign w:val="center"/>
          </w:tcPr>
          <w:p w14:paraId="7B97C3A3">
            <w:pPr>
              <w:widowControl/>
              <w:jc w:val="center"/>
              <w:rPr>
                <w:rFonts w:ascii="方正宋三简体" w:hAnsi="方正宋三简体"/>
                <w:bCs/>
                <w:kern w:val="0"/>
                <w:sz w:val="28"/>
                <w:szCs w:val="28"/>
              </w:rPr>
            </w:pPr>
          </w:p>
        </w:tc>
      </w:tr>
      <w:tr w14:paraId="2D2B1E75">
        <w:tblPrEx>
          <w:tblCellMar>
            <w:top w:w="0" w:type="dxa"/>
            <w:left w:w="108" w:type="dxa"/>
            <w:bottom w:w="0" w:type="dxa"/>
            <w:right w:w="108" w:type="dxa"/>
          </w:tblCellMar>
        </w:tblPrEx>
        <w:trPr>
          <w:trHeight w:val="680" w:hRule="atLeast"/>
        </w:trPr>
        <w:tc>
          <w:tcPr>
            <w:tcW w:w="1815" w:type="dxa"/>
            <w:tcBorders>
              <w:top w:val="single" w:color="000000" w:sz="8" w:space="0"/>
              <w:left w:val="single" w:color="000000" w:sz="8" w:space="0"/>
              <w:bottom w:val="single" w:color="000000" w:sz="4" w:space="0"/>
              <w:right w:val="single" w:color="000000" w:sz="4" w:space="0"/>
            </w:tcBorders>
            <w:vAlign w:val="center"/>
          </w:tcPr>
          <w:p w14:paraId="0DCFFB21">
            <w:pPr>
              <w:widowControl/>
              <w:jc w:val="center"/>
              <w:rPr>
                <w:rFonts w:ascii="方正宋三简体" w:hAnsi="方正宋三简体"/>
                <w:bCs/>
                <w:kern w:val="0"/>
                <w:sz w:val="28"/>
                <w:szCs w:val="28"/>
              </w:rPr>
            </w:pPr>
            <w:r>
              <w:rPr>
                <w:rFonts w:ascii="方正宋三简体" w:hAnsi="方正宋三简体"/>
                <w:bCs/>
                <w:kern w:val="0"/>
                <w:sz w:val="28"/>
                <w:szCs w:val="28"/>
              </w:rPr>
              <w:t>竣工验收</w:t>
            </w:r>
          </w:p>
          <w:p w14:paraId="2A4D9819">
            <w:pPr>
              <w:widowControl/>
              <w:jc w:val="center"/>
              <w:rPr>
                <w:rFonts w:ascii="方正宋三简体" w:hAnsi="方正宋三简体"/>
                <w:bCs/>
                <w:kern w:val="0"/>
                <w:sz w:val="28"/>
                <w:szCs w:val="28"/>
              </w:rPr>
            </w:pPr>
            <w:r>
              <w:rPr>
                <w:rFonts w:ascii="方正宋三简体" w:hAnsi="方正宋三简体"/>
                <w:bCs/>
                <w:kern w:val="0"/>
                <w:sz w:val="28"/>
                <w:szCs w:val="28"/>
              </w:rPr>
              <w:t>时间</w:t>
            </w:r>
          </w:p>
        </w:tc>
        <w:tc>
          <w:tcPr>
            <w:tcW w:w="7229" w:type="dxa"/>
            <w:gridSpan w:val="5"/>
            <w:tcBorders>
              <w:top w:val="single" w:color="000000" w:sz="8" w:space="0"/>
              <w:left w:val="nil"/>
              <w:bottom w:val="single" w:color="000000" w:sz="4" w:space="0"/>
              <w:right w:val="single" w:color="000000" w:sz="8" w:space="0"/>
            </w:tcBorders>
            <w:vAlign w:val="center"/>
          </w:tcPr>
          <w:p w14:paraId="7CCDFFD7">
            <w:pPr>
              <w:widowControl/>
              <w:jc w:val="center"/>
              <w:rPr>
                <w:rFonts w:ascii="方正宋三简体" w:hAnsi="方正宋三简体"/>
                <w:bCs/>
                <w:kern w:val="0"/>
                <w:sz w:val="28"/>
                <w:szCs w:val="28"/>
              </w:rPr>
            </w:pPr>
          </w:p>
        </w:tc>
      </w:tr>
      <w:tr w14:paraId="488E3542">
        <w:tblPrEx>
          <w:tblCellMar>
            <w:top w:w="0" w:type="dxa"/>
            <w:left w:w="108" w:type="dxa"/>
            <w:bottom w:w="0" w:type="dxa"/>
            <w:right w:w="108" w:type="dxa"/>
          </w:tblCellMar>
        </w:tblPrEx>
        <w:trPr>
          <w:trHeight w:val="680" w:hRule="atLeast"/>
        </w:trPr>
        <w:tc>
          <w:tcPr>
            <w:tcW w:w="1815" w:type="dxa"/>
            <w:tcBorders>
              <w:top w:val="single" w:color="000000" w:sz="4" w:space="0"/>
              <w:left w:val="single" w:color="000000" w:sz="8" w:space="0"/>
              <w:bottom w:val="single" w:color="000000" w:sz="4" w:space="0"/>
              <w:right w:val="single" w:color="000000" w:sz="4" w:space="0"/>
            </w:tcBorders>
            <w:vAlign w:val="center"/>
          </w:tcPr>
          <w:p w14:paraId="45B88E39">
            <w:pPr>
              <w:widowControl/>
              <w:jc w:val="center"/>
              <w:rPr>
                <w:rFonts w:ascii="方正宋三简体" w:hAnsi="方正宋三简体"/>
                <w:bCs/>
                <w:kern w:val="0"/>
                <w:sz w:val="28"/>
                <w:szCs w:val="28"/>
              </w:rPr>
            </w:pPr>
            <w:r>
              <w:rPr>
                <w:rFonts w:ascii="方正宋三简体" w:hAnsi="方正宋三简体"/>
                <w:bCs/>
                <w:kern w:val="0"/>
                <w:sz w:val="28"/>
                <w:szCs w:val="28"/>
              </w:rPr>
              <w:t>甲方</w:t>
            </w:r>
          </w:p>
        </w:tc>
        <w:tc>
          <w:tcPr>
            <w:tcW w:w="7229" w:type="dxa"/>
            <w:gridSpan w:val="5"/>
            <w:tcBorders>
              <w:top w:val="single" w:color="000000" w:sz="4" w:space="0"/>
              <w:left w:val="nil"/>
              <w:bottom w:val="single" w:color="000000" w:sz="4" w:space="0"/>
              <w:right w:val="single" w:color="000000" w:sz="8" w:space="0"/>
            </w:tcBorders>
            <w:vAlign w:val="center"/>
          </w:tcPr>
          <w:p w14:paraId="76593A76">
            <w:pPr>
              <w:widowControl/>
              <w:jc w:val="center"/>
              <w:rPr>
                <w:rFonts w:ascii="方正宋三简体" w:hAnsi="方正宋三简体"/>
                <w:bCs/>
                <w:kern w:val="0"/>
                <w:sz w:val="28"/>
                <w:szCs w:val="28"/>
              </w:rPr>
            </w:pPr>
          </w:p>
        </w:tc>
      </w:tr>
      <w:tr w14:paraId="782DBE56">
        <w:tblPrEx>
          <w:tblCellMar>
            <w:top w:w="0" w:type="dxa"/>
            <w:left w:w="108" w:type="dxa"/>
            <w:bottom w:w="0" w:type="dxa"/>
            <w:right w:w="108" w:type="dxa"/>
          </w:tblCellMar>
        </w:tblPrEx>
        <w:trPr>
          <w:trHeight w:val="680" w:hRule="atLeast"/>
        </w:trPr>
        <w:tc>
          <w:tcPr>
            <w:tcW w:w="1815" w:type="dxa"/>
            <w:tcBorders>
              <w:top w:val="single" w:color="000000" w:sz="4" w:space="0"/>
              <w:left w:val="single" w:color="000000" w:sz="8" w:space="0"/>
              <w:bottom w:val="single" w:color="000000" w:sz="4" w:space="0"/>
              <w:right w:val="single" w:color="000000" w:sz="4" w:space="0"/>
            </w:tcBorders>
            <w:vAlign w:val="center"/>
          </w:tcPr>
          <w:p w14:paraId="7A81FB0A">
            <w:pPr>
              <w:widowControl/>
              <w:jc w:val="center"/>
              <w:rPr>
                <w:rFonts w:ascii="方正宋三简体" w:hAnsi="方正宋三简体"/>
                <w:bCs/>
                <w:kern w:val="0"/>
                <w:sz w:val="28"/>
                <w:szCs w:val="28"/>
              </w:rPr>
            </w:pPr>
            <w:r>
              <w:rPr>
                <w:rFonts w:hint="eastAsia" w:ascii="方正宋三简体" w:hAnsi="方正宋三简体"/>
                <w:bCs/>
                <w:kern w:val="0"/>
                <w:sz w:val="28"/>
                <w:szCs w:val="28"/>
              </w:rPr>
              <w:t>联系人</w:t>
            </w:r>
          </w:p>
        </w:tc>
        <w:tc>
          <w:tcPr>
            <w:tcW w:w="2763" w:type="dxa"/>
            <w:gridSpan w:val="3"/>
            <w:tcBorders>
              <w:top w:val="single" w:color="000000" w:sz="4" w:space="0"/>
              <w:left w:val="nil"/>
              <w:bottom w:val="single" w:color="000000" w:sz="4" w:space="0"/>
              <w:right w:val="single" w:color="000000" w:sz="4" w:space="0"/>
            </w:tcBorders>
            <w:vAlign w:val="center"/>
          </w:tcPr>
          <w:p w14:paraId="009F46AE">
            <w:pPr>
              <w:widowControl/>
              <w:jc w:val="center"/>
              <w:rPr>
                <w:rFonts w:ascii="方正宋三简体" w:hAnsi="方正宋三简体"/>
                <w:bCs/>
                <w:kern w:val="0"/>
                <w:sz w:val="28"/>
                <w:szCs w:val="28"/>
              </w:rPr>
            </w:pPr>
          </w:p>
        </w:tc>
        <w:tc>
          <w:tcPr>
            <w:tcW w:w="1623" w:type="dxa"/>
            <w:tcBorders>
              <w:top w:val="single" w:color="000000" w:sz="4" w:space="0"/>
              <w:left w:val="nil"/>
              <w:bottom w:val="single" w:color="000000" w:sz="4" w:space="0"/>
              <w:right w:val="single" w:color="000000" w:sz="4" w:space="0"/>
            </w:tcBorders>
            <w:vAlign w:val="center"/>
          </w:tcPr>
          <w:p w14:paraId="751DCF08">
            <w:pPr>
              <w:widowControl/>
              <w:jc w:val="center"/>
              <w:rPr>
                <w:rFonts w:ascii="方正宋三简体" w:hAnsi="方正宋三简体"/>
                <w:bCs/>
                <w:kern w:val="0"/>
                <w:sz w:val="28"/>
                <w:szCs w:val="28"/>
              </w:rPr>
            </w:pPr>
            <w:r>
              <w:rPr>
                <w:rFonts w:ascii="方正宋三简体" w:hAnsi="方正宋三简体"/>
                <w:bCs/>
                <w:kern w:val="0"/>
                <w:sz w:val="28"/>
                <w:szCs w:val="28"/>
              </w:rPr>
              <w:t>联系电话</w:t>
            </w:r>
          </w:p>
        </w:tc>
        <w:tc>
          <w:tcPr>
            <w:tcW w:w="2843" w:type="dxa"/>
            <w:tcBorders>
              <w:top w:val="single" w:color="000000" w:sz="4" w:space="0"/>
              <w:left w:val="nil"/>
              <w:bottom w:val="single" w:color="000000" w:sz="4" w:space="0"/>
              <w:right w:val="single" w:color="000000" w:sz="8" w:space="0"/>
            </w:tcBorders>
            <w:vAlign w:val="center"/>
          </w:tcPr>
          <w:p w14:paraId="0C4B4312">
            <w:pPr>
              <w:widowControl/>
              <w:jc w:val="center"/>
              <w:rPr>
                <w:rFonts w:ascii="方正宋三简体" w:hAnsi="方正宋三简体"/>
                <w:bCs/>
                <w:kern w:val="0"/>
                <w:sz w:val="28"/>
                <w:szCs w:val="28"/>
              </w:rPr>
            </w:pPr>
          </w:p>
        </w:tc>
      </w:tr>
      <w:tr w14:paraId="71335AF2">
        <w:tblPrEx>
          <w:tblCellMar>
            <w:top w:w="0" w:type="dxa"/>
            <w:left w:w="108" w:type="dxa"/>
            <w:bottom w:w="0" w:type="dxa"/>
            <w:right w:w="108" w:type="dxa"/>
          </w:tblCellMar>
        </w:tblPrEx>
        <w:trPr>
          <w:trHeight w:val="680" w:hRule="atLeast"/>
        </w:trPr>
        <w:tc>
          <w:tcPr>
            <w:tcW w:w="1815" w:type="dxa"/>
            <w:tcBorders>
              <w:top w:val="single" w:color="000000" w:sz="4" w:space="0"/>
              <w:left w:val="single" w:color="000000" w:sz="8" w:space="0"/>
              <w:bottom w:val="single" w:color="000000" w:sz="4" w:space="0"/>
              <w:right w:val="single" w:color="000000" w:sz="4" w:space="0"/>
            </w:tcBorders>
            <w:vAlign w:val="center"/>
          </w:tcPr>
          <w:p w14:paraId="6E633AF3">
            <w:pPr>
              <w:widowControl/>
              <w:jc w:val="center"/>
              <w:rPr>
                <w:rFonts w:ascii="方正宋三简体" w:hAnsi="方正宋三简体"/>
                <w:bCs/>
                <w:kern w:val="0"/>
                <w:sz w:val="28"/>
                <w:szCs w:val="28"/>
              </w:rPr>
            </w:pPr>
            <w:r>
              <w:rPr>
                <w:rFonts w:ascii="方正宋三简体" w:hAnsi="方正宋三简体"/>
                <w:bCs/>
                <w:kern w:val="0"/>
                <w:sz w:val="28"/>
                <w:szCs w:val="28"/>
              </w:rPr>
              <w:t>乙方</w:t>
            </w:r>
          </w:p>
        </w:tc>
        <w:tc>
          <w:tcPr>
            <w:tcW w:w="7229" w:type="dxa"/>
            <w:gridSpan w:val="5"/>
            <w:tcBorders>
              <w:top w:val="single" w:color="000000" w:sz="4" w:space="0"/>
              <w:left w:val="nil"/>
              <w:bottom w:val="single" w:color="000000" w:sz="4" w:space="0"/>
              <w:right w:val="single" w:color="000000" w:sz="8" w:space="0"/>
            </w:tcBorders>
            <w:vAlign w:val="center"/>
          </w:tcPr>
          <w:p w14:paraId="7A1F4893">
            <w:pPr>
              <w:widowControl/>
              <w:jc w:val="center"/>
              <w:rPr>
                <w:rFonts w:ascii="方正宋三简体" w:hAnsi="方正宋三简体"/>
                <w:bCs/>
                <w:kern w:val="0"/>
                <w:sz w:val="28"/>
                <w:szCs w:val="28"/>
              </w:rPr>
            </w:pPr>
          </w:p>
        </w:tc>
      </w:tr>
      <w:tr w14:paraId="41C38682">
        <w:tblPrEx>
          <w:tblCellMar>
            <w:top w:w="0" w:type="dxa"/>
            <w:left w:w="108" w:type="dxa"/>
            <w:bottom w:w="0" w:type="dxa"/>
            <w:right w:w="108" w:type="dxa"/>
          </w:tblCellMar>
        </w:tblPrEx>
        <w:trPr>
          <w:trHeight w:val="680" w:hRule="atLeast"/>
        </w:trPr>
        <w:tc>
          <w:tcPr>
            <w:tcW w:w="1815" w:type="dxa"/>
            <w:tcBorders>
              <w:top w:val="single" w:color="000000" w:sz="4" w:space="0"/>
              <w:left w:val="single" w:color="000000" w:sz="8" w:space="0"/>
              <w:bottom w:val="single" w:color="000000" w:sz="4" w:space="0"/>
              <w:right w:val="single" w:color="000000" w:sz="4" w:space="0"/>
            </w:tcBorders>
            <w:vAlign w:val="center"/>
          </w:tcPr>
          <w:p w14:paraId="53F82354">
            <w:pPr>
              <w:widowControl/>
              <w:jc w:val="center"/>
              <w:rPr>
                <w:rFonts w:ascii="方正宋三简体" w:hAnsi="方正宋三简体"/>
                <w:bCs/>
                <w:kern w:val="0"/>
                <w:sz w:val="28"/>
                <w:szCs w:val="28"/>
              </w:rPr>
            </w:pPr>
            <w:r>
              <w:rPr>
                <w:rFonts w:hint="eastAsia" w:ascii="方正宋三简体" w:hAnsi="方正宋三简体"/>
                <w:bCs/>
                <w:kern w:val="0"/>
                <w:sz w:val="28"/>
                <w:szCs w:val="28"/>
              </w:rPr>
              <w:t>联系人</w:t>
            </w:r>
          </w:p>
        </w:tc>
        <w:tc>
          <w:tcPr>
            <w:tcW w:w="2749" w:type="dxa"/>
            <w:gridSpan w:val="2"/>
            <w:tcBorders>
              <w:top w:val="single" w:color="000000" w:sz="4" w:space="0"/>
              <w:left w:val="nil"/>
              <w:bottom w:val="single" w:color="000000" w:sz="4" w:space="0"/>
              <w:right w:val="single" w:color="000000" w:sz="4" w:space="0"/>
            </w:tcBorders>
            <w:vAlign w:val="center"/>
          </w:tcPr>
          <w:p w14:paraId="42541BE5">
            <w:pPr>
              <w:widowControl/>
              <w:jc w:val="center"/>
              <w:rPr>
                <w:rFonts w:ascii="方正宋三简体" w:hAnsi="方正宋三简体"/>
                <w:bCs/>
                <w:kern w:val="0"/>
                <w:sz w:val="28"/>
                <w:szCs w:val="28"/>
              </w:rPr>
            </w:pPr>
          </w:p>
        </w:tc>
        <w:tc>
          <w:tcPr>
            <w:tcW w:w="1637" w:type="dxa"/>
            <w:gridSpan w:val="2"/>
            <w:tcBorders>
              <w:top w:val="single" w:color="000000" w:sz="4" w:space="0"/>
              <w:left w:val="nil"/>
              <w:bottom w:val="single" w:color="000000" w:sz="4" w:space="0"/>
              <w:right w:val="single" w:color="000000" w:sz="4" w:space="0"/>
            </w:tcBorders>
            <w:vAlign w:val="center"/>
          </w:tcPr>
          <w:p w14:paraId="294E1C65">
            <w:pPr>
              <w:widowControl/>
              <w:jc w:val="center"/>
              <w:rPr>
                <w:rFonts w:ascii="方正宋三简体" w:hAnsi="方正宋三简体"/>
                <w:bCs/>
                <w:kern w:val="0"/>
                <w:sz w:val="28"/>
                <w:szCs w:val="28"/>
              </w:rPr>
            </w:pPr>
            <w:r>
              <w:rPr>
                <w:rFonts w:ascii="方正宋三简体" w:hAnsi="方正宋三简体"/>
                <w:bCs/>
                <w:kern w:val="0"/>
                <w:sz w:val="28"/>
                <w:szCs w:val="28"/>
              </w:rPr>
              <w:t>联系电话</w:t>
            </w:r>
          </w:p>
        </w:tc>
        <w:tc>
          <w:tcPr>
            <w:tcW w:w="2843" w:type="dxa"/>
            <w:tcBorders>
              <w:top w:val="single" w:color="000000" w:sz="4" w:space="0"/>
              <w:left w:val="nil"/>
              <w:bottom w:val="single" w:color="000000" w:sz="4" w:space="0"/>
              <w:right w:val="single" w:color="000000" w:sz="8" w:space="0"/>
            </w:tcBorders>
            <w:vAlign w:val="center"/>
          </w:tcPr>
          <w:p w14:paraId="7F050CFB">
            <w:pPr>
              <w:widowControl/>
              <w:jc w:val="center"/>
              <w:rPr>
                <w:rFonts w:ascii="方正宋三简体" w:hAnsi="方正宋三简体"/>
                <w:bCs/>
                <w:kern w:val="0"/>
                <w:sz w:val="28"/>
                <w:szCs w:val="28"/>
              </w:rPr>
            </w:pPr>
          </w:p>
        </w:tc>
      </w:tr>
      <w:tr w14:paraId="06CEF0EC">
        <w:tblPrEx>
          <w:tblCellMar>
            <w:top w:w="0" w:type="dxa"/>
            <w:left w:w="108" w:type="dxa"/>
            <w:bottom w:w="0" w:type="dxa"/>
            <w:right w:w="108" w:type="dxa"/>
          </w:tblCellMar>
        </w:tblPrEx>
        <w:trPr>
          <w:trHeight w:val="855" w:hRule="atLeast"/>
        </w:trPr>
        <w:tc>
          <w:tcPr>
            <w:tcW w:w="1815" w:type="dxa"/>
            <w:vMerge w:val="restart"/>
            <w:tcBorders>
              <w:top w:val="nil"/>
              <w:left w:val="single" w:color="000000" w:sz="8" w:space="0"/>
              <w:right w:val="single" w:color="000000" w:sz="4" w:space="0"/>
            </w:tcBorders>
            <w:vAlign w:val="center"/>
          </w:tcPr>
          <w:p w14:paraId="57CE9F82">
            <w:pPr>
              <w:widowControl/>
              <w:jc w:val="center"/>
              <w:rPr>
                <w:rFonts w:ascii="方正宋三简体" w:hAnsi="方正宋三简体"/>
                <w:bCs/>
                <w:kern w:val="0"/>
                <w:sz w:val="28"/>
                <w:szCs w:val="28"/>
              </w:rPr>
            </w:pPr>
            <w:r>
              <w:rPr>
                <w:rFonts w:ascii="方正宋三简体" w:hAnsi="方正宋三简体"/>
                <w:bCs/>
                <w:kern w:val="0"/>
                <w:sz w:val="28"/>
                <w:szCs w:val="28"/>
              </w:rPr>
              <w:t>保修期限</w:t>
            </w:r>
          </w:p>
        </w:tc>
        <w:tc>
          <w:tcPr>
            <w:tcW w:w="1418" w:type="dxa"/>
            <w:tcBorders>
              <w:top w:val="single" w:color="000000" w:sz="4" w:space="0"/>
              <w:left w:val="nil"/>
              <w:bottom w:val="single" w:color="000000" w:sz="4" w:space="0"/>
              <w:right w:val="single" w:color="000000" w:sz="4" w:space="0"/>
            </w:tcBorders>
            <w:vAlign w:val="center"/>
          </w:tcPr>
          <w:p w14:paraId="133B0A3D">
            <w:pPr>
              <w:widowControl/>
              <w:spacing w:line="520" w:lineRule="exact"/>
              <w:jc w:val="center"/>
              <w:rPr>
                <w:rFonts w:ascii="方正宋三简体" w:hAnsi="方正宋三简体"/>
                <w:bCs/>
                <w:kern w:val="0"/>
                <w:sz w:val="28"/>
                <w:szCs w:val="28"/>
              </w:rPr>
            </w:pPr>
            <w:r>
              <w:rPr>
                <w:rFonts w:ascii="方正宋三简体" w:hAnsi="方正宋三简体"/>
                <w:bCs/>
                <w:kern w:val="0"/>
                <w:sz w:val="28"/>
                <w:szCs w:val="28"/>
              </w:rPr>
              <w:t>装饰装修工程</w:t>
            </w:r>
          </w:p>
        </w:tc>
        <w:tc>
          <w:tcPr>
            <w:tcW w:w="5811" w:type="dxa"/>
            <w:gridSpan w:val="4"/>
            <w:tcBorders>
              <w:top w:val="single" w:color="000000" w:sz="4" w:space="0"/>
              <w:left w:val="nil"/>
              <w:bottom w:val="single" w:color="000000" w:sz="4" w:space="0"/>
              <w:right w:val="single" w:color="000000" w:sz="8" w:space="0"/>
            </w:tcBorders>
            <w:vAlign w:val="center"/>
          </w:tcPr>
          <w:p w14:paraId="765B3D07">
            <w:pPr>
              <w:widowControl/>
              <w:rPr>
                <w:rFonts w:ascii="方正宋三简体" w:hAnsi="方正宋三简体"/>
                <w:bCs/>
                <w:kern w:val="0"/>
                <w:sz w:val="28"/>
                <w:szCs w:val="28"/>
              </w:rPr>
            </w:pPr>
            <w:r>
              <w:rPr>
                <w:rFonts w:ascii="方正宋三简体" w:hAnsi="方正宋三简体"/>
                <w:bCs/>
                <w:kern w:val="0"/>
                <w:sz w:val="28"/>
                <w:szCs w:val="28"/>
              </w:rPr>
              <w:t>自        年    月    日</w:t>
            </w:r>
          </w:p>
          <w:p w14:paraId="7E7471E4">
            <w:pPr>
              <w:widowControl/>
              <w:rPr>
                <w:rFonts w:ascii="方正宋三简体" w:hAnsi="方正宋三简体"/>
                <w:bCs/>
                <w:kern w:val="0"/>
                <w:sz w:val="28"/>
                <w:szCs w:val="28"/>
              </w:rPr>
            </w:pPr>
            <w:r>
              <w:rPr>
                <w:rFonts w:ascii="方正宋三简体" w:hAnsi="方正宋三简体"/>
                <w:bCs/>
                <w:kern w:val="0"/>
                <w:sz w:val="28"/>
                <w:szCs w:val="28"/>
              </w:rPr>
              <w:t>到        年    月    日</w:t>
            </w:r>
          </w:p>
        </w:tc>
      </w:tr>
      <w:tr w14:paraId="159814F1">
        <w:tblPrEx>
          <w:tblCellMar>
            <w:top w:w="0" w:type="dxa"/>
            <w:left w:w="108" w:type="dxa"/>
            <w:bottom w:w="0" w:type="dxa"/>
            <w:right w:w="108" w:type="dxa"/>
          </w:tblCellMar>
        </w:tblPrEx>
        <w:trPr>
          <w:trHeight w:val="704" w:hRule="atLeast"/>
        </w:trPr>
        <w:tc>
          <w:tcPr>
            <w:tcW w:w="1815" w:type="dxa"/>
            <w:vMerge w:val="continue"/>
            <w:tcBorders>
              <w:left w:val="single" w:color="000000" w:sz="8" w:space="0"/>
              <w:right w:val="single" w:color="000000" w:sz="4" w:space="0"/>
            </w:tcBorders>
            <w:vAlign w:val="center"/>
          </w:tcPr>
          <w:p w14:paraId="211F2312">
            <w:pPr>
              <w:widowControl/>
              <w:jc w:val="left"/>
              <w:rPr>
                <w:rFonts w:ascii="方正宋三简体" w:hAnsi="方正宋三简体"/>
                <w:bCs/>
                <w:kern w:val="0"/>
                <w:sz w:val="28"/>
                <w:szCs w:val="28"/>
              </w:rPr>
            </w:pPr>
          </w:p>
        </w:tc>
        <w:tc>
          <w:tcPr>
            <w:tcW w:w="1418" w:type="dxa"/>
            <w:tcBorders>
              <w:top w:val="single" w:color="000000" w:sz="4" w:space="0"/>
              <w:left w:val="nil"/>
              <w:bottom w:val="single" w:color="000000" w:sz="4" w:space="0"/>
              <w:right w:val="single" w:color="000000" w:sz="4" w:space="0"/>
            </w:tcBorders>
            <w:vAlign w:val="center"/>
          </w:tcPr>
          <w:p w14:paraId="3C30A2B4">
            <w:pPr>
              <w:widowControl/>
              <w:spacing w:line="520" w:lineRule="exact"/>
              <w:rPr>
                <w:rFonts w:ascii="方正宋三简体" w:hAnsi="方正宋三简体"/>
                <w:bCs/>
                <w:kern w:val="0"/>
                <w:sz w:val="28"/>
                <w:szCs w:val="28"/>
              </w:rPr>
            </w:pPr>
            <w:r>
              <w:rPr>
                <w:rFonts w:ascii="方正宋三简体" w:hAnsi="方正宋三简体"/>
                <w:bCs/>
                <w:kern w:val="0"/>
                <w:sz w:val="28"/>
                <w:szCs w:val="28"/>
              </w:rPr>
              <w:t>厨房、卫生间</w:t>
            </w:r>
            <w:r>
              <w:rPr>
                <w:rFonts w:hint="eastAsia" w:ascii="方正宋三简体" w:hAnsi="方正宋三简体"/>
                <w:bCs/>
                <w:kern w:val="0"/>
                <w:sz w:val="28"/>
                <w:szCs w:val="28"/>
              </w:rPr>
              <w:t>等</w:t>
            </w:r>
            <w:r>
              <w:rPr>
                <w:rFonts w:ascii="方正宋三简体" w:hAnsi="方正宋三简体"/>
                <w:bCs/>
                <w:kern w:val="0"/>
                <w:sz w:val="28"/>
                <w:szCs w:val="28"/>
              </w:rPr>
              <w:t>防渗漏工程</w:t>
            </w:r>
          </w:p>
        </w:tc>
        <w:tc>
          <w:tcPr>
            <w:tcW w:w="5811" w:type="dxa"/>
            <w:gridSpan w:val="4"/>
            <w:tcBorders>
              <w:top w:val="single" w:color="000000" w:sz="4" w:space="0"/>
              <w:left w:val="nil"/>
              <w:bottom w:val="single" w:color="000000" w:sz="4" w:space="0"/>
              <w:right w:val="single" w:color="000000" w:sz="8" w:space="0"/>
            </w:tcBorders>
            <w:vAlign w:val="center"/>
          </w:tcPr>
          <w:p w14:paraId="1BF231B3">
            <w:pPr>
              <w:widowControl/>
              <w:rPr>
                <w:rFonts w:ascii="方正宋三简体" w:hAnsi="方正宋三简体"/>
                <w:bCs/>
                <w:kern w:val="0"/>
                <w:sz w:val="28"/>
                <w:szCs w:val="28"/>
              </w:rPr>
            </w:pPr>
            <w:r>
              <w:rPr>
                <w:rFonts w:ascii="方正宋三简体" w:hAnsi="方正宋三简体"/>
                <w:bCs/>
                <w:kern w:val="0"/>
                <w:sz w:val="28"/>
                <w:szCs w:val="28"/>
              </w:rPr>
              <w:t>自        年    月    日</w:t>
            </w:r>
          </w:p>
          <w:p w14:paraId="506D8521">
            <w:pPr>
              <w:widowControl/>
              <w:rPr>
                <w:rFonts w:ascii="方正宋三简体" w:hAnsi="方正宋三简体"/>
                <w:bCs/>
                <w:kern w:val="0"/>
                <w:sz w:val="28"/>
                <w:szCs w:val="28"/>
              </w:rPr>
            </w:pPr>
            <w:r>
              <w:rPr>
                <w:rFonts w:ascii="方正宋三简体" w:hAnsi="方正宋三简体"/>
                <w:bCs/>
                <w:kern w:val="0"/>
                <w:sz w:val="28"/>
                <w:szCs w:val="28"/>
              </w:rPr>
              <w:t>到        年    月    日</w:t>
            </w:r>
          </w:p>
        </w:tc>
      </w:tr>
      <w:tr w14:paraId="2662D318">
        <w:tblPrEx>
          <w:tblCellMar>
            <w:top w:w="0" w:type="dxa"/>
            <w:left w:w="108" w:type="dxa"/>
            <w:bottom w:w="0" w:type="dxa"/>
            <w:right w:w="108" w:type="dxa"/>
          </w:tblCellMar>
        </w:tblPrEx>
        <w:trPr>
          <w:trHeight w:val="704" w:hRule="atLeast"/>
        </w:trPr>
        <w:tc>
          <w:tcPr>
            <w:tcW w:w="1815" w:type="dxa"/>
            <w:vMerge w:val="continue"/>
            <w:tcBorders>
              <w:left w:val="single" w:color="000000" w:sz="8" w:space="0"/>
              <w:bottom w:val="single" w:color="000000" w:sz="4" w:space="0"/>
              <w:right w:val="single" w:color="000000" w:sz="4" w:space="0"/>
            </w:tcBorders>
            <w:vAlign w:val="center"/>
          </w:tcPr>
          <w:p w14:paraId="74088081">
            <w:pPr>
              <w:widowControl/>
              <w:jc w:val="left"/>
              <w:rPr>
                <w:rFonts w:ascii="方正宋三简体" w:hAnsi="方正宋三简体"/>
                <w:bCs/>
                <w:kern w:val="0"/>
                <w:sz w:val="28"/>
                <w:szCs w:val="28"/>
              </w:rPr>
            </w:pPr>
          </w:p>
        </w:tc>
        <w:tc>
          <w:tcPr>
            <w:tcW w:w="1418" w:type="dxa"/>
            <w:tcBorders>
              <w:top w:val="single" w:color="000000" w:sz="4" w:space="0"/>
              <w:left w:val="nil"/>
              <w:bottom w:val="single" w:color="000000" w:sz="8" w:space="0"/>
              <w:right w:val="single" w:color="000000" w:sz="4" w:space="0"/>
            </w:tcBorders>
            <w:vAlign w:val="center"/>
          </w:tcPr>
          <w:p w14:paraId="40BEDD5B">
            <w:pPr>
              <w:widowControl/>
              <w:rPr>
                <w:rFonts w:ascii="方正宋三简体" w:hAnsi="方正宋三简体"/>
                <w:bCs/>
                <w:kern w:val="0"/>
                <w:sz w:val="28"/>
                <w:szCs w:val="28"/>
              </w:rPr>
            </w:pPr>
            <w:r>
              <w:rPr>
                <w:rFonts w:hint="eastAsia" w:ascii="方正宋三简体" w:hAnsi="方正宋三简体"/>
                <w:bCs/>
                <w:kern w:val="0"/>
                <w:sz w:val="28"/>
                <w:szCs w:val="28"/>
              </w:rPr>
              <w:t>备注</w:t>
            </w:r>
          </w:p>
        </w:tc>
        <w:tc>
          <w:tcPr>
            <w:tcW w:w="5811" w:type="dxa"/>
            <w:gridSpan w:val="4"/>
            <w:tcBorders>
              <w:top w:val="single" w:color="000000" w:sz="4" w:space="0"/>
              <w:left w:val="nil"/>
              <w:bottom w:val="single" w:color="000000" w:sz="8" w:space="0"/>
              <w:right w:val="single" w:color="000000" w:sz="8" w:space="0"/>
            </w:tcBorders>
            <w:vAlign w:val="center"/>
          </w:tcPr>
          <w:p w14:paraId="5A3C7C51">
            <w:pPr>
              <w:widowControl/>
              <w:rPr>
                <w:rFonts w:ascii="方正宋三简体" w:hAnsi="方正宋三简体"/>
                <w:bCs/>
                <w:kern w:val="0"/>
                <w:sz w:val="28"/>
                <w:szCs w:val="28"/>
              </w:rPr>
            </w:pPr>
          </w:p>
        </w:tc>
      </w:tr>
    </w:tbl>
    <w:p w14:paraId="53980099">
      <w:pPr>
        <w:widowControl/>
        <w:rPr>
          <w:rFonts w:ascii="方正宋三简体" w:hAnsi="方正宋三简体"/>
          <w:b/>
          <w:bCs/>
          <w:kern w:val="0"/>
          <w:sz w:val="28"/>
          <w:szCs w:val="28"/>
        </w:rPr>
      </w:pPr>
      <w:r>
        <w:rPr>
          <w:rFonts w:ascii="方正宋三简体" w:hAnsi="方正宋三简体"/>
          <w:b/>
          <w:bCs/>
          <w:kern w:val="0"/>
          <w:sz w:val="28"/>
          <w:szCs w:val="28"/>
        </w:rPr>
        <w:t xml:space="preserve"> 甲方代表（签字）：              乙方代表（签字盖章）：</w:t>
      </w:r>
    </w:p>
    <w:p w14:paraId="6C535D5E">
      <w:pPr>
        <w:widowControl/>
        <w:rPr>
          <w:rFonts w:ascii="方正宋三简体" w:hAnsi="方正宋三简体"/>
          <w:bCs/>
          <w:kern w:val="0"/>
          <w:sz w:val="30"/>
          <w:szCs w:val="30"/>
        </w:rPr>
      </w:pPr>
    </w:p>
    <w:p w14:paraId="26441C7B">
      <w:pPr>
        <w:widowControl/>
        <w:rPr>
          <w:rFonts w:ascii="方正宋三简体" w:hAnsi="方正宋三简体"/>
          <w:bCs/>
          <w:kern w:val="0"/>
          <w:sz w:val="30"/>
          <w:szCs w:val="30"/>
        </w:rPr>
      </w:pPr>
    </w:p>
    <w:p w14:paraId="4A27D8AE">
      <w:pPr>
        <w:widowControl/>
        <w:rPr>
          <w:rFonts w:ascii="方正宋三简体" w:hAnsi="方正宋三简体"/>
          <w:bCs/>
          <w:kern w:val="0"/>
          <w:sz w:val="30"/>
          <w:szCs w:val="30"/>
        </w:rPr>
      </w:pPr>
    </w:p>
    <w:p w14:paraId="65001C1E">
      <w:pPr>
        <w:widowControl/>
        <w:rPr>
          <w:rFonts w:ascii="方正宋三简体" w:hAnsi="方正宋三简体"/>
          <w:bCs/>
          <w:kern w:val="0"/>
          <w:sz w:val="30"/>
          <w:szCs w:val="30"/>
        </w:rPr>
      </w:pPr>
    </w:p>
    <w:p w14:paraId="689057C9">
      <w:pPr>
        <w:widowControl/>
        <w:rPr>
          <w:rFonts w:ascii="方正宋三简体" w:hAnsi="方正宋三简体"/>
          <w:bCs/>
          <w:kern w:val="0"/>
          <w:sz w:val="30"/>
          <w:szCs w:val="30"/>
        </w:rPr>
      </w:pPr>
    </w:p>
    <w:p w14:paraId="2FE712C3">
      <w:pPr>
        <w:widowControl/>
        <w:snapToGrid w:val="0"/>
        <w:spacing w:line="324" w:lineRule="auto"/>
        <w:rPr>
          <w:rFonts w:ascii="方正宋三简体" w:hAnsi="方正宋三简体"/>
          <w:bCs/>
          <w:kern w:val="0"/>
          <w:sz w:val="28"/>
          <w:szCs w:val="28"/>
        </w:rPr>
      </w:pPr>
      <w:r>
        <w:rPr>
          <w:rFonts w:ascii="方正宋三简体" w:hAnsi="方正宋三简体"/>
          <w:bCs/>
          <w:kern w:val="0"/>
          <w:sz w:val="28"/>
          <w:szCs w:val="28"/>
        </w:rPr>
        <w:t xml:space="preserve">备注： </w:t>
      </w:r>
    </w:p>
    <w:p w14:paraId="4BBD1311">
      <w:pPr>
        <w:widowControl/>
        <w:snapToGrid w:val="0"/>
        <w:spacing w:line="324" w:lineRule="auto"/>
        <w:ind w:firstLine="554" w:firstLineChars="198"/>
        <w:rPr>
          <w:rFonts w:ascii="方正宋三简体" w:hAnsi="方正宋三简体"/>
          <w:bCs/>
          <w:kern w:val="0"/>
          <w:sz w:val="28"/>
          <w:szCs w:val="28"/>
        </w:rPr>
      </w:pPr>
      <w:r>
        <w:rPr>
          <w:rFonts w:ascii="方正宋三简体" w:hAnsi="方正宋三简体"/>
          <w:bCs/>
          <w:kern w:val="0"/>
          <w:sz w:val="28"/>
          <w:szCs w:val="28"/>
        </w:rPr>
        <w:t>1.自竣工验收之日起，装饰装修工程保修期为两年，有防水要求的厨房、卫生间防渗漏工程保修期为五年；</w:t>
      </w:r>
    </w:p>
    <w:p w14:paraId="4A2A747D">
      <w:pPr>
        <w:widowControl/>
        <w:snapToGrid w:val="0"/>
        <w:spacing w:line="324" w:lineRule="auto"/>
        <w:rPr>
          <w:rFonts w:ascii="方正宋三简体" w:hAnsi="方正宋三简体"/>
          <w:bCs/>
          <w:kern w:val="0"/>
          <w:sz w:val="28"/>
          <w:szCs w:val="28"/>
        </w:rPr>
      </w:pPr>
      <w:r>
        <w:rPr>
          <w:rFonts w:ascii="方正宋三简体" w:hAnsi="方正宋三简体"/>
          <w:bCs/>
          <w:kern w:val="0"/>
          <w:sz w:val="28"/>
          <w:szCs w:val="28"/>
        </w:rPr>
        <w:t xml:space="preserve">    2.保修期内因乙方施工、用料不当的原因造成的装饰装修质量问题，乙方须及时无条件维修；</w:t>
      </w:r>
    </w:p>
    <w:p w14:paraId="7A5E915E">
      <w:pPr>
        <w:widowControl/>
        <w:snapToGrid w:val="0"/>
        <w:spacing w:line="324" w:lineRule="auto"/>
        <w:rPr>
          <w:rFonts w:ascii="方正宋三简体" w:hAnsi="方正宋三简体"/>
          <w:bCs/>
          <w:kern w:val="0"/>
          <w:sz w:val="28"/>
          <w:szCs w:val="28"/>
        </w:rPr>
      </w:pPr>
      <w:r>
        <w:rPr>
          <w:rFonts w:ascii="方正宋三简体" w:hAnsi="方正宋三简体"/>
          <w:bCs/>
          <w:kern w:val="0"/>
          <w:sz w:val="28"/>
          <w:szCs w:val="28"/>
        </w:rPr>
        <w:t xml:space="preserve">    3.保修期内因甲方使用、维护不当造成损坏或不能正常使用，乙方酌情收费维修；</w:t>
      </w:r>
    </w:p>
    <w:p w14:paraId="35D65DAE">
      <w:pPr>
        <w:widowControl/>
        <w:snapToGrid w:val="0"/>
        <w:spacing w:line="324" w:lineRule="auto"/>
        <w:ind w:firstLine="554" w:firstLineChars="198"/>
        <w:rPr>
          <w:rFonts w:ascii="方正宋三简体" w:hAnsi="方正宋三简体"/>
          <w:bCs/>
          <w:kern w:val="0"/>
          <w:sz w:val="28"/>
          <w:szCs w:val="28"/>
        </w:rPr>
      </w:pPr>
      <w:r>
        <w:rPr>
          <w:rFonts w:ascii="方正宋三简体" w:hAnsi="方正宋三简体"/>
          <w:bCs/>
          <w:kern w:val="0"/>
          <w:sz w:val="28"/>
          <w:szCs w:val="28"/>
        </w:rPr>
        <w:t>4.本保修单在甲、乙双方签字盖章后生效。</w:t>
      </w:r>
    </w:p>
    <w:p w14:paraId="4F387729">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00"/>
    <w:family w:val="auto"/>
    <w:pitch w:val="default"/>
    <w:sig w:usb0="00000000" w:usb1="00000000" w:usb2="00000000" w:usb3="00000000" w:csb0="00040001" w:csb1="00000000"/>
  </w:font>
  <w:font w:name="方正宋三简体">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icrosoft Sans Serif">
    <w:panose1 w:val="020B0604020202020204"/>
    <w:charset w:val="00"/>
    <w:family w:val="auto"/>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DFDC1">
    <w:pPr>
      <w:pStyle w:val="10"/>
    </w:pPr>
    <w:r>
      <w:pict>
        <v:shape id="_x0000_s4115" o:spid="_x0000_s411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CF79A74">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8B61">
    <w:pPr>
      <w:pStyle w:val="10"/>
    </w:pPr>
    <w:r>
      <w:pict>
        <v:shape id="_x0000_s4134" o:spid="_x0000_s413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5CC8CC0">
                <w:pPr>
                  <w:pStyle w:val="10"/>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3F2A0">
    <w:pPr>
      <w:pStyle w:val="10"/>
    </w:pPr>
    <w:r>
      <w:pict>
        <v:shape id="_x0000_s4153" o:spid="_x0000_s415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45132401">
                <w:pPr>
                  <w:pStyle w:val="10"/>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r>
      <w:pict>
        <v:shape id="文本框2" o:spid="_x0000_s4154"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FBE24FA">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AC5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EAB0">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AD78">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A6C7F"/>
    <w:multiLevelType w:val="singleLevel"/>
    <w:tmpl w:val="B66A6C7F"/>
    <w:lvl w:ilvl="0" w:tentative="0">
      <w:start w:val="3"/>
      <w:numFmt w:val="chineseCounting"/>
      <w:suff w:val="nothing"/>
      <w:lvlText w:val="%1、"/>
      <w:lvlJc w:val="left"/>
      <w:rPr>
        <w:rFonts w:hint="eastAsia"/>
      </w:rPr>
    </w:lvl>
  </w:abstractNum>
  <w:abstractNum w:abstractNumId="1">
    <w:nsid w:val="38C10E5F"/>
    <w:multiLevelType w:val="multilevel"/>
    <w:tmpl w:val="38C10E5F"/>
    <w:lvl w:ilvl="0" w:tentative="0">
      <w:start w:val="1"/>
      <w:numFmt w:val="decimal"/>
      <w:suff w:val="nothing"/>
      <w:lvlText w:val="%1、"/>
      <w:lvlJc w:val="left"/>
      <w:pPr>
        <w:ind w:left="0" w:firstLine="0"/>
      </w:pPr>
      <w:rPr>
        <w:rFonts w:hint="default" w:ascii="仿宋_GB2312" w:hAnsi="仿宋_GB2312" w:eastAsia="仿宋_GB2312"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3932B8B"/>
    <w:multiLevelType w:val="singleLevel"/>
    <w:tmpl w:val="53932B8B"/>
    <w:lvl w:ilvl="0" w:tentative="0">
      <w:start w:val="2"/>
      <w:numFmt w:val="decimal"/>
      <w:suff w:val="nothing"/>
      <w:lvlText w:val="（%1）"/>
      <w:lvlJc w:val="left"/>
    </w:lvl>
  </w:abstractNum>
  <w:abstractNum w:abstractNumId="3">
    <w:nsid w:val="53A00984"/>
    <w:multiLevelType w:val="singleLevel"/>
    <w:tmpl w:val="53A00984"/>
    <w:lvl w:ilvl="0" w:tentative="0">
      <w:start w:val="1"/>
      <w:numFmt w:val="decimal"/>
      <w:suff w:val="nothing"/>
      <w:lvlText w:val="（%1）"/>
      <w:lvlJc w:val="left"/>
    </w:lvl>
  </w:abstractNum>
  <w:abstractNum w:abstractNumId="4">
    <w:nsid w:val="53B0E895"/>
    <w:multiLevelType w:val="singleLevel"/>
    <w:tmpl w:val="53B0E895"/>
    <w:lvl w:ilvl="0" w:tentative="0">
      <w:start w:val="3"/>
      <w:numFmt w:val="decimal"/>
      <w:suff w:val="nothing"/>
      <w:lvlText w:val="（%1）"/>
      <w:lvlJc w:val="left"/>
    </w:lvl>
  </w:abstractNum>
  <w:abstractNum w:abstractNumId="5">
    <w:nsid w:val="7F7E50D4"/>
    <w:multiLevelType w:val="singleLevel"/>
    <w:tmpl w:val="7F7E50D4"/>
    <w:lvl w:ilvl="0" w:tentative="0">
      <w:start w:val="1"/>
      <w:numFmt w:val="chineseCounting"/>
      <w:pStyle w:val="15"/>
      <w:suff w:val="nothing"/>
      <w:lvlText w:val="%1、"/>
      <w:lvlJc w:val="left"/>
      <w:rPr>
        <w:rFonts w:hint="eastAsia"/>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mNzRhMDEyNGJlNzM1MDdkYjM4YTMwNmRkMjI5MmMifQ=="/>
  </w:docVars>
  <w:rsids>
    <w:rsidRoot w:val="00172A27"/>
    <w:rsid w:val="0003255A"/>
    <w:rsid w:val="00081286"/>
    <w:rsid w:val="0012202E"/>
    <w:rsid w:val="001448AB"/>
    <w:rsid w:val="00165C1F"/>
    <w:rsid w:val="00172A27"/>
    <w:rsid w:val="00186E35"/>
    <w:rsid w:val="001A75CB"/>
    <w:rsid w:val="001E3E15"/>
    <w:rsid w:val="001F7B1A"/>
    <w:rsid w:val="00240B0F"/>
    <w:rsid w:val="00245F46"/>
    <w:rsid w:val="002531E5"/>
    <w:rsid w:val="00346072"/>
    <w:rsid w:val="003627D8"/>
    <w:rsid w:val="0036319D"/>
    <w:rsid w:val="00364435"/>
    <w:rsid w:val="00375EC0"/>
    <w:rsid w:val="003D39C5"/>
    <w:rsid w:val="003E6059"/>
    <w:rsid w:val="00441EFB"/>
    <w:rsid w:val="004871CF"/>
    <w:rsid w:val="004912F4"/>
    <w:rsid w:val="004D2E6E"/>
    <w:rsid w:val="00565C2F"/>
    <w:rsid w:val="00631A4B"/>
    <w:rsid w:val="006710C8"/>
    <w:rsid w:val="0089506A"/>
    <w:rsid w:val="00901A81"/>
    <w:rsid w:val="00947F34"/>
    <w:rsid w:val="009F6E79"/>
    <w:rsid w:val="00A02B1F"/>
    <w:rsid w:val="00A15800"/>
    <w:rsid w:val="00AB0EE9"/>
    <w:rsid w:val="00AC1BB6"/>
    <w:rsid w:val="00AC59EC"/>
    <w:rsid w:val="00AE1CDC"/>
    <w:rsid w:val="00AF2036"/>
    <w:rsid w:val="00B21723"/>
    <w:rsid w:val="00B32F31"/>
    <w:rsid w:val="00B43886"/>
    <w:rsid w:val="00B66215"/>
    <w:rsid w:val="00B80E8F"/>
    <w:rsid w:val="00B87F96"/>
    <w:rsid w:val="00BC00D7"/>
    <w:rsid w:val="00BC71A8"/>
    <w:rsid w:val="00C012D8"/>
    <w:rsid w:val="00C03BAD"/>
    <w:rsid w:val="00C52301"/>
    <w:rsid w:val="00C64846"/>
    <w:rsid w:val="00CA135B"/>
    <w:rsid w:val="00CE40A7"/>
    <w:rsid w:val="00CE6EF8"/>
    <w:rsid w:val="00E17EE3"/>
    <w:rsid w:val="00E24664"/>
    <w:rsid w:val="00E65867"/>
    <w:rsid w:val="00E7584D"/>
    <w:rsid w:val="00EF2389"/>
    <w:rsid w:val="00F7509A"/>
    <w:rsid w:val="00FD6AAE"/>
    <w:rsid w:val="00FE22E4"/>
    <w:rsid w:val="011D39A8"/>
    <w:rsid w:val="021D2F14"/>
    <w:rsid w:val="02276C4A"/>
    <w:rsid w:val="03A86282"/>
    <w:rsid w:val="05084D8F"/>
    <w:rsid w:val="0527332D"/>
    <w:rsid w:val="062A7F5E"/>
    <w:rsid w:val="07AD30BE"/>
    <w:rsid w:val="07F800AB"/>
    <w:rsid w:val="08F56282"/>
    <w:rsid w:val="0AC842FF"/>
    <w:rsid w:val="0AF348D5"/>
    <w:rsid w:val="0AF56EDB"/>
    <w:rsid w:val="0AFB0996"/>
    <w:rsid w:val="0C0F2F61"/>
    <w:rsid w:val="0CEA30E4"/>
    <w:rsid w:val="0DB15155"/>
    <w:rsid w:val="0E230CC5"/>
    <w:rsid w:val="0E602599"/>
    <w:rsid w:val="0EFF7A5B"/>
    <w:rsid w:val="0F1C01BA"/>
    <w:rsid w:val="0F260CB7"/>
    <w:rsid w:val="102513DC"/>
    <w:rsid w:val="10551BDA"/>
    <w:rsid w:val="11040D06"/>
    <w:rsid w:val="111F502F"/>
    <w:rsid w:val="113D52BC"/>
    <w:rsid w:val="11445087"/>
    <w:rsid w:val="115C428D"/>
    <w:rsid w:val="12956A61"/>
    <w:rsid w:val="12A51E03"/>
    <w:rsid w:val="12A878FA"/>
    <w:rsid w:val="13826D0F"/>
    <w:rsid w:val="15B73296"/>
    <w:rsid w:val="16533CD5"/>
    <w:rsid w:val="167816D6"/>
    <w:rsid w:val="175D162F"/>
    <w:rsid w:val="1968627B"/>
    <w:rsid w:val="1AE747FE"/>
    <w:rsid w:val="1BE16C0B"/>
    <w:rsid w:val="1C426008"/>
    <w:rsid w:val="1CC54F5C"/>
    <w:rsid w:val="1D166801"/>
    <w:rsid w:val="1EB10CF4"/>
    <w:rsid w:val="1EDB32B9"/>
    <w:rsid w:val="1FA4396C"/>
    <w:rsid w:val="211D352D"/>
    <w:rsid w:val="21820531"/>
    <w:rsid w:val="228D01D5"/>
    <w:rsid w:val="22BE269A"/>
    <w:rsid w:val="22D23803"/>
    <w:rsid w:val="235617C1"/>
    <w:rsid w:val="238B034B"/>
    <w:rsid w:val="23981A28"/>
    <w:rsid w:val="245E0276"/>
    <w:rsid w:val="257F60D4"/>
    <w:rsid w:val="268D6C4C"/>
    <w:rsid w:val="26B508AB"/>
    <w:rsid w:val="26D20D7F"/>
    <w:rsid w:val="284C7F0C"/>
    <w:rsid w:val="290A7787"/>
    <w:rsid w:val="29637756"/>
    <w:rsid w:val="29A32625"/>
    <w:rsid w:val="2A3B7594"/>
    <w:rsid w:val="2AB720A2"/>
    <w:rsid w:val="2AEF6572"/>
    <w:rsid w:val="2D116228"/>
    <w:rsid w:val="2D4345E1"/>
    <w:rsid w:val="2D496E21"/>
    <w:rsid w:val="2D873429"/>
    <w:rsid w:val="2EB60318"/>
    <w:rsid w:val="2ED86214"/>
    <w:rsid w:val="2EE22C6E"/>
    <w:rsid w:val="2F8B6BDB"/>
    <w:rsid w:val="3008253F"/>
    <w:rsid w:val="30216ED9"/>
    <w:rsid w:val="31350845"/>
    <w:rsid w:val="315F1634"/>
    <w:rsid w:val="323018E8"/>
    <w:rsid w:val="327873E2"/>
    <w:rsid w:val="32BE4C0D"/>
    <w:rsid w:val="335E6C7C"/>
    <w:rsid w:val="34626177"/>
    <w:rsid w:val="353A0446"/>
    <w:rsid w:val="35D2111A"/>
    <w:rsid w:val="36095E07"/>
    <w:rsid w:val="36116FF2"/>
    <w:rsid w:val="36147FD1"/>
    <w:rsid w:val="369F42B7"/>
    <w:rsid w:val="376A0E87"/>
    <w:rsid w:val="37E31729"/>
    <w:rsid w:val="383E270A"/>
    <w:rsid w:val="390A0991"/>
    <w:rsid w:val="39385B88"/>
    <w:rsid w:val="3AB11154"/>
    <w:rsid w:val="3B075089"/>
    <w:rsid w:val="3BFE2304"/>
    <w:rsid w:val="3C4230F3"/>
    <w:rsid w:val="3CF15FC8"/>
    <w:rsid w:val="3D8800F5"/>
    <w:rsid w:val="3DC8240C"/>
    <w:rsid w:val="3E1713C4"/>
    <w:rsid w:val="3E367B5D"/>
    <w:rsid w:val="3E75307A"/>
    <w:rsid w:val="3E80335B"/>
    <w:rsid w:val="3F3406F0"/>
    <w:rsid w:val="3F535A2A"/>
    <w:rsid w:val="3FBC0CE1"/>
    <w:rsid w:val="3FFC6C0C"/>
    <w:rsid w:val="408A3E4B"/>
    <w:rsid w:val="40B12396"/>
    <w:rsid w:val="40B438DB"/>
    <w:rsid w:val="419200DA"/>
    <w:rsid w:val="419D0AEB"/>
    <w:rsid w:val="42CD3B89"/>
    <w:rsid w:val="431859D2"/>
    <w:rsid w:val="43455469"/>
    <w:rsid w:val="434A5B17"/>
    <w:rsid w:val="43E419BB"/>
    <w:rsid w:val="448D7896"/>
    <w:rsid w:val="472E1929"/>
    <w:rsid w:val="474A4E16"/>
    <w:rsid w:val="476762C9"/>
    <w:rsid w:val="477F6BBB"/>
    <w:rsid w:val="47AA54DE"/>
    <w:rsid w:val="47C64586"/>
    <w:rsid w:val="48126D28"/>
    <w:rsid w:val="48F94A88"/>
    <w:rsid w:val="496E00DB"/>
    <w:rsid w:val="4AD5036E"/>
    <w:rsid w:val="4CAE52EA"/>
    <w:rsid w:val="4D2F6E72"/>
    <w:rsid w:val="4D7B4772"/>
    <w:rsid w:val="4EA826B1"/>
    <w:rsid w:val="4F3872D7"/>
    <w:rsid w:val="505F3C21"/>
    <w:rsid w:val="50831875"/>
    <w:rsid w:val="508B51D3"/>
    <w:rsid w:val="512E5025"/>
    <w:rsid w:val="51700199"/>
    <w:rsid w:val="529A4C3C"/>
    <w:rsid w:val="52A95472"/>
    <w:rsid w:val="53183F4B"/>
    <w:rsid w:val="53EA0C39"/>
    <w:rsid w:val="5481071B"/>
    <w:rsid w:val="549D1853"/>
    <w:rsid w:val="55CA7F31"/>
    <w:rsid w:val="568424E9"/>
    <w:rsid w:val="56FA569E"/>
    <w:rsid w:val="574B7AB8"/>
    <w:rsid w:val="5A1E25E8"/>
    <w:rsid w:val="5A4872CB"/>
    <w:rsid w:val="5A603752"/>
    <w:rsid w:val="5A6650BA"/>
    <w:rsid w:val="5AE44300"/>
    <w:rsid w:val="5AFD6CE9"/>
    <w:rsid w:val="5BC254D2"/>
    <w:rsid w:val="5C33409E"/>
    <w:rsid w:val="5CDB68BB"/>
    <w:rsid w:val="5CE859E5"/>
    <w:rsid w:val="5D245E55"/>
    <w:rsid w:val="5D7D1AB7"/>
    <w:rsid w:val="5DA44AB1"/>
    <w:rsid w:val="5DB5306F"/>
    <w:rsid w:val="5DF16918"/>
    <w:rsid w:val="5E0B0709"/>
    <w:rsid w:val="5E954433"/>
    <w:rsid w:val="608E4865"/>
    <w:rsid w:val="60CF6BE1"/>
    <w:rsid w:val="61C323D9"/>
    <w:rsid w:val="61F84885"/>
    <w:rsid w:val="63131E3D"/>
    <w:rsid w:val="63603C0E"/>
    <w:rsid w:val="63CD146D"/>
    <w:rsid w:val="647332DA"/>
    <w:rsid w:val="64C36E9A"/>
    <w:rsid w:val="65064C33"/>
    <w:rsid w:val="65065C5B"/>
    <w:rsid w:val="65A50584"/>
    <w:rsid w:val="6650481F"/>
    <w:rsid w:val="66866D67"/>
    <w:rsid w:val="66903E9E"/>
    <w:rsid w:val="67397CED"/>
    <w:rsid w:val="67E31CAB"/>
    <w:rsid w:val="68F449C6"/>
    <w:rsid w:val="6A8F3CCB"/>
    <w:rsid w:val="6AE7307C"/>
    <w:rsid w:val="6B1469ED"/>
    <w:rsid w:val="6B2654AB"/>
    <w:rsid w:val="6CE14BFA"/>
    <w:rsid w:val="6D05691B"/>
    <w:rsid w:val="6D424E85"/>
    <w:rsid w:val="6E01132B"/>
    <w:rsid w:val="6EF22C6F"/>
    <w:rsid w:val="6EF85DC1"/>
    <w:rsid w:val="705A3DC0"/>
    <w:rsid w:val="705C3541"/>
    <w:rsid w:val="720206ED"/>
    <w:rsid w:val="721021E1"/>
    <w:rsid w:val="726D5D94"/>
    <w:rsid w:val="72D551E0"/>
    <w:rsid w:val="734E44D8"/>
    <w:rsid w:val="73F3185A"/>
    <w:rsid w:val="73F47847"/>
    <w:rsid w:val="741A5FC6"/>
    <w:rsid w:val="745F394F"/>
    <w:rsid w:val="75554A67"/>
    <w:rsid w:val="767309FE"/>
    <w:rsid w:val="76CC03F0"/>
    <w:rsid w:val="775105EC"/>
    <w:rsid w:val="78EB5F7C"/>
    <w:rsid w:val="793F1C6E"/>
    <w:rsid w:val="79860A18"/>
    <w:rsid w:val="7A076467"/>
    <w:rsid w:val="7A504988"/>
    <w:rsid w:val="7A7D2278"/>
    <w:rsid w:val="7AEB69D4"/>
    <w:rsid w:val="7BBD0AC9"/>
    <w:rsid w:val="7E3D64E8"/>
    <w:rsid w:val="7ED11C70"/>
    <w:rsid w:val="7EEE542A"/>
    <w:rsid w:val="7F6F4642"/>
    <w:rsid w:val="FF3FA541"/>
    <w:rsid w:val="FFBF1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qFormat/>
    <w:uiPriority w:val="0"/>
    <w:pPr>
      <w:keepNext/>
      <w:keepLines/>
    </w:pPr>
    <w:rPr>
      <w:rFonts w:ascii="黑体" w:hAnsi="黑体"/>
      <w:b w:val="0"/>
      <w:kern w:val="44"/>
      <w:sz w:val="44"/>
    </w:rPr>
  </w:style>
  <w:style w:type="paragraph" w:styleId="5">
    <w:name w:val="heading 2"/>
    <w:basedOn w:val="1"/>
    <w:next w:val="1"/>
    <w:semiHidden/>
    <w:unhideWhenUsed/>
    <w:qFormat/>
    <w:uiPriority w:val="0"/>
    <w:pPr>
      <w:keepNext/>
      <w:keepLines/>
      <w:ind w:firstLine="880" w:firstLineChars="200"/>
      <w:outlineLvl w:val="1"/>
    </w:pPr>
    <w:rPr>
      <w:rFonts w:eastAsia="黑体"/>
      <w:sz w:val="32"/>
    </w:rPr>
  </w:style>
  <w:style w:type="paragraph" w:styleId="6">
    <w:name w:val="heading 3"/>
    <w:basedOn w:val="5"/>
    <w:next w:val="1"/>
    <w:semiHidden/>
    <w:unhideWhenUsed/>
    <w:qFormat/>
    <w:uiPriority w:val="0"/>
    <w:pPr>
      <w:outlineLvl w:val="2"/>
    </w:pPr>
    <w:rPr>
      <w:rFonts w:ascii="楷体" w:hAnsi="楷体" w:eastAsia="楷体"/>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Title"/>
    <w:basedOn w:val="1"/>
    <w:qFormat/>
    <w:uiPriority w:val="0"/>
    <w:pPr>
      <w:spacing w:before="240" w:after="60"/>
      <w:jc w:val="center"/>
      <w:outlineLvl w:val="0"/>
    </w:pPr>
    <w:rPr>
      <w:rFonts w:ascii="Arial" w:hAnsi="Arial"/>
      <w:b/>
      <w:sz w:val="32"/>
    </w:rPr>
  </w:style>
  <w:style w:type="paragraph" w:styleId="7">
    <w:name w:val="Plain Text"/>
    <w:basedOn w:val="1"/>
    <w:unhideWhenUsed/>
    <w:qFormat/>
    <w:uiPriority w:val="0"/>
    <w:rPr>
      <w:rFonts w:ascii="宋体" w:hAnsi="Courier New"/>
      <w:kern w:val="0"/>
      <w:sz w:val="20"/>
      <w:szCs w:val="21"/>
    </w:rPr>
  </w:style>
  <w:style w:type="paragraph" w:styleId="8">
    <w:name w:val="Body Text Indent 2"/>
    <w:basedOn w:val="1"/>
    <w:qFormat/>
    <w:uiPriority w:val="0"/>
    <w:pPr>
      <w:spacing w:line="360" w:lineRule="auto"/>
      <w:ind w:firstLine="480" w:firstLineChars="200"/>
    </w:pPr>
    <w:rPr>
      <w:rFonts w:ascii="宋体"/>
      <w:sz w:val="24"/>
    </w:rPr>
  </w:style>
  <w:style w:type="paragraph" w:styleId="9">
    <w:name w:val="Balloon Text"/>
    <w:basedOn w:val="1"/>
    <w:link w:val="19"/>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paragraph" w:customStyle="1" w:styleId="15">
    <w:name w:val="大标题"/>
    <w:basedOn w:val="4"/>
    <w:next w:val="1"/>
    <w:qFormat/>
    <w:uiPriority w:val="0"/>
    <w:pPr>
      <w:numPr>
        <w:ilvl w:val="0"/>
        <w:numId w:val="1"/>
      </w:numPr>
    </w:pPr>
    <w:rPr>
      <w:rFonts w:hint="eastAsia" w:ascii="黑体" w:hAnsi="黑体"/>
      <w:sz w:val="44"/>
      <w:szCs w:val="32"/>
    </w:rPr>
  </w:style>
  <w:style w:type="character" w:customStyle="1" w:styleId="16">
    <w:name w:val="15"/>
    <w:qFormat/>
    <w:uiPriority w:val="0"/>
    <w:rPr>
      <w:rFonts w:hint="default" w:ascii="Calibri" w:hAnsi="Calibri" w:cs="Calibri"/>
      <w:sz w:val="22"/>
      <w:szCs w:val="22"/>
    </w:rPr>
  </w:style>
  <w:style w:type="character" w:customStyle="1" w:styleId="17">
    <w:name w:val="页眉 Char"/>
    <w:basedOn w:val="14"/>
    <w:link w:val="11"/>
    <w:qFormat/>
    <w:uiPriority w:val="0"/>
    <w:rPr>
      <w:kern w:val="2"/>
      <w:sz w:val="18"/>
      <w:szCs w:val="18"/>
    </w:rPr>
  </w:style>
  <w:style w:type="character" w:customStyle="1" w:styleId="18">
    <w:name w:val="页脚 Char"/>
    <w:basedOn w:val="14"/>
    <w:link w:val="10"/>
    <w:qFormat/>
    <w:uiPriority w:val="0"/>
    <w:rPr>
      <w:kern w:val="2"/>
      <w:sz w:val="18"/>
      <w:szCs w:val="18"/>
    </w:rPr>
  </w:style>
  <w:style w:type="character" w:customStyle="1" w:styleId="19">
    <w:name w:val="批注框文本 Char"/>
    <w:basedOn w:val="14"/>
    <w:link w:val="9"/>
    <w:qFormat/>
    <w:uiPriority w:val="0"/>
    <w:rPr>
      <w:kern w:val="2"/>
      <w:sz w:val="18"/>
      <w:szCs w:val="18"/>
    </w:rPr>
  </w:style>
  <w:style w:type="paragraph" w:customStyle="1" w:styleId="20">
    <w:name w:val="1"/>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15"/>
    <customShpInfo spid="_x0000_s4134"/>
    <customShpInfo spid="_x0000_s4153"/>
    <customShpInfo spid="_x0000_s41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37</Pages>
  <Words>12257</Words>
  <Characters>12842</Characters>
  <Lines>104</Lines>
  <Paragraphs>29</Paragraphs>
  <TotalTime>10</TotalTime>
  <ScaleCrop>false</ScaleCrop>
  <LinksUpToDate>false</LinksUpToDate>
  <CharactersWithSpaces>13754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2021-08-01T10:38:00Z</dcterms:created>
  <dc:creator>魏维</dc:creator>
  <cp:lastModifiedBy>微信用户</cp:lastModifiedBy>
  <cp:lastPrinted>2020-06-07T10:23:00Z</cp:lastPrinted>
  <dcterms:modified xsi:type="dcterms:W3CDTF">2024-08-15T09:06:31Z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7ECC949F94DD4F17B3FBD33CA16538E2</vt:lpwstr>
  </property>
</Properties>
</file>