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Arial"/>
          <w:b/>
          <w:bCs/>
          <w:sz w:val="44"/>
          <w:szCs w:val="44"/>
        </w:rPr>
      </w:pPr>
      <w:r>
        <w:rPr>
          <w:rFonts w:hint="eastAsia" w:ascii="宋体" w:hAnsi="宋体" w:cs="Arial"/>
          <w:b/>
          <w:bCs/>
          <w:sz w:val="44"/>
          <w:szCs w:val="44"/>
          <w:lang w:val="en-US" w:eastAsia="zh-CN"/>
        </w:rPr>
        <w:t>深圳市南山区住宅保障中心关于花果路宿舍电路改造工程设计、施工一体化项目</w:t>
      </w:r>
    </w:p>
    <w:p>
      <w:pPr>
        <w:widowControl/>
        <w:jc w:val="center"/>
        <w:rPr>
          <w:rFonts w:ascii="宋体" w:hAnsi="宋体" w:cs="Arial"/>
          <w:b/>
          <w:bCs/>
          <w:sz w:val="44"/>
          <w:szCs w:val="44"/>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招</w:t>
      </w:r>
    </w:p>
    <w:p>
      <w:pPr>
        <w:spacing w:beforeLines="50" w:afterLines="50" w:line="360" w:lineRule="auto"/>
        <w:jc w:val="center"/>
        <w:rPr>
          <w:rFonts w:ascii="黑体" w:hAnsi="宋体" w:eastAsia="黑体"/>
          <w:b/>
          <w:bCs/>
          <w:sz w:val="72"/>
          <w:szCs w:val="72"/>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标</w:t>
      </w:r>
    </w:p>
    <w:p>
      <w:pPr>
        <w:spacing w:beforeLines="50" w:afterLines="50" w:line="360" w:lineRule="auto"/>
        <w:jc w:val="center"/>
        <w:rPr>
          <w:rFonts w:ascii="黑体" w:hAnsi="宋体" w:eastAsia="黑体"/>
          <w:b/>
          <w:bCs/>
          <w:sz w:val="48"/>
          <w:szCs w:val="48"/>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600" w:lineRule="exact"/>
        <w:jc w:val="center"/>
        <w:rPr>
          <w:rFonts w:hint="eastAsia" w:ascii="宋体" w:hAnsi="宋体"/>
          <w:b/>
          <w:bCs/>
          <w:sz w:val="32"/>
          <w:szCs w:val="32"/>
        </w:rPr>
      </w:pPr>
    </w:p>
    <w:p>
      <w:pPr>
        <w:spacing w:line="600" w:lineRule="exact"/>
        <w:jc w:val="center"/>
        <w:rPr>
          <w:rFonts w:hint="eastAsia" w:ascii="宋体" w:hAnsi="宋体"/>
          <w:b/>
          <w:bCs/>
          <w:sz w:val="32"/>
          <w:szCs w:val="32"/>
        </w:rPr>
      </w:pPr>
    </w:p>
    <w:p>
      <w:pPr>
        <w:spacing w:line="600" w:lineRule="exact"/>
        <w:jc w:val="center"/>
        <w:rPr>
          <w:rFonts w:ascii="宋体" w:hAnsi="宋体"/>
          <w:b/>
          <w:bCs/>
          <w:sz w:val="32"/>
          <w:szCs w:val="32"/>
        </w:rPr>
      </w:pPr>
      <w:r>
        <w:rPr>
          <w:rFonts w:hint="eastAsia" w:ascii="宋体" w:hAnsi="宋体"/>
          <w:b/>
          <w:bCs/>
          <w:sz w:val="32"/>
          <w:szCs w:val="32"/>
        </w:rPr>
        <w:t>深圳市南山区住宅保障中心</w:t>
      </w:r>
    </w:p>
    <w:p>
      <w:pPr>
        <w:spacing w:line="600" w:lineRule="exact"/>
        <w:jc w:val="center"/>
      </w:pPr>
      <w:r>
        <w:rPr>
          <w:rFonts w:hint="eastAsia" w:ascii="宋体" w:hAnsi="宋体"/>
          <w:b/>
          <w:bCs/>
          <w:sz w:val="32"/>
          <w:szCs w:val="32"/>
        </w:rPr>
        <w:t>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06</w:t>
      </w:r>
      <w:r>
        <w:rPr>
          <w:rFonts w:hint="eastAsia" w:ascii="宋体" w:hAnsi="宋体"/>
          <w:b/>
          <w:bCs/>
          <w:sz w:val="32"/>
          <w:szCs w:val="32"/>
        </w:rPr>
        <w:t>月</w:t>
      </w:r>
    </w:p>
    <w:p>
      <w:pPr>
        <w:widowControl/>
        <w:jc w:val="left"/>
        <w:rPr>
          <w:rFonts w:ascii="宋体" w:hAnsi="宋体" w:cs="宋体"/>
          <w:b/>
          <w:bCs/>
          <w:sz w:val="44"/>
          <w:szCs w:val="44"/>
        </w:rPr>
        <w:sectPr>
          <w:headerReference r:id="rId3" w:type="default"/>
          <w:footerReference r:id="rId4" w:type="default"/>
          <w:pgSz w:w="11906" w:h="16838"/>
          <w:pgMar w:top="1400" w:right="1797" w:bottom="1089" w:left="1797" w:header="720" w:footer="720" w:gutter="0"/>
          <w:cols w:space="720" w:num="1"/>
          <w:docGrid w:type="lines" w:linePitch="312" w:charSpace="0"/>
        </w:sectPr>
      </w:pPr>
    </w:p>
    <w:p>
      <w:pPr>
        <w:spacing w:beforeLines="50" w:afterLines="50" w:line="500" w:lineRule="exact"/>
        <w:jc w:val="center"/>
        <w:outlineLvl w:val="0"/>
        <w:rPr>
          <w:rFonts w:ascii="黑体" w:hAnsi="黑体" w:eastAsia="黑体"/>
          <w:sz w:val="32"/>
          <w:szCs w:val="32"/>
        </w:rPr>
      </w:pPr>
      <w:r>
        <w:rPr>
          <w:rFonts w:hint="eastAsia" w:ascii="宋体" w:hAnsi="宋体" w:cs="Arial"/>
          <w:b/>
          <w:bCs/>
          <w:sz w:val="44"/>
          <w:szCs w:val="44"/>
          <w:lang w:val="en-US" w:eastAsia="zh-CN"/>
        </w:rPr>
        <w:t>深圳市南山区住宅保障中心关于花果路宿舍电路改造工程设计、施工一体化项目</w:t>
      </w:r>
    </w:p>
    <w:p>
      <w:pPr>
        <w:numPr>
          <w:ilvl w:val="0"/>
          <w:numId w:val="1"/>
        </w:numPr>
        <w:spacing w:line="360" w:lineRule="auto"/>
        <w:ind w:firstLine="640" w:firstLineChars="200"/>
        <w:outlineLvl w:val="0"/>
        <w:rPr>
          <w:rFonts w:hint="eastAsia" w:ascii="黑体" w:hAnsi="黑体" w:eastAsia="黑体"/>
          <w:sz w:val="32"/>
          <w:szCs w:val="32"/>
        </w:rPr>
      </w:pPr>
      <w:r>
        <w:rPr>
          <w:rFonts w:hint="eastAsia" w:ascii="黑体" w:hAnsi="黑体" w:eastAsia="黑体"/>
          <w:sz w:val="32"/>
          <w:szCs w:val="32"/>
        </w:rPr>
        <w:t>项目概况</w:t>
      </w:r>
    </w:p>
    <w:p>
      <w:pPr>
        <w:pStyle w:val="2"/>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该项目位于南山区蛇口街道，</w:t>
      </w:r>
      <w:r>
        <w:rPr>
          <w:rFonts w:hint="eastAsia" w:ascii="方正仿宋_GB2312" w:hAnsi="方正仿宋_GB2312" w:eastAsia="方正仿宋_GB2312" w:cs="方正仿宋_GB2312"/>
          <w:sz w:val="32"/>
          <w:szCs w:val="32"/>
          <w:highlight w:val="none"/>
          <w:lang w:val="en-US" w:eastAsia="zh-CN"/>
        </w:rPr>
        <w:t>于1987年竣工，建筑面积约2156m²，共7层，每层8户，共计56户。</w:t>
      </w:r>
      <w:r>
        <w:rPr>
          <w:rFonts w:hint="eastAsia" w:ascii="仿宋_GB2312" w:hAnsi="仿宋_GB2312" w:eastAsia="仿宋_GB2312" w:cs="仿宋_GB2312"/>
          <w:sz w:val="32"/>
          <w:szCs w:val="32"/>
          <w:lang w:val="en-US" w:eastAsia="zh-CN"/>
        </w:rPr>
        <w:t>目前该楼栋的主电缆、入户电缆及室内布线均已老化，且线径过小，存在以下安全隐患：</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电表箱锈蚀严重，箱内配线混乱，电线绝缘老化</w:t>
      </w:r>
      <w:r>
        <w:rPr>
          <w:rFonts w:hint="eastAsia" w:ascii="仿宋_GB2312" w:hAnsi="仿宋_GB2312" w:eastAsia="仿宋_GB2312" w:cs="仿宋_GB2312"/>
          <w:sz w:val="32"/>
          <w:szCs w:val="32"/>
          <w:lang w:eastAsia="zh-CN"/>
        </w:rPr>
        <w:t>；</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仅一楼有低压总开关，无各楼层分开关</w:t>
      </w:r>
      <w:r>
        <w:rPr>
          <w:rFonts w:hint="eastAsia" w:ascii="仿宋_GB2312" w:hAnsi="仿宋_GB2312" w:eastAsia="仿宋_GB2312" w:cs="仿宋_GB2312"/>
          <w:sz w:val="32"/>
          <w:szCs w:val="32"/>
          <w:lang w:eastAsia="zh-CN"/>
        </w:rPr>
        <w:t>；</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各住户入户电线</w:t>
      </w:r>
      <w:r>
        <w:rPr>
          <w:rFonts w:hint="eastAsia" w:ascii="仿宋_GB2312" w:hAnsi="仿宋_GB2312" w:eastAsia="仿宋_GB2312" w:cs="仿宋_GB2312"/>
          <w:sz w:val="32"/>
          <w:szCs w:val="32"/>
          <w:lang w:val="en-US" w:eastAsia="zh-CN"/>
        </w:rPr>
        <w:t>及室内布线</w:t>
      </w:r>
      <w:r>
        <w:rPr>
          <w:rFonts w:hint="eastAsia" w:ascii="仿宋_GB2312" w:hAnsi="仿宋_GB2312" w:eastAsia="仿宋_GB2312" w:cs="仿宋_GB2312"/>
          <w:sz w:val="32"/>
          <w:szCs w:val="32"/>
        </w:rPr>
        <w:t>线径过小，电线发热，有火灾风险</w:t>
      </w:r>
      <w:r>
        <w:rPr>
          <w:rFonts w:hint="eastAsia" w:ascii="仿宋_GB2312" w:hAnsi="仿宋_GB2312" w:eastAsia="仿宋_GB2312" w:cs="仿宋_GB2312"/>
          <w:sz w:val="32"/>
          <w:szCs w:val="32"/>
          <w:lang w:eastAsia="zh-CN"/>
        </w:rPr>
        <w:t>；</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各住户入户无空气开关，仍在使用保险丝</w:t>
      </w:r>
      <w:r>
        <w:rPr>
          <w:rFonts w:hint="eastAsia" w:ascii="仿宋_GB2312" w:hAnsi="仿宋_GB2312" w:eastAsia="仿宋_GB2312" w:cs="仿宋_GB2312"/>
          <w:sz w:val="32"/>
          <w:szCs w:val="32"/>
          <w:lang w:val="en-US" w:eastAsia="zh-CN"/>
        </w:rPr>
        <w:t>。</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二、项目工作内容</w:t>
      </w:r>
    </w:p>
    <w:p>
      <w:pPr>
        <w:spacing w:line="360" w:lineRule="auto"/>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本次招标主要工作内容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花果路宿舍电路改造</w:t>
      </w:r>
      <w:r>
        <w:rPr>
          <w:rFonts w:hint="eastAsia" w:ascii="仿宋_GB2312" w:hAnsi="仿宋_GB2312" w:eastAsia="仿宋_GB2312" w:cs="仿宋_GB2312"/>
          <w:sz w:val="32"/>
          <w:szCs w:val="32"/>
          <w:highlight w:val="none"/>
          <w:lang w:val="en-US" w:eastAsia="zh-CN"/>
        </w:rPr>
        <w:t>设计（方案设计、施工图设计）</w:t>
      </w:r>
      <w:r>
        <w:rPr>
          <w:rFonts w:hint="eastAsia" w:ascii="仿宋_GB2312" w:hAnsi="仿宋_GB2312" w:eastAsia="仿宋_GB2312" w:cs="仿宋_GB2312"/>
          <w:sz w:val="32"/>
          <w:szCs w:val="32"/>
          <w:lang w:val="en-US" w:eastAsia="zh-CN"/>
        </w:rPr>
        <w:t>、电气设备安装施工，具体工程（服务）内容要求：</w:t>
      </w:r>
    </w:p>
    <w:p>
      <w:pPr>
        <w:numPr>
          <w:ilvl w:val="0"/>
          <w:numId w:val="2"/>
        </w:num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更换每户入户电缆；</w:t>
      </w:r>
    </w:p>
    <w:p>
      <w:pPr>
        <w:numPr>
          <w:ilvl w:val="0"/>
          <w:numId w:val="2"/>
        </w:num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更换每户室内布线；</w:t>
      </w:r>
    </w:p>
    <w:p>
      <w:pPr>
        <w:numPr>
          <w:ilvl w:val="0"/>
          <w:numId w:val="2"/>
        </w:num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更换所有电表箱及电路控制箱；</w:t>
      </w:r>
    </w:p>
    <w:p>
      <w:pPr>
        <w:numPr>
          <w:ilvl w:val="0"/>
          <w:numId w:val="2"/>
        </w:num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竣工验收后，协助完成“抄表到户”等工作。</w:t>
      </w:r>
    </w:p>
    <w:p>
      <w:pPr>
        <w:numPr>
          <w:ilvl w:val="0"/>
          <w:numId w:val="3"/>
        </w:num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项目招标范围</w:t>
      </w:r>
    </w:p>
    <w:p>
      <w:pPr>
        <w:pStyle w:val="1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需根据相关规范进行方案设计，编制工程量清单并报价，根据施工图纸进行施工。</w:t>
      </w:r>
    </w:p>
    <w:p>
      <w:pPr>
        <w:pStyle w:val="1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具体要求为：</w:t>
      </w:r>
      <w:r>
        <w:rPr>
          <w:rFonts w:hint="eastAsia" w:ascii="仿宋_GB2312" w:hAnsi="仿宋_GB2312" w:eastAsia="仿宋_GB2312" w:cs="仿宋_GB2312"/>
          <w:color w:val="auto"/>
          <w:sz w:val="32"/>
          <w:szCs w:val="32"/>
        </w:rPr>
        <w:t>投标人在投标时提供企业基本情况、资质、企业同类工程业绩；项目负责人同类工程业绩、项目管理班子人员配备、工期计划；投标报价等。</w:t>
      </w:r>
    </w:p>
    <w:p>
      <w:pPr>
        <w:pStyle w:val="1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项目实施过程中，</w:t>
      </w:r>
      <w:r>
        <w:rPr>
          <w:rFonts w:hint="eastAsia" w:ascii="仿宋_GB2312" w:hAnsi="仿宋_GB2312" w:eastAsia="仿宋_GB2312" w:cs="仿宋_GB2312"/>
          <w:b/>
          <w:bCs/>
          <w:color w:val="auto"/>
          <w:sz w:val="32"/>
          <w:szCs w:val="32"/>
        </w:rPr>
        <w:t>中标人必须在不超过</w:t>
      </w:r>
      <w:r>
        <w:rPr>
          <w:rFonts w:hint="eastAsia" w:ascii="仿宋_GB2312" w:eastAsia="仿宋_GB2312"/>
          <w:b/>
          <w:bCs/>
          <w:color w:val="auto"/>
          <w:sz w:val="32"/>
          <w:szCs w:val="32"/>
          <w:lang w:eastAsia="zh-CN"/>
        </w:rPr>
        <w:t>施工预算</w:t>
      </w:r>
      <w:r>
        <w:rPr>
          <w:rFonts w:hint="eastAsia" w:ascii="仿宋_GB2312" w:hAnsi="仿宋_GB2312" w:eastAsia="仿宋_GB2312" w:cs="仿宋_GB2312"/>
          <w:b/>
          <w:bCs/>
          <w:color w:val="auto"/>
          <w:sz w:val="32"/>
          <w:szCs w:val="32"/>
        </w:rPr>
        <w:t>人民币</w:t>
      </w:r>
      <w:r>
        <w:rPr>
          <w:rFonts w:hint="eastAsia" w:ascii="仿宋_GB2312" w:hAnsi="仿宋_GB2312" w:eastAsia="仿宋_GB2312" w:cs="仿宋_GB2312"/>
          <w:b/>
          <w:bCs/>
          <w:color w:val="auto"/>
          <w:sz w:val="32"/>
          <w:szCs w:val="32"/>
          <w:lang w:val="en-US" w:eastAsia="zh-CN"/>
        </w:rPr>
        <w:t>48.28万</w:t>
      </w:r>
      <w:r>
        <w:rPr>
          <w:rFonts w:hint="eastAsia" w:ascii="仿宋_GB2312" w:hAnsi="仿宋_GB2312" w:eastAsia="仿宋_GB2312" w:cs="仿宋_GB2312"/>
          <w:b/>
          <w:bCs/>
          <w:color w:val="auto"/>
          <w:sz w:val="32"/>
          <w:szCs w:val="32"/>
        </w:rPr>
        <w:t>元的基础上进行设计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且满足设计规范</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涉及的</w:t>
      </w:r>
      <w:r>
        <w:rPr>
          <w:rFonts w:hint="eastAsia" w:ascii="仿宋_GB2312" w:hAnsi="仿宋_GB2312" w:eastAsia="仿宋_GB2312" w:cs="仿宋_GB2312"/>
          <w:color w:val="auto"/>
          <w:sz w:val="32"/>
          <w:szCs w:val="32"/>
        </w:rPr>
        <w:t>主要材料和构配件必须注明品牌、型号、规格、主材价格等技术、经济指标。主要材料和构配件必须无毒、无害、安全、环保，满足国家相应标准。</w:t>
      </w:r>
    </w:p>
    <w:p>
      <w:pPr>
        <w:pStyle w:val="1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待本项目施工图审查通过后，</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color w:val="auto"/>
          <w:sz w:val="32"/>
          <w:szCs w:val="32"/>
        </w:rPr>
        <w:t>根据最终确认的施工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highlight w:val="none"/>
        </w:rPr>
        <w:t>纸</w:t>
      </w:r>
      <w:r>
        <w:rPr>
          <w:rFonts w:hint="eastAsia" w:ascii="仿宋_GB2312" w:hAnsi="仿宋_GB2312" w:eastAsia="仿宋_GB2312" w:cs="仿宋_GB2312"/>
          <w:sz w:val="32"/>
          <w:szCs w:val="32"/>
          <w:highlight w:val="none"/>
          <w:lang w:val="en-US" w:eastAsia="zh-CN"/>
        </w:rPr>
        <w:t>及《工程量清单》</w:t>
      </w:r>
      <w:r>
        <w:rPr>
          <w:rFonts w:hint="eastAsia" w:ascii="仿宋_GB2312" w:hAnsi="仿宋_GB2312" w:eastAsia="仿宋_GB2312" w:cs="仿宋_GB2312"/>
          <w:sz w:val="32"/>
          <w:szCs w:val="32"/>
          <w:lang w:val="en-US" w:eastAsia="zh-CN"/>
        </w:rPr>
        <w:t>进行施工。监理单位代表业主单位行使现场监督施工全过程指导工作。施工完三方验收，编制竣工资料。</w:t>
      </w:r>
    </w:p>
    <w:p>
      <w:pPr>
        <w:pStyle w:val="3"/>
        <w:rPr>
          <w:color w:val="auto"/>
        </w:rPr>
      </w:pPr>
      <w:r>
        <w:rPr>
          <w:rFonts w:hint="eastAsia" w:ascii="黑体" w:hAnsi="黑体" w:eastAsia="黑体"/>
          <w:sz w:val="32"/>
          <w:szCs w:val="32"/>
        </w:rPr>
        <w:t>四、</w:t>
      </w:r>
      <w:r>
        <w:rPr>
          <w:rFonts w:hint="eastAsia"/>
          <w:color w:val="auto"/>
        </w:rPr>
        <w:t>投标报价要求</w:t>
      </w:r>
    </w:p>
    <w:p>
      <w:pPr>
        <w:spacing w:line="360" w:lineRule="auto"/>
        <w:ind w:firstLine="643"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本项目</w:t>
      </w:r>
      <w:r>
        <w:rPr>
          <w:rFonts w:hint="eastAsia" w:ascii="仿宋_GB2312" w:eastAsia="仿宋_GB2312"/>
          <w:b/>
          <w:bCs/>
          <w:color w:val="auto"/>
          <w:sz w:val="32"/>
          <w:szCs w:val="32"/>
          <w:lang w:val="en-US" w:eastAsia="zh-CN"/>
        </w:rPr>
        <w:t>招标控制金额为</w:t>
      </w:r>
      <w:r>
        <w:rPr>
          <w:rFonts w:hint="eastAsia" w:ascii="仿宋_GB2312" w:hAnsi="仿宋_GB2312" w:eastAsia="仿宋_GB2312" w:cs="仿宋_GB2312"/>
          <w:b/>
          <w:bCs/>
          <w:color w:val="auto"/>
          <w:sz w:val="32"/>
          <w:szCs w:val="32"/>
        </w:rPr>
        <w:t>人民币</w:t>
      </w:r>
      <w:r>
        <w:rPr>
          <w:rFonts w:hint="eastAsia" w:ascii="仿宋_GB2312" w:hAnsi="仿宋_GB2312" w:eastAsia="仿宋_GB2312" w:cs="仿宋_GB2312"/>
          <w:b/>
          <w:bCs/>
          <w:color w:val="auto"/>
          <w:sz w:val="32"/>
          <w:szCs w:val="32"/>
          <w:lang w:val="en-US" w:eastAsia="zh-CN"/>
        </w:rPr>
        <w:t>48.28万</w:t>
      </w:r>
      <w:r>
        <w:rPr>
          <w:rFonts w:hint="eastAsia" w:ascii="仿宋_GB2312" w:hAnsi="仿宋_GB2312" w:eastAsia="仿宋_GB2312" w:cs="仿宋_GB2312"/>
          <w:b/>
          <w:bCs/>
          <w:color w:val="auto"/>
          <w:sz w:val="32"/>
          <w:szCs w:val="32"/>
        </w:rPr>
        <w:t>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含设计费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sz w:val="32"/>
          <w:szCs w:val="32"/>
          <w:lang w:val="en-US" w:eastAsia="zh-CN"/>
        </w:rPr>
        <w:t>抄表到户</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sz w:val="32"/>
          <w:szCs w:val="32"/>
          <w:lang w:val="en-US" w:eastAsia="zh-CN"/>
        </w:rPr>
        <w:t>服务费</w:t>
      </w:r>
      <w:r>
        <w:rPr>
          <w:rFonts w:hint="eastAsia" w:ascii="仿宋_GB2312" w:hAnsi="仿宋_GB2312" w:eastAsia="仿宋_GB2312" w:cs="仿宋_GB2312"/>
          <w:b/>
          <w:bCs/>
          <w:color w:val="auto"/>
          <w:sz w:val="32"/>
          <w:szCs w:val="32"/>
          <w:lang w:eastAsia="zh-CN"/>
        </w:rPr>
        <w:t>），</w:t>
      </w:r>
      <w:r>
        <w:rPr>
          <w:rFonts w:hint="eastAsia" w:ascii="仿宋_GB2312" w:eastAsia="仿宋_GB2312"/>
          <w:b/>
          <w:bCs/>
          <w:color w:val="auto"/>
          <w:sz w:val="32"/>
          <w:szCs w:val="32"/>
          <w:lang w:eastAsia="zh-CN"/>
        </w:rPr>
        <w:t>最终</w:t>
      </w:r>
      <w:r>
        <w:rPr>
          <w:rFonts w:hint="eastAsia" w:ascii="仿宋_GB2312" w:eastAsia="仿宋_GB2312"/>
          <w:b/>
          <w:bCs/>
          <w:color w:val="auto"/>
          <w:sz w:val="32"/>
          <w:szCs w:val="32"/>
          <w:lang w:val="en-US" w:eastAsia="zh-CN"/>
        </w:rPr>
        <w:t>结算价</w:t>
      </w:r>
      <w:r>
        <w:rPr>
          <w:rFonts w:hint="eastAsia" w:ascii="仿宋_GB2312" w:eastAsia="仿宋_GB2312"/>
          <w:b/>
          <w:bCs/>
          <w:color w:val="auto"/>
          <w:sz w:val="32"/>
          <w:szCs w:val="32"/>
          <w:lang w:eastAsia="zh-CN"/>
        </w:rPr>
        <w:t>以实际工程量和招标人委托的第三方造价单位结算审核（或区造价站审定）为准，</w:t>
      </w:r>
      <w:r>
        <w:rPr>
          <w:rFonts w:hint="eastAsia" w:ascii="仿宋_GB2312" w:eastAsia="仿宋_GB2312"/>
          <w:b/>
          <w:bCs/>
          <w:color w:val="auto"/>
          <w:sz w:val="32"/>
          <w:szCs w:val="32"/>
          <w:highlight w:val="none"/>
          <w:lang w:val="en-US" w:eastAsia="zh-CN"/>
        </w:rPr>
        <w:t>最终支付金额以第三方造价单位（或区造价站）结算审核为准，但结算金额超过控制总价的，以控制总价为准。</w:t>
      </w:r>
      <w:r>
        <w:rPr>
          <w:rFonts w:hint="eastAsia" w:ascii="仿宋_GB2312" w:eastAsia="仿宋_GB2312"/>
          <w:color w:val="auto"/>
          <w:sz w:val="32"/>
          <w:szCs w:val="32"/>
        </w:rPr>
        <w:t>投标</w:t>
      </w:r>
      <w:r>
        <w:rPr>
          <w:rFonts w:hint="eastAsia" w:ascii="仿宋_GB2312" w:eastAsia="仿宋_GB2312"/>
          <w:color w:val="auto"/>
          <w:sz w:val="32"/>
          <w:szCs w:val="32"/>
          <w:lang w:val="en-US" w:eastAsia="zh-CN"/>
        </w:rPr>
        <w:t>人</w:t>
      </w:r>
      <w:r>
        <w:rPr>
          <w:rFonts w:hint="eastAsia" w:ascii="仿宋_GB2312" w:eastAsia="仿宋_GB2312"/>
          <w:color w:val="auto"/>
          <w:sz w:val="32"/>
          <w:szCs w:val="32"/>
        </w:rPr>
        <w:t>的报价不可高于控制金额，否则投标</w:t>
      </w:r>
      <w:r>
        <w:rPr>
          <w:rFonts w:hint="eastAsia" w:ascii="仿宋_GB2312" w:eastAsia="仿宋_GB2312"/>
          <w:color w:val="auto"/>
          <w:sz w:val="32"/>
          <w:szCs w:val="32"/>
          <w:lang w:val="en-US" w:eastAsia="zh-CN"/>
        </w:rPr>
        <w:t>人</w:t>
      </w:r>
      <w:r>
        <w:rPr>
          <w:rFonts w:hint="eastAsia" w:ascii="仿宋_GB2312" w:eastAsia="仿宋_GB2312"/>
          <w:color w:val="auto"/>
          <w:sz w:val="32"/>
          <w:szCs w:val="32"/>
        </w:rPr>
        <w:t>的投标文件视同无效。</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五、工程工期</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本项目计划开工日期202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___月___日</w:t>
      </w:r>
      <w:r>
        <w:rPr>
          <w:rFonts w:hint="eastAsia" w:ascii="仿宋_GB2312" w:hAnsi="仿宋_GB2312" w:eastAsia="仿宋_GB2312" w:cs="仿宋_GB2312"/>
          <w:sz w:val="32"/>
          <w:szCs w:val="32"/>
        </w:rPr>
        <w:t>。</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计划总工期不超过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w:t>
      </w:r>
      <w:r>
        <w:rPr>
          <w:rFonts w:hint="eastAsia" w:ascii="仿宋_GB2312" w:hAnsi="仿宋_GB2312" w:eastAsia="仿宋_GB2312" w:cs="仿宋_GB2312"/>
          <w:sz w:val="32"/>
          <w:szCs w:val="32"/>
          <w:u w:val="single"/>
        </w:rPr>
        <w:t>日历天</w:t>
      </w:r>
      <w:r>
        <w:rPr>
          <w:rFonts w:hint="eastAsia" w:ascii="仿宋_GB2312" w:hAnsi="仿宋_GB2312" w:eastAsia="仿宋_GB2312" w:cs="仿宋_GB2312"/>
          <w:sz w:val="32"/>
          <w:szCs w:val="32"/>
        </w:rPr>
        <w:t>。</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六、投标人的资格要求</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有独立承担民事责任的能力；</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未处于被责令停业、招标资格被取消或者财产被接管、冻结和破产状态；</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企业没有因骗取中标或者严重违约等问题，被有关部门暂停投标资格并在暂停期内的及有行贿受贿等不良行为记录的；</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须承诺近三年内无违法违规行为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无行政处罚等不良执业记录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业内拥有良好的声誉；</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本次招标采取资格后审，资格审查不合格的投标人将按无效投标处理；</w:t>
      </w:r>
    </w:p>
    <w:p>
      <w:pPr>
        <w:pStyle w:val="10"/>
        <w:keepNext w:val="0"/>
        <w:keepLines w:val="0"/>
        <w:widowControl/>
        <w:suppressLineNumbers w:val="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企业同时具有建设行政主管部门颁发的机电工程施工总承包</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级或以上资质、工程设计专业建筑行业建筑工程乙级或以上资质。项目负责人必须持有合法有效的机电工程专业二级及以上注册建造师资格，须取得安全生产B类证书；项目组成员必须具有相关专业职称并持有工程师资格证书；</w:t>
      </w:r>
      <w:r>
        <w:rPr>
          <w:rFonts w:hint="eastAsia" w:ascii="仿宋_GB2312" w:hAnsi="仿宋_GB2312" w:eastAsia="仿宋_GB2312" w:cs="仿宋_GB2312"/>
          <w:sz w:val="32"/>
          <w:szCs w:val="32"/>
          <w:lang w:val="en-US" w:eastAsia="zh-CN"/>
        </w:rPr>
        <w:t>接受联合体投标。</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七、定标方法</w:t>
      </w:r>
    </w:p>
    <w:p>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本项目定标采用一次票决法。</w:t>
      </w:r>
      <w:r>
        <w:rPr>
          <w:rFonts w:hint="eastAsia" w:ascii="仿宋_GB2312" w:hAnsi="仿宋_GB2312" w:eastAsia="仿宋_GB2312" w:cs="仿宋_GB2312"/>
          <w:sz w:val="32"/>
          <w:szCs w:val="32"/>
        </w:rPr>
        <w:t>定标委员会成员按照招标文件规定的推荐人数，在各自的选票上填写相同数量的投标人名称或序号。根据得票数的多少进行排名，推荐得票数最多的为中标人。</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八、投标文件要求</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（一）投标文件的组成和格式</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1.招标文件响应声明书及投标报价（格式见附件1、附件2），加盖公章。</w:t>
      </w:r>
    </w:p>
    <w:p>
      <w:pPr>
        <w:pStyle w:val="1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投标文件编制内容：企业基本情况、资质、企业同类工程业绩；项目负责人同类工程业绩、项目管理班子人员配备、工期计划；投标报价等。</w:t>
      </w:r>
    </w:p>
    <w:p>
      <w:pPr>
        <w:pStyle w:val="1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3.投标资格证明文件（附件3）：</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营业执照、执业许可证、企业资质证书复印件，加盖公章；</w:t>
      </w:r>
    </w:p>
    <w:p>
      <w:pPr>
        <w:pStyle w:val="2"/>
        <w:spacing w:line="360" w:lineRule="auto"/>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（2）深圳市政府采购网投标资格或深圳市政府采购供应商资格证明文件，加盖公章；</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（3）法定代表人身份证明书、法定代表人授权委托书，加盖公章；</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4.投标承诺函，加盖公章（参考附件4）；</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的纳税证明及社保情况，提交的资料应加盖公章；</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6.其它招标文件要求的内容及投标人认为需要补充的内容（格式自定），提交的资料应加盖公章。</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（二）投标文件的份数及装订、密封要求</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1.投标人应准备投标文件正本一套和副本二套，所有封袋上都应写明投标人的名称、项目名称。文件封面须清楚地标明“正本”或“副本”，当正本与副本有不一致时，以正本为准。</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2.投标文件正、副本均应使用A4纸统一装订，且均应使用不能擦去的墨水书写或打印，并由投标人加盖公章和法定代表人或法定代表人委托的代理人签字。</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3.投标文件的正本及所有副本必须密封，封面均须加盖投标人公章并在密封口骑缝加盖公章。</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（三）投标文件的递交</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1.投标人将投标文件按以上规定密封和标记后，按以下注明的地址在投标截止时间之前送至招标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2.递交资料截止时间：202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6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bookmarkStart w:id="0" w:name="_GoBack"/>
      <w:bookmarkEnd w:id="0"/>
      <w:r>
        <w:rPr>
          <w:rFonts w:hint="eastAsia" w:ascii="仿宋_GB2312" w:hAnsi="仿宋_GB2312" w:eastAsia="仿宋_GB2312" w:cs="仿宋_GB2312"/>
          <w:sz w:val="32"/>
          <w:szCs w:val="32"/>
        </w:rPr>
        <w:t>日17:00前</w:t>
      </w:r>
    </w:p>
    <w:p>
      <w:pPr>
        <w:pStyle w:val="2"/>
        <w:spacing w:line="36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地点：深圳市南山区常兴路162号南山区住宅保障中心</w:t>
      </w:r>
      <w:r>
        <w:rPr>
          <w:rFonts w:hint="eastAsia" w:ascii="仿宋_GB2312" w:hAnsi="仿宋_GB2312" w:eastAsia="仿宋_GB2312" w:cs="仿宋_GB2312"/>
          <w:sz w:val="32"/>
          <w:szCs w:val="32"/>
          <w:lang w:val="en-US" w:eastAsia="zh-CN"/>
        </w:rPr>
        <w:t>B08</w:t>
      </w:r>
    </w:p>
    <w:p>
      <w:pPr>
        <w:pStyle w:val="2"/>
        <w:spacing w:line="36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刘工</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0755-26493018</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（四）投标文件有效期</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投标文件从投标截止日起有效期为30天。</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八、废标条款</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符合下列条件之一，即可定为废标：</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1.投标人不满足本项目应具备的资格、经验；</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2.投标文件未按规定的格式填写，内容不全或关键字迹模糊、无法辨认的；</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3.投标人递交两份或多份内容不同的投标文件，或在一份投标文件中对同一招标项目报有两个或多个报价，且未声明哪一个有效的，按招标文件规定提交备选投标方案的除外；</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4.投标人以低于成本的报价竞标恶意骗取中标或以他人的名义投标、串通投标、以行贿手段谋取中标或者以其他弄虚作假方式投标的；</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5.投标人资格条件不符合国家有关规定和招标文件要求的；</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6.技术标书存有违反国家规范强制性条文或技术标准的。</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九、流标情形</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符合下列情形之一，本次招标流标。</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1.采购的公正性受到影响；</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2.投标报价均超过了采购预算；</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3.采购任务取消。</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十、其他说明</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本次招标不一定接受最低报价的投标。</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十、附件</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1.招标文件响应声明书（模版）</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2.投标一览表</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3.投标人资格证明文件</w:t>
      </w:r>
    </w:p>
    <w:p>
      <w:pPr>
        <w:ind w:firstLine="640" w:firstLineChars="200"/>
        <w:rPr>
          <w:rFonts w:ascii="黑体" w:hAnsi="黑体" w:eastAsia="黑体"/>
          <w:b/>
          <w:bCs/>
          <w:sz w:val="32"/>
          <w:szCs w:val="32"/>
        </w:rPr>
      </w:pPr>
      <w:r>
        <w:rPr>
          <w:rFonts w:hint="eastAsia" w:ascii="仿宋_GB2312" w:hAnsi="仿宋_GB2312" w:eastAsia="仿宋_GB2312" w:cs="仿宋_GB2312"/>
          <w:sz w:val="32"/>
          <w:szCs w:val="32"/>
        </w:rPr>
        <w:t>4.投标承诺函</w:t>
      </w:r>
    </w:p>
    <w:p>
      <w:pPr>
        <w:spacing w:before="240" w:after="60" w:line="312" w:lineRule="auto"/>
        <w:jc w:val="left"/>
        <w:rPr>
          <w:rFonts w:ascii="黑体" w:hAnsi="黑体" w:eastAsia="黑体"/>
          <w:b/>
          <w:bCs/>
          <w:sz w:val="32"/>
          <w:szCs w:val="32"/>
        </w:rPr>
      </w:pPr>
      <w:r>
        <w:rPr>
          <w:rFonts w:hint="eastAsia" w:ascii="黑体" w:hAnsi="黑体" w:eastAsia="黑体"/>
          <w:b/>
          <w:bCs/>
          <w:sz w:val="32"/>
          <w:szCs w:val="32"/>
        </w:rPr>
        <w:t>附件1：</w:t>
      </w:r>
    </w:p>
    <w:p>
      <w:pPr>
        <w:pStyle w:val="3"/>
        <w:spacing w:before="120" w:after="120" w:line="600" w:lineRule="exact"/>
        <w:ind w:left="420" w:leftChars="200" w:firstLine="640"/>
        <w:jc w:val="center"/>
        <w:rPr>
          <w:rFonts w:ascii="宋体" w:hAnsi="宋体"/>
        </w:rPr>
      </w:pPr>
      <w:r>
        <w:rPr>
          <w:rFonts w:hint="eastAsia" w:ascii="宋体" w:hAnsi="宋体"/>
        </w:rPr>
        <w:t>招标文件响应声明书（模版）</w:t>
      </w:r>
    </w:p>
    <w:p/>
    <w:p>
      <w:pPr>
        <w:autoSpaceDE w:val="0"/>
        <w:autoSpaceDN w:val="0"/>
        <w:adjustRightInd w:val="0"/>
        <w:snapToGrid w:val="0"/>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（招标人）</w:t>
      </w:r>
      <w:r>
        <w:rPr>
          <w:rFonts w:hint="eastAsia" w:ascii="仿宋_GB2312" w:hAnsi="仿宋_GB2312" w:eastAsia="仿宋_GB2312" w:cs="仿宋_GB2312"/>
          <w:sz w:val="28"/>
          <w:szCs w:val="28"/>
        </w:rPr>
        <w:t>：</w:t>
      </w:r>
    </w:p>
    <w:p>
      <w:p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（投标</w:t>
      </w:r>
      <w:r>
        <w:rPr>
          <w:rFonts w:hint="eastAsia" w:ascii="仿宋_GB2312" w:hAnsi="仿宋_GB2312" w:eastAsia="仿宋_GB2312" w:cs="仿宋_GB2312"/>
          <w:sz w:val="28"/>
          <w:szCs w:val="28"/>
          <w:u w:val="single"/>
          <w:lang w:val="en-US" w:eastAsia="zh-CN"/>
        </w:rPr>
        <w:t>人</w:t>
      </w:r>
      <w:r>
        <w:rPr>
          <w:rFonts w:hint="eastAsia" w:ascii="仿宋_GB2312" w:hAnsi="仿宋_GB2312" w:eastAsia="仿宋_GB2312" w:cs="仿宋_GB2312"/>
          <w:sz w:val="28"/>
          <w:szCs w:val="28"/>
          <w:u w:val="single"/>
        </w:rPr>
        <w:t xml:space="preserve">全称） </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 xml:space="preserve"> （全名、职务）</w:t>
      </w:r>
      <w:r>
        <w:rPr>
          <w:rFonts w:hint="eastAsia" w:ascii="仿宋_GB2312" w:hAnsi="仿宋_GB2312" w:eastAsia="仿宋_GB2312" w:cs="仿宋_GB2312"/>
          <w:sz w:val="28"/>
          <w:szCs w:val="28"/>
        </w:rPr>
        <w:t>为全权代表，参加贵方组织的</w:t>
      </w:r>
      <w:r>
        <w:rPr>
          <w:rFonts w:hint="eastAsia" w:ascii="仿宋_GB2312" w:hAnsi="仿宋_GB2312" w:eastAsia="仿宋_GB2312" w:cs="仿宋_GB2312"/>
          <w:sz w:val="28"/>
          <w:szCs w:val="28"/>
          <w:u w:val="single"/>
        </w:rPr>
        <w:t>（      项目）</w:t>
      </w:r>
      <w:r>
        <w:rPr>
          <w:rFonts w:hint="eastAsia" w:ascii="仿宋_GB2312" w:hAnsi="仿宋_GB2312" w:eastAsia="仿宋_GB2312" w:cs="仿宋_GB2312"/>
          <w:sz w:val="28"/>
          <w:szCs w:val="28"/>
        </w:rPr>
        <w:t>招标活动并投标，为此：</w:t>
      </w:r>
    </w:p>
    <w:p>
      <w:pPr>
        <w:numPr>
          <w:ilvl w:val="0"/>
          <w:numId w:val="4"/>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我方已详细阅读了全部招标文件，包括修改文件（如有）及全部参考资料和附件。我们完全理解并同意放弃对这方面有不明及误解的权利。愿意接受招标文件中的各项要求。</w:t>
      </w:r>
    </w:p>
    <w:p>
      <w:pPr>
        <w:numPr>
          <w:ilvl w:val="0"/>
          <w:numId w:val="4"/>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我方提供招标文件要求的全部资料，并保证真实性、合法性。</w:t>
      </w:r>
    </w:p>
    <w:p>
      <w:pPr>
        <w:numPr>
          <w:ilvl w:val="0"/>
          <w:numId w:val="4"/>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若中标，我方将按照招标文件规定，履行合同责任和义务。</w:t>
      </w:r>
    </w:p>
    <w:p>
      <w:pPr>
        <w:numPr>
          <w:ilvl w:val="0"/>
          <w:numId w:val="4"/>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我方与本招标文件响应有关的一切正式往来通讯请寄：</w:t>
      </w:r>
    </w:p>
    <w:p>
      <w:pPr>
        <w:autoSpaceDE w:val="0"/>
        <w:autoSpaceDN w:val="0"/>
        <w:adjustRightInd w:val="0"/>
        <w:snapToGrid w:val="0"/>
        <w:spacing w:line="30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地址：邮编：</w:t>
      </w:r>
    </w:p>
    <w:p>
      <w:pPr>
        <w:autoSpaceDE w:val="0"/>
        <w:autoSpaceDN w:val="0"/>
        <w:adjustRightInd w:val="0"/>
        <w:snapToGrid w:val="0"/>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电话：传真：</w:t>
      </w:r>
    </w:p>
    <w:p>
      <w:pPr>
        <w:autoSpaceDE w:val="0"/>
        <w:autoSpaceDN w:val="0"/>
        <w:adjustRightInd w:val="0"/>
        <w:snapToGrid w:val="0"/>
        <w:spacing w:line="300" w:lineRule="auto"/>
        <w:rPr>
          <w:rFonts w:ascii="仿宋_GB2312" w:hAnsi="仿宋_GB2312" w:eastAsia="仿宋_GB2312" w:cs="仿宋_GB2312"/>
          <w:sz w:val="28"/>
          <w:szCs w:val="28"/>
        </w:rPr>
      </w:pPr>
    </w:p>
    <w:p>
      <w:pPr>
        <w:autoSpaceDE w:val="0"/>
        <w:autoSpaceDN w:val="0"/>
        <w:adjustRightInd w:val="0"/>
        <w:snapToGrid w:val="0"/>
        <w:spacing w:line="300" w:lineRule="auto"/>
        <w:rPr>
          <w:rFonts w:ascii="仿宋_GB2312" w:hAnsi="仿宋_GB2312" w:eastAsia="仿宋_GB2312" w:cs="仿宋_GB2312"/>
          <w:sz w:val="28"/>
          <w:szCs w:val="28"/>
        </w:rPr>
      </w:pPr>
    </w:p>
    <w:p>
      <w:pPr>
        <w:autoSpaceDE w:val="0"/>
        <w:autoSpaceDN w:val="0"/>
        <w:adjustRightInd w:val="0"/>
        <w:snapToGrid w:val="0"/>
        <w:spacing w:line="30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名称（公章）：</w:t>
      </w:r>
    </w:p>
    <w:p>
      <w:pPr>
        <w:autoSpaceDE w:val="0"/>
        <w:autoSpaceDN w:val="0"/>
        <w:adjustRightInd w:val="0"/>
        <w:snapToGrid w:val="0"/>
        <w:spacing w:line="30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授权代表签字：</w:t>
      </w:r>
    </w:p>
    <w:p>
      <w:p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投标响应日期：  年  月  日</w:t>
      </w:r>
    </w:p>
    <w:p>
      <w:pPr>
        <w:rPr>
          <w:rFonts w:ascii="黑体" w:hAnsi="黑体" w:eastAsia="黑体"/>
          <w:b/>
          <w:bCs/>
          <w:sz w:val="32"/>
          <w:szCs w:val="32"/>
        </w:rPr>
      </w:pPr>
      <w:r>
        <w:rPr>
          <w:rFonts w:hint="eastAsia" w:ascii="黑体" w:hAnsi="黑体" w:eastAsia="黑体"/>
          <w:b/>
          <w:bCs/>
          <w:sz w:val="32"/>
          <w:szCs w:val="32"/>
        </w:rPr>
        <w:br w:type="page"/>
      </w:r>
    </w:p>
    <w:p>
      <w:pPr>
        <w:spacing w:before="240" w:after="60" w:line="312" w:lineRule="auto"/>
        <w:jc w:val="left"/>
        <w:rPr>
          <w:rFonts w:ascii="黑体" w:hAnsi="黑体" w:eastAsia="黑体"/>
          <w:b/>
          <w:bCs/>
          <w:sz w:val="32"/>
          <w:szCs w:val="32"/>
        </w:rPr>
      </w:pPr>
      <w:r>
        <w:rPr>
          <w:rFonts w:hint="eastAsia" w:ascii="黑体" w:hAnsi="黑体" w:eastAsia="黑体"/>
          <w:b/>
          <w:bCs/>
          <w:sz w:val="32"/>
          <w:szCs w:val="32"/>
        </w:rPr>
        <w:t>附件2：</w:t>
      </w:r>
    </w:p>
    <w:p>
      <w:pPr>
        <w:pStyle w:val="3"/>
        <w:spacing w:before="120" w:after="120" w:line="600" w:lineRule="exact"/>
        <w:ind w:left="420" w:leftChars="200" w:firstLine="640"/>
        <w:jc w:val="center"/>
        <w:rPr>
          <w:rFonts w:ascii="宋体" w:hAnsi="宋体"/>
        </w:rPr>
      </w:pPr>
      <w:r>
        <w:rPr>
          <w:rFonts w:hint="eastAsia" w:ascii="宋体" w:hAnsi="宋体"/>
        </w:rPr>
        <w:t>投标一览表</w:t>
      </w:r>
    </w:p>
    <w:p>
      <w:pPr>
        <w:spacing w:line="600" w:lineRule="exact"/>
        <w:ind w:left="420" w:leftChars="200"/>
        <w:rPr>
          <w:rStyle w:val="11"/>
          <w:rFonts w:ascii="仿宋_GB2312" w:hAnsi="仿宋_GB2312" w:eastAsia="仿宋_GB2312" w:cs="仿宋_GB2312"/>
          <w:sz w:val="24"/>
          <w:u w:val="single"/>
        </w:rPr>
      </w:pPr>
      <w:r>
        <w:rPr>
          <w:rStyle w:val="11"/>
          <w:rFonts w:hint="eastAsia" w:ascii="仿宋_GB2312" w:hAnsi="仿宋_GB2312" w:eastAsia="仿宋_GB2312" w:cs="仿宋_GB2312"/>
          <w:sz w:val="24"/>
        </w:rPr>
        <w:t xml:space="preserve">项目名称： </w:t>
      </w:r>
    </w:p>
    <w:p>
      <w:pPr>
        <w:spacing w:line="600" w:lineRule="exact"/>
        <w:ind w:left="420" w:leftChars="200"/>
        <w:rPr>
          <w:rStyle w:val="11"/>
          <w:rFonts w:ascii="仿宋_GB2312" w:hAnsi="仿宋_GB2312" w:eastAsia="仿宋_GB2312" w:cs="仿宋_GB2312"/>
          <w:sz w:val="24"/>
          <w:u w:val="single"/>
        </w:rPr>
      </w:pPr>
      <w:r>
        <w:rPr>
          <w:rStyle w:val="11"/>
          <w:rFonts w:hint="eastAsia" w:ascii="仿宋_GB2312" w:hAnsi="仿宋_GB2312" w:eastAsia="仿宋_GB2312" w:cs="仿宋_GB2312"/>
          <w:sz w:val="24"/>
        </w:rPr>
        <w:t xml:space="preserve">投标人名称 ： </w:t>
      </w:r>
    </w:p>
    <w:p>
      <w:pPr>
        <w:spacing w:line="360" w:lineRule="auto"/>
        <w:ind w:left="420" w:leftChars="200"/>
        <w:rPr>
          <w:rStyle w:val="11"/>
          <w:rFonts w:ascii="仿宋_GB2312" w:hAnsi="仿宋_GB2312" w:eastAsia="仿宋_GB2312" w:cs="仿宋_GB2312"/>
        </w:rPr>
      </w:pPr>
    </w:p>
    <w:tbl>
      <w:tblPr>
        <w:tblStyle w:val="8"/>
        <w:tblW w:w="8604" w:type="dxa"/>
        <w:jc w:val="center"/>
        <w:tblLayout w:type="fixed"/>
        <w:tblCellMar>
          <w:top w:w="0" w:type="dxa"/>
          <w:left w:w="108" w:type="dxa"/>
          <w:bottom w:w="0" w:type="dxa"/>
          <w:right w:w="108" w:type="dxa"/>
        </w:tblCellMar>
      </w:tblPr>
      <w:tblGrid>
        <w:gridCol w:w="4802"/>
        <w:gridCol w:w="1783"/>
        <w:gridCol w:w="2019"/>
      </w:tblGrid>
      <w:tr>
        <w:tblPrEx>
          <w:tblCellMar>
            <w:top w:w="0" w:type="dxa"/>
            <w:left w:w="108" w:type="dxa"/>
            <w:bottom w:w="0" w:type="dxa"/>
            <w:right w:w="108" w:type="dxa"/>
          </w:tblCellMar>
        </w:tblPrEx>
        <w:trPr>
          <w:cantSplit/>
          <w:trHeight w:val="713" w:hRule="atLeast"/>
          <w:jc w:val="center"/>
        </w:trPr>
        <w:tc>
          <w:tcPr>
            <w:tcW w:w="4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11"/>
                <w:rFonts w:ascii="仿宋_GB2312" w:hAnsi="仿宋_GB2312" w:eastAsia="仿宋_GB2312" w:cs="仿宋_GB2312"/>
                <w:sz w:val="24"/>
              </w:rPr>
            </w:pPr>
            <w:r>
              <w:rPr>
                <w:rStyle w:val="11"/>
                <w:rFonts w:hint="eastAsia" w:ascii="仿宋_GB2312" w:hAnsi="仿宋_GB2312" w:eastAsia="仿宋_GB2312" w:cs="仿宋_GB2312"/>
                <w:sz w:val="24"/>
              </w:rPr>
              <w:t>项目名称</w:t>
            </w:r>
          </w:p>
        </w:tc>
        <w:tc>
          <w:tcPr>
            <w:tcW w:w="1783" w:type="dxa"/>
            <w:tcBorders>
              <w:top w:val="single" w:color="auto" w:sz="4" w:space="0"/>
              <w:left w:val="nil"/>
              <w:bottom w:val="single" w:color="auto" w:sz="4" w:space="0"/>
              <w:right w:val="single" w:color="auto" w:sz="4" w:space="0"/>
            </w:tcBorders>
            <w:vAlign w:val="center"/>
          </w:tcPr>
          <w:p>
            <w:pPr>
              <w:spacing w:line="400" w:lineRule="exact"/>
              <w:jc w:val="center"/>
              <w:rPr>
                <w:rStyle w:val="11"/>
                <w:rFonts w:ascii="仿宋_GB2312" w:hAnsi="仿宋_GB2312" w:eastAsia="仿宋_GB2312" w:cs="仿宋_GB2312"/>
                <w:sz w:val="24"/>
              </w:rPr>
            </w:pPr>
            <w:r>
              <w:rPr>
                <w:rStyle w:val="11"/>
                <w:rFonts w:hint="eastAsia" w:ascii="仿宋_GB2312" w:hAnsi="仿宋_GB2312" w:eastAsia="仿宋_GB2312" w:cs="仿宋_GB2312"/>
                <w:sz w:val="24"/>
              </w:rPr>
              <w:t>投标总价</w:t>
            </w:r>
          </w:p>
        </w:tc>
        <w:tc>
          <w:tcPr>
            <w:tcW w:w="2019" w:type="dxa"/>
            <w:tcBorders>
              <w:top w:val="single" w:color="auto" w:sz="4" w:space="0"/>
              <w:left w:val="nil"/>
              <w:bottom w:val="single" w:color="auto" w:sz="4" w:space="0"/>
              <w:right w:val="single" w:color="auto" w:sz="4" w:space="0"/>
            </w:tcBorders>
            <w:vAlign w:val="center"/>
          </w:tcPr>
          <w:p>
            <w:pPr>
              <w:spacing w:line="400" w:lineRule="exact"/>
              <w:jc w:val="center"/>
              <w:rPr>
                <w:rStyle w:val="11"/>
                <w:rFonts w:ascii="仿宋_GB2312" w:hAnsi="仿宋_GB2312" w:eastAsia="仿宋_GB2312" w:cs="仿宋_GB2312"/>
                <w:sz w:val="24"/>
              </w:rPr>
            </w:pPr>
            <w:r>
              <w:rPr>
                <w:rStyle w:val="11"/>
                <w:rFonts w:hint="eastAsia" w:ascii="仿宋_GB2312" w:hAnsi="仿宋_GB2312" w:eastAsia="仿宋_GB2312" w:cs="仿宋_GB2312"/>
                <w:sz w:val="24"/>
              </w:rPr>
              <w:t>备注</w:t>
            </w:r>
          </w:p>
        </w:tc>
      </w:tr>
      <w:tr>
        <w:tblPrEx>
          <w:tblCellMar>
            <w:top w:w="0" w:type="dxa"/>
            <w:left w:w="108" w:type="dxa"/>
            <w:bottom w:w="0" w:type="dxa"/>
            <w:right w:w="108" w:type="dxa"/>
          </w:tblCellMar>
        </w:tblPrEx>
        <w:trPr>
          <w:cantSplit/>
          <w:trHeight w:val="762" w:hRule="atLeast"/>
          <w:jc w:val="center"/>
        </w:trPr>
        <w:tc>
          <w:tcPr>
            <w:tcW w:w="48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_GB2312" w:hAnsi="仿宋_GB2312" w:eastAsia="仿宋_GB2312" w:cs="仿宋_GB2312"/>
                <w:sz w:val="24"/>
              </w:rPr>
            </w:pPr>
          </w:p>
        </w:tc>
        <w:tc>
          <w:tcPr>
            <w:tcW w:w="1783"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_GB2312" w:hAnsi="仿宋_GB2312" w:eastAsia="仿宋_GB2312" w:cs="仿宋_GB2312"/>
                <w:sz w:val="24"/>
              </w:rPr>
            </w:pPr>
          </w:p>
        </w:tc>
        <w:tc>
          <w:tcPr>
            <w:tcW w:w="201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_GB2312" w:hAnsi="仿宋_GB2312" w:eastAsia="仿宋_GB2312" w:cs="仿宋_GB2312"/>
                <w:sz w:val="24"/>
              </w:rPr>
            </w:pPr>
          </w:p>
        </w:tc>
      </w:tr>
    </w:tbl>
    <w:p>
      <w:pPr>
        <w:spacing w:line="360" w:lineRule="auto"/>
        <w:ind w:left="420" w:leftChars="200"/>
        <w:rPr>
          <w:rFonts w:ascii="仿宋_GB2312" w:hAnsi="仿宋_GB2312" w:eastAsia="仿宋_GB2312" w:cs="仿宋_GB2312"/>
        </w:rPr>
      </w:pPr>
    </w:p>
    <w:p>
      <w:pPr>
        <w:spacing w:line="360" w:lineRule="auto"/>
        <w:ind w:left="420" w:leftChars="200"/>
        <w:rPr>
          <w:rFonts w:ascii="仿宋_GB2312" w:hAnsi="仿宋_GB2312" w:eastAsia="仿宋_GB2312" w:cs="仿宋_GB2312"/>
        </w:rPr>
      </w:pPr>
    </w:p>
    <w:p>
      <w:pPr>
        <w:spacing w:line="360" w:lineRule="auto"/>
        <w:ind w:left="420" w:leftChars="200"/>
        <w:rPr>
          <w:rFonts w:ascii="仿宋_GB2312" w:hAnsi="仿宋_GB2312" w:eastAsia="仿宋_GB2312" w:cs="仿宋_GB2312"/>
        </w:rPr>
      </w:pPr>
    </w:p>
    <w:p>
      <w:pPr>
        <w:spacing w:line="360" w:lineRule="exact"/>
        <w:ind w:left="420" w:leftChars="200"/>
        <w:rPr>
          <w:rStyle w:val="11"/>
          <w:rFonts w:ascii="仿宋_GB2312" w:hAnsi="仿宋_GB2312" w:eastAsia="仿宋_GB2312" w:cs="仿宋_GB2312"/>
          <w:sz w:val="24"/>
          <w:u w:val="single"/>
        </w:rPr>
      </w:pPr>
      <w:r>
        <w:rPr>
          <w:rStyle w:val="11"/>
          <w:rFonts w:hint="eastAsia" w:ascii="仿宋_GB2312" w:hAnsi="仿宋_GB2312" w:eastAsia="仿宋_GB2312" w:cs="仿宋_GB2312"/>
          <w:sz w:val="24"/>
        </w:rPr>
        <w:t>投标人代表签字</w:t>
      </w:r>
      <w:r>
        <w:rPr>
          <w:rStyle w:val="11"/>
          <w:rFonts w:hint="eastAsia" w:ascii="仿宋_GB2312" w:hAnsi="仿宋_GB2312" w:eastAsia="仿宋_GB2312" w:cs="仿宋_GB2312"/>
          <w:sz w:val="24"/>
          <w:lang w:eastAsia="zh-CN"/>
        </w:rPr>
        <w:t>：</w:t>
      </w:r>
      <w:r>
        <w:rPr>
          <w:rStyle w:val="11"/>
          <w:rFonts w:hint="eastAsia" w:ascii="仿宋_GB2312" w:hAnsi="仿宋_GB2312" w:eastAsia="仿宋_GB2312" w:cs="仿宋_GB2312"/>
          <w:sz w:val="24"/>
        </w:rPr>
        <w:t xml:space="preserve">                        单位盖章：  </w:t>
      </w:r>
    </w:p>
    <w:p>
      <w:pPr>
        <w:spacing w:line="360" w:lineRule="auto"/>
        <w:ind w:left="420" w:leftChars="200"/>
        <w:rPr>
          <w:rFonts w:ascii="仿宋_GB2312" w:hAnsi="仿宋_GB2312" w:eastAsia="仿宋_GB2312" w:cs="仿宋_GB2312"/>
        </w:rPr>
      </w:pPr>
    </w:p>
    <w:p>
      <w:pPr>
        <w:ind w:left="420" w:leftChars="200"/>
        <w:rPr>
          <w:rFonts w:ascii="仿宋_GB2312" w:hAnsi="仿宋_GB2312" w:eastAsia="仿宋_GB2312" w:cs="仿宋_GB2312"/>
        </w:rPr>
      </w:pPr>
    </w:p>
    <w:p>
      <w:pPr>
        <w:ind w:left="779" w:leftChars="371"/>
        <w:jc w:val="center"/>
        <w:rPr>
          <w:rStyle w:val="11"/>
          <w:rFonts w:ascii="MS Shell Dlg" w:hAnsi="MS Shell Dlg" w:cs="MS Shell Dlg"/>
          <w:sz w:val="28"/>
          <w:szCs w:val="28"/>
        </w:rPr>
      </w:pPr>
    </w:p>
    <w:p>
      <w:pPr>
        <w:spacing w:before="240" w:after="60" w:line="312" w:lineRule="auto"/>
        <w:jc w:val="left"/>
        <w:rPr>
          <w:rFonts w:ascii="黑体" w:hAnsi="黑体" w:eastAsia="黑体"/>
          <w:b/>
          <w:bCs/>
          <w:sz w:val="32"/>
          <w:szCs w:val="32"/>
        </w:rPr>
      </w:pPr>
      <w:r>
        <w:rPr>
          <w:rFonts w:ascii="楷体_GB2312" w:hAnsi="宋体"/>
        </w:rPr>
        <w:br w:type="page"/>
      </w:r>
      <w:r>
        <w:rPr>
          <w:rFonts w:hint="eastAsia" w:ascii="黑体" w:hAnsi="黑体" w:eastAsia="黑体"/>
          <w:b/>
          <w:bCs/>
          <w:sz w:val="32"/>
          <w:szCs w:val="32"/>
        </w:rPr>
        <w:t>附件3：</w:t>
      </w:r>
    </w:p>
    <w:p>
      <w:pPr>
        <w:pStyle w:val="3"/>
        <w:spacing w:before="120" w:after="120" w:line="600" w:lineRule="exact"/>
        <w:ind w:firstLine="640"/>
        <w:jc w:val="center"/>
        <w:rPr>
          <w:rFonts w:ascii="宋体" w:hAnsi="宋体"/>
        </w:rPr>
      </w:pPr>
      <w:r>
        <w:rPr>
          <w:rFonts w:hint="eastAsia" w:ascii="宋体" w:hAnsi="宋体"/>
        </w:rPr>
        <w:t>投标人及负责人员、项目组成员资格证明文件</w:t>
      </w:r>
    </w:p>
    <w:p>
      <w:pPr>
        <w:jc w:val="center"/>
        <w:rPr>
          <w:b/>
          <w:bCs/>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1.投标</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营业执照、执业许可证、企业资质证书复印件；</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2.深圳市政府采购网投标资格或深圳市政府采购供应商资格证明文件；</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3.法定代表人身份证明书、法定代表人授权委托书。</w:t>
      </w: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投标人代表签字</w:t>
      </w:r>
      <w:r>
        <w:rPr>
          <w:rFonts w:hint="eastAsia" w:ascii="仿宋_GB2312" w:hAnsi="仿宋_GB2312" w:eastAsia="仿宋_GB2312" w:cs="仿宋_GB2312"/>
          <w:sz w:val="28"/>
          <w:szCs w:val="28"/>
          <w:lang w:eastAsia="zh-CN"/>
        </w:rPr>
        <w:t>：</w:t>
      </w: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单位盖章：</w:t>
      </w:r>
    </w:p>
    <w:p>
      <w:pPr>
        <w:spacing w:line="360" w:lineRule="auto"/>
        <w:rPr>
          <w:rFonts w:ascii="仿宋" w:hAnsi="仿宋" w:eastAsia="仿宋"/>
          <w:kern w:val="0"/>
        </w:rPr>
      </w:pPr>
    </w:p>
    <w:p>
      <w:pPr>
        <w:rPr>
          <w:rFonts w:ascii="仿宋" w:hAnsi="仿宋" w:eastAsia="仿宋"/>
        </w:rPr>
      </w:pPr>
    </w:p>
    <w:p>
      <w:pPr>
        <w:rPr>
          <w:rFonts w:ascii="仿宋" w:hAnsi="仿宋" w:eastAsia="仿宋"/>
        </w:rPr>
      </w:pPr>
    </w:p>
    <w:p/>
    <w:p/>
    <w:p/>
    <w:p>
      <w:pPr>
        <w:spacing w:line="360" w:lineRule="auto"/>
        <w:jc w:val="center"/>
        <w:rPr>
          <w:rFonts w:ascii="宋体" w:hAnsi="宋体"/>
        </w:rPr>
      </w:pPr>
      <w:r>
        <w:rPr>
          <w:rFonts w:ascii="楷体_GB2312" w:hAnsi="宋体"/>
        </w:rPr>
        <w:br w:type="page"/>
      </w:r>
    </w:p>
    <w:p>
      <w:pPr>
        <w:spacing w:before="240" w:after="60" w:line="312" w:lineRule="auto"/>
        <w:jc w:val="left"/>
        <w:rPr>
          <w:rFonts w:ascii="黑体" w:hAnsi="黑体" w:eastAsia="黑体"/>
          <w:b/>
          <w:bCs/>
          <w:sz w:val="32"/>
          <w:szCs w:val="32"/>
        </w:rPr>
      </w:pPr>
      <w:r>
        <w:rPr>
          <w:rFonts w:hint="eastAsia" w:ascii="黑体" w:hAnsi="黑体" w:eastAsia="黑体"/>
          <w:b/>
          <w:bCs/>
          <w:sz w:val="32"/>
          <w:szCs w:val="32"/>
        </w:rPr>
        <w:t>附件4：</w:t>
      </w:r>
    </w:p>
    <w:p>
      <w:pPr>
        <w:adjustRightInd w:val="0"/>
        <w:snapToGrid w:val="0"/>
        <w:spacing w:line="360" w:lineRule="auto"/>
        <w:ind w:firstLine="1050" w:firstLineChars="500"/>
        <w:jc w:val="left"/>
        <w:rPr>
          <w:rFonts w:ascii="宋体" w:hAnsi="宋体" w:cs="Arial"/>
        </w:rPr>
      </w:pPr>
    </w:p>
    <w:p>
      <w:pPr>
        <w:adjustRightInd w:val="0"/>
        <w:snapToGrid w:val="0"/>
        <w:spacing w:line="360" w:lineRule="auto"/>
        <w:jc w:val="center"/>
        <w:rPr>
          <w:rFonts w:ascii="宋体" w:hAnsi="宋体" w:cs="Arial"/>
          <w:b/>
          <w:snapToGrid w:val="0"/>
          <w:kern w:val="0"/>
          <w:sz w:val="30"/>
          <w:szCs w:val="30"/>
        </w:rPr>
      </w:pPr>
      <w:r>
        <w:rPr>
          <w:rFonts w:ascii="宋体" w:hAnsi="宋体" w:cs="Arial"/>
          <w:b/>
          <w:snapToGrid w:val="0"/>
          <w:kern w:val="0"/>
          <w:sz w:val="30"/>
          <w:szCs w:val="30"/>
        </w:rPr>
        <w:t>投标函</w:t>
      </w:r>
    </w:p>
    <w:p>
      <w:pPr>
        <w:adjustRightInd w:val="0"/>
        <w:snapToGrid w:val="0"/>
        <w:spacing w:line="360" w:lineRule="auto"/>
        <w:jc w:val="left"/>
        <w:rPr>
          <w:rFonts w:ascii="宋体" w:hAnsi="宋体" w:cs="Arial"/>
          <w:snapToGrid w:val="0"/>
          <w:kern w:val="0"/>
          <w:szCs w:val="21"/>
        </w:rPr>
      </w:pPr>
    </w:p>
    <w:p>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致</w:t>
      </w:r>
      <w:r>
        <w:rPr>
          <w:rFonts w:hint="eastAsia" w:asciiTheme="minorEastAsia" w:hAnsiTheme="minorEastAsia" w:eastAsiaTheme="minorEastAsia" w:cstheme="minorEastAsia"/>
          <w:snapToGrid w:val="0"/>
          <w:kern w:val="0"/>
          <w:sz w:val="24"/>
          <w:u w:val="single"/>
        </w:rPr>
        <w:t>（招标人名称）</w:t>
      </w:r>
      <w:r>
        <w:rPr>
          <w:rFonts w:hint="eastAsia" w:asciiTheme="minorEastAsia" w:hAnsiTheme="minorEastAsia" w:eastAsiaTheme="minorEastAsia" w:cstheme="minorEastAsia"/>
          <w:snapToGrid w:val="0"/>
          <w:kern w:val="0"/>
          <w:sz w:val="24"/>
        </w:rPr>
        <w:t>：</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根据已收到贵方的</w:t>
      </w:r>
      <w:r>
        <w:rPr>
          <w:rFonts w:hint="eastAsia" w:asciiTheme="minorEastAsia" w:hAnsiTheme="minorEastAsia" w:eastAsiaTheme="minorEastAsia" w:cstheme="minorEastAsia"/>
          <w:snapToGrid w:val="0"/>
          <w:kern w:val="0"/>
          <w:sz w:val="24"/>
          <w:u w:val="single"/>
        </w:rPr>
        <w:t>（招标项目名称）</w:t>
      </w:r>
      <w:r>
        <w:rPr>
          <w:rFonts w:hint="eastAsia" w:asciiTheme="minorEastAsia" w:hAnsiTheme="minorEastAsia" w:eastAsiaTheme="minorEastAsia" w:cstheme="minorEastAsia"/>
          <w:snapToGrid w:val="0"/>
          <w:kern w:val="0"/>
          <w:sz w:val="24"/>
        </w:rPr>
        <w:t>招标文件，我单位经考察现场和研究上述招标文件后，我方愿以招标文件前附表规定的付费方法及标准，接受贵方招标文件所提出的任务要求。</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我方已详细审核了全部招标文件，包括澄清、修改、补充文件（如有时）及有关附件，对招标文件的要求完全理解。</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我方认同招标文件规定的评审规则，遵守评标委员会的裁决结果，并且不会采取妨碍项目进展的行为。我方理解你方没有必须接受你方可能收到的最低标或任何投标的义务。</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我方同意所递交的投标文件在招标文件规定的投标有效期限内有效，在此期间内我方的投标有可能中标，我方将受此约束。如果在投标有效期内撤回投标或放弃中标资格，我方的投标担保将全部被没收。</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如果我方中标，我方保证按照招标文件规定的时间完成任务，并将按招标文件的规定履行合同责任和义务。</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如果我方中标，我方将按照招标文件中规定的金额提交经招标人认可的履约保函。</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我方保证投标文件内容无任何虚假。若评定标过程中查有虚假，同意作无效或废标处理，并被没收投标担保；若中标之后查有虚假，同意被废除授标并被没收投标担保。</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在正式合同签署并生效之前，贵方的中标通知书和本投标函将成为约束双方的合同文件的组成部分。</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无论我方中标与否，我方所提交的设计方案等技术资料，招标人均可无偿使用。</w:t>
      </w:r>
    </w:p>
    <w:p>
      <w:pPr>
        <w:adjustRightInd w:val="0"/>
        <w:snapToGrid w:val="0"/>
        <w:spacing w:line="360" w:lineRule="auto"/>
        <w:ind w:firstLine="482" w:firstLineChars="200"/>
        <w:jc w:val="left"/>
        <w:rPr>
          <w:rFonts w:asciiTheme="minorEastAsia" w:hAnsiTheme="minorEastAsia" w:eastAsiaTheme="minorEastAsia" w:cstheme="minorEastAsia"/>
          <w:b/>
          <w:snapToGrid w:val="0"/>
          <w:kern w:val="0"/>
          <w:sz w:val="24"/>
        </w:rPr>
      </w:pPr>
      <w:r>
        <w:rPr>
          <w:rFonts w:hint="eastAsia" w:asciiTheme="minorEastAsia" w:hAnsiTheme="minorEastAsia" w:eastAsiaTheme="minorEastAsia" w:cstheme="minorEastAsia"/>
          <w:b/>
          <w:snapToGrid w:val="0"/>
          <w:kern w:val="0"/>
          <w:sz w:val="24"/>
        </w:rPr>
        <w:t>本投标函同时作为法定代表人证明书和法人授权委托书。</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投标人名称：___________________________________________</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法定代表人：___________________________________________</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授权委托人：___________________________________________</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单位地址：_______________________ 邮编：_______________</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联系电话：_______________________ 传真：_______________</w:t>
      </w:r>
    </w:p>
    <w:p>
      <w:pPr>
        <w:spacing w:line="360" w:lineRule="auto"/>
        <w:jc w:val="righ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日    期：____________年_____月_____日</w:t>
      </w:r>
    </w:p>
    <w:p>
      <w:pPr>
        <w:jc w:val="left"/>
      </w:pPr>
    </w:p>
    <w:p>
      <w:pPr>
        <w:rPr>
          <w:b/>
          <w:bCs/>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D22D36-D560-45D4-BFEA-A5063D71D00A}"/>
  </w:font>
  <w:font w:name="黑体">
    <w:panose1 w:val="02010609060101010101"/>
    <w:charset w:val="86"/>
    <w:family w:val="auto"/>
    <w:pitch w:val="default"/>
    <w:sig w:usb0="800002BF" w:usb1="38CF7CFA" w:usb2="00000016" w:usb3="00000000" w:csb0="00040001" w:csb1="00000000"/>
    <w:embedRegular r:id="rId2" w:fontKey="{51AE44B2-DE33-4531-BDB0-EC1EE1B1FF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BE344A9-051B-4125-8C00-C18CA668A708}"/>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064A2572-789E-41C2-B38C-4E50B3B3A16A}"/>
  </w:font>
  <w:font w:name="方正仿宋_GB2312">
    <w:panose1 w:val="02000000000000000000"/>
    <w:charset w:val="86"/>
    <w:family w:val="auto"/>
    <w:pitch w:val="default"/>
    <w:sig w:usb0="A00002BF" w:usb1="184F6CFA" w:usb2="00000012" w:usb3="00000000" w:csb0="00040001" w:csb1="00000000"/>
    <w:embedRegular r:id="rId5" w:fontKey="{25C71EC0-FC43-43CD-A28F-345EE54621ED}"/>
  </w:font>
  <w:font w:name="MS Shell Dlg">
    <w:altName w:val="Microsoft Sans Serif"/>
    <w:panose1 w:val="020B0604020202020204"/>
    <w:charset w:val="00"/>
    <w:family w:val="swiss"/>
    <w:pitch w:val="default"/>
    <w:sig w:usb0="00000000" w:usb1="00000000" w:usb2="00000008" w:usb3="00000000" w:csb0="000101FF" w:csb1="00000000"/>
    <w:embedRegular r:id="rId6" w:fontKey="{1BD0642A-B5FE-4922-BC69-846973E42CC2}"/>
  </w:font>
  <w:font w:name="楷体_GB2312">
    <w:panose1 w:val="02010609030101010101"/>
    <w:charset w:val="86"/>
    <w:family w:val="auto"/>
    <w:pitch w:val="default"/>
    <w:sig w:usb0="00000001" w:usb1="080E0000" w:usb2="00000000" w:usb3="00000000" w:csb0="00040000" w:csb1="00000000"/>
    <w:embedRegular r:id="rId7" w:fontKey="{4F5C4FB6-DE72-4E6B-A619-A638E7B12650}"/>
  </w:font>
  <w:font w:name="仿宋">
    <w:panose1 w:val="02010609060101010101"/>
    <w:charset w:val="86"/>
    <w:family w:val="modern"/>
    <w:pitch w:val="default"/>
    <w:sig w:usb0="800002BF" w:usb1="38CF7CFA" w:usb2="00000016" w:usb3="00000000" w:csb0="00040001" w:csb1="00000000"/>
    <w:embedRegular r:id="rId8" w:fontKey="{932B790F-DC06-4DE0-8951-E18DB96FF0EF}"/>
  </w:font>
  <w:font w:name="Microsoft Sans Serif">
    <w:panose1 w:val="020B0604020202020204"/>
    <w:charset w:val="00"/>
    <w:family w:val="auto"/>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A6C7F"/>
    <w:multiLevelType w:val="singleLevel"/>
    <w:tmpl w:val="B66A6C7F"/>
    <w:lvl w:ilvl="0" w:tentative="0">
      <w:start w:val="3"/>
      <w:numFmt w:val="chineseCounting"/>
      <w:suff w:val="nothing"/>
      <w:lvlText w:val="%1、"/>
      <w:lvlJc w:val="left"/>
      <w:rPr>
        <w:rFonts w:hint="eastAsia"/>
      </w:rPr>
    </w:lvl>
  </w:abstractNum>
  <w:abstractNum w:abstractNumId="1">
    <w:nsid w:val="E72F0A1A"/>
    <w:multiLevelType w:val="singleLevel"/>
    <w:tmpl w:val="E72F0A1A"/>
    <w:lvl w:ilvl="0" w:tentative="0">
      <w:start w:val="1"/>
      <w:numFmt w:val="chineseCounting"/>
      <w:suff w:val="nothing"/>
      <w:lvlText w:val="%1、"/>
      <w:lvlJc w:val="left"/>
      <w:rPr>
        <w:rFonts w:hint="eastAsia"/>
      </w:rPr>
    </w:lvl>
  </w:abstractNum>
  <w:abstractNum w:abstractNumId="2">
    <w:nsid w:val="12812340"/>
    <w:multiLevelType w:val="singleLevel"/>
    <w:tmpl w:val="12812340"/>
    <w:lvl w:ilvl="0" w:tentative="0">
      <w:start w:val="1"/>
      <w:numFmt w:val="decimal"/>
      <w:suff w:val="nothing"/>
      <w:lvlText w:val="%1、"/>
      <w:lvlJc w:val="left"/>
    </w:lvl>
  </w:abstractNum>
  <w:abstractNum w:abstractNumId="3">
    <w:nsid w:val="38C10E5F"/>
    <w:multiLevelType w:val="multilevel"/>
    <w:tmpl w:val="38C10E5F"/>
    <w:lvl w:ilvl="0" w:tentative="0">
      <w:start w:val="1"/>
      <w:numFmt w:val="decimal"/>
      <w:suff w:val="nothing"/>
      <w:lvlText w:val="%1、"/>
      <w:lvlJc w:val="left"/>
      <w:pPr>
        <w:ind w:left="0" w:firstLine="0"/>
      </w:pPr>
      <w:rPr>
        <w:rFonts w:hint="default" w:ascii="仿宋_GB2312" w:hAnsi="仿宋_GB2312" w:eastAsia="仿宋_GB2312"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ZiOWEyNDBlYjYzM2I5MzhjM2FmZmE5NDRjYTUifQ=="/>
  </w:docVars>
  <w:rsids>
    <w:rsidRoot w:val="00000000"/>
    <w:rsid w:val="1A29620E"/>
    <w:rsid w:val="205066B1"/>
    <w:rsid w:val="20E7096A"/>
    <w:rsid w:val="22920716"/>
    <w:rsid w:val="254C4AC2"/>
    <w:rsid w:val="3E557BFA"/>
    <w:rsid w:val="507920DD"/>
    <w:rsid w:val="55497ECB"/>
    <w:rsid w:val="5D3C04A3"/>
    <w:rsid w:val="639603A2"/>
    <w:rsid w:val="6A4D1C42"/>
    <w:rsid w:val="6C4505C4"/>
    <w:rsid w:val="76A10448"/>
    <w:rsid w:val="7C057001"/>
    <w:rsid w:val="7CB56BE2"/>
    <w:rsid w:val="7E34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4"/>
    <w:next w:val="5"/>
    <w:autoRedefine/>
    <w:semiHidden/>
    <w:unhideWhenUsed/>
    <w:qFormat/>
    <w:uiPriority w:val="0"/>
    <w:pPr>
      <w:keepNext/>
      <w:keepLines/>
      <w:ind w:firstLine="880" w:firstLineChars="200"/>
      <w:outlineLvl w:val="1"/>
    </w:pPr>
    <w:rPr>
      <w:rFonts w:eastAsia="黑体"/>
      <w:sz w:val="32"/>
    </w:rPr>
  </w:style>
  <w:style w:type="paragraph" w:styleId="4">
    <w:name w:val="heading 3"/>
    <w:basedOn w:val="1"/>
    <w:next w:val="1"/>
    <w:autoRedefine/>
    <w:semiHidden/>
    <w:unhideWhenUsed/>
    <w:qFormat/>
    <w:uiPriority w:val="0"/>
    <w:pPr>
      <w:outlineLvl w:val="2"/>
    </w:pPr>
    <w:rPr>
      <w:rFonts w:ascii="楷体" w:hAnsi="楷体" w:eastAsia="楷体"/>
    </w:rPr>
  </w:style>
  <w:style w:type="paragraph" w:styleId="5">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ind w:firstLine="420" w:firstLine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1"/>
    <w:basedOn w:val="1"/>
    <w:autoRedefine/>
    <w:qFormat/>
    <w:uiPriority w:val="0"/>
  </w:style>
  <w:style w:type="character" w:customStyle="1" w:styleId="11">
    <w:name w:val="15"/>
    <w:autoRedefine/>
    <w:qFormat/>
    <w:uiPriority w:val="0"/>
    <w:rPr>
      <w:rFonts w:hint="default" w:ascii="Calibri" w:hAnsi="Calibri" w:cs="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3504</Words>
  <Characters>3805</Characters>
  <Lines>0</Lines>
  <Paragraphs>0</Paragraphs>
  <TotalTime>112</TotalTime>
  <ScaleCrop>false</ScaleCrop>
  <LinksUpToDate>false</LinksUpToDate>
  <CharactersWithSpaces>3871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2024-05-06T07:56:00Z</dcterms:created>
  <dc:creator>Admin</dc:creator>
  <cp:lastModifiedBy>POKE  Jacky</cp:lastModifiedBy>
  <cp:lastPrinted>2024-06-06T02:55:00Z</cp:lastPrinted>
  <dcterms:modified xsi:type="dcterms:W3CDTF">2024-06-19T03:12:50Z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AB0C312E234E40B1B2F6AD9D41093334_12</vt:lpwstr>
  </property>
</Properties>
</file>