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360" w:lineRule="auto"/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建设银行安居同乐馨苑项目按揭服务指南</w:t>
      </w:r>
    </w:p>
    <w:p>
      <w:pPr>
        <w:rPr>
          <w:rFonts w:ascii="方正小标宋简体" w:hAnsi="宋体" w:eastAsia="方正小标宋简体" w:cs="宋体"/>
          <w:sz w:val="36"/>
          <w:szCs w:val="36"/>
        </w:rPr>
      </w:pPr>
    </w:p>
    <w:p>
      <w:pPr>
        <w:shd w:val="clear" w:color="auto" w:fill="FFFFFF"/>
        <w:ind w:right="238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222222"/>
          <w:spacing w:val="15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b/>
          <w:bCs/>
          <w:sz w:val="32"/>
          <w:szCs w:val="32"/>
        </w:rPr>
        <w:t>购房者所需提供的按揭资料</w:t>
      </w:r>
    </w:p>
    <w:p>
      <w:pPr>
        <w:ind w:firstLine="566" w:firstLineChars="177"/>
        <w:rPr>
          <w:rFonts w:ascii="仿宋_GB2312" w:hAnsi="华文宋体" w:eastAsia="仿宋_GB2312"/>
          <w:sz w:val="32"/>
          <w:szCs w:val="32"/>
        </w:rPr>
      </w:pPr>
      <w:r>
        <w:rPr>
          <w:rFonts w:hint="eastAsia" w:ascii="仿宋_GB2312" w:hAnsi="华文宋体" w:eastAsia="仿宋_GB2312"/>
          <w:sz w:val="32"/>
          <w:szCs w:val="32"/>
        </w:rPr>
        <w:t>1、身份证 (已婚的提供夫妻双方,单身或离异提供单人)</w:t>
      </w:r>
    </w:p>
    <w:p>
      <w:pPr>
        <w:ind w:firstLine="566" w:firstLineChars="177"/>
        <w:rPr>
          <w:rFonts w:ascii="仿宋_GB2312" w:hAnsi="华文宋体" w:eastAsia="仿宋_GB2312"/>
          <w:sz w:val="32"/>
          <w:szCs w:val="32"/>
        </w:rPr>
      </w:pPr>
      <w:r>
        <w:rPr>
          <w:rFonts w:ascii="仿宋_GB2312" w:hAnsi="华文宋体" w:eastAsia="仿宋_GB2312"/>
          <w:sz w:val="32"/>
          <w:szCs w:val="32"/>
        </w:rPr>
        <w:t>2</w:t>
      </w:r>
      <w:r>
        <w:rPr>
          <w:rFonts w:hint="eastAsia" w:ascii="仿宋_GB2312" w:hAnsi="华文宋体" w:eastAsia="仿宋_GB2312"/>
          <w:sz w:val="32"/>
          <w:szCs w:val="32"/>
        </w:rPr>
        <w:t xml:space="preserve">、户口本 (已婚的提供夫妻双方的首页、本人页、配偶页,单身或者离异的提供单人的首页、本人页) </w:t>
      </w:r>
    </w:p>
    <w:p>
      <w:pPr>
        <w:ind w:firstLine="566" w:firstLineChars="177"/>
        <w:rPr>
          <w:rFonts w:ascii="仿宋_GB2312" w:hAnsi="华文宋体" w:eastAsia="仿宋_GB2312"/>
          <w:sz w:val="32"/>
          <w:szCs w:val="32"/>
        </w:rPr>
      </w:pPr>
      <w:r>
        <w:rPr>
          <w:rFonts w:ascii="仿宋_GB2312" w:hAnsi="华文宋体" w:eastAsia="仿宋_GB2312"/>
          <w:sz w:val="32"/>
          <w:szCs w:val="32"/>
        </w:rPr>
        <w:t>3</w:t>
      </w:r>
      <w:r>
        <w:rPr>
          <w:rFonts w:hint="eastAsia" w:ascii="仿宋_GB2312" w:hAnsi="华文宋体" w:eastAsia="仿宋_GB2312"/>
          <w:sz w:val="32"/>
          <w:szCs w:val="32"/>
        </w:rPr>
        <w:t xml:space="preserve">、婚姻证明 (已婚的提供结婚证,离异的提供离婚证及离婚协议且户口本状态需为离异) </w:t>
      </w:r>
    </w:p>
    <w:p>
      <w:pPr>
        <w:ind w:firstLine="566" w:firstLineChars="177"/>
        <w:rPr>
          <w:rFonts w:ascii="仿宋_GB2312" w:hAnsi="华文宋体" w:eastAsia="仿宋_GB2312"/>
          <w:sz w:val="32"/>
          <w:szCs w:val="32"/>
        </w:rPr>
      </w:pPr>
      <w:r>
        <w:rPr>
          <w:rFonts w:ascii="仿宋_GB2312" w:hAnsi="华文宋体" w:eastAsia="仿宋_GB2312"/>
          <w:sz w:val="32"/>
          <w:szCs w:val="32"/>
        </w:rPr>
        <w:t>4</w:t>
      </w:r>
      <w:r>
        <w:rPr>
          <w:rFonts w:hint="eastAsia" w:ascii="仿宋_GB2312" w:hAnsi="华文宋体" w:eastAsia="仿宋_GB2312"/>
          <w:sz w:val="32"/>
          <w:szCs w:val="32"/>
        </w:rPr>
        <w:t>、查档单 (即无房证明——国土局打印或i深圳APP截屏打印)</w:t>
      </w:r>
    </w:p>
    <w:p>
      <w:pPr>
        <w:ind w:firstLine="566" w:firstLineChars="177"/>
        <w:rPr>
          <w:rFonts w:ascii="仿宋_GB2312" w:hAnsi="华文宋体" w:eastAsia="仿宋_GB2312"/>
          <w:sz w:val="32"/>
          <w:szCs w:val="32"/>
        </w:rPr>
      </w:pPr>
      <w:r>
        <w:rPr>
          <w:rFonts w:ascii="仿宋_GB2312" w:hAnsi="华文宋体" w:eastAsia="仿宋_GB2312"/>
          <w:sz w:val="32"/>
          <w:szCs w:val="32"/>
        </w:rPr>
        <w:t>5</w:t>
      </w:r>
      <w:r>
        <w:rPr>
          <w:rFonts w:hint="eastAsia" w:ascii="仿宋_GB2312" w:hAnsi="华文宋体" w:eastAsia="仿宋_GB2312"/>
          <w:sz w:val="32"/>
          <w:szCs w:val="32"/>
        </w:rPr>
        <w:t>、收入证明 【月供2倍以上且覆盖名下负债及个人生活支出（个人生活支出按3000/人、夫妻俩人6000元标准）】</w:t>
      </w:r>
    </w:p>
    <w:p>
      <w:pPr>
        <w:ind w:firstLine="566" w:firstLineChars="177"/>
        <w:rPr>
          <w:rFonts w:ascii="仿宋_GB2312" w:hAnsi="华文宋体" w:eastAsia="仿宋_GB2312"/>
          <w:sz w:val="32"/>
          <w:szCs w:val="32"/>
        </w:rPr>
      </w:pPr>
      <w:r>
        <w:rPr>
          <w:rFonts w:ascii="仿宋_GB2312" w:hAnsi="华文宋体" w:eastAsia="仿宋_GB2312"/>
          <w:sz w:val="32"/>
          <w:szCs w:val="32"/>
        </w:rPr>
        <w:t>6</w:t>
      </w:r>
      <w:r>
        <w:rPr>
          <w:rFonts w:hint="eastAsia" w:ascii="仿宋_GB2312" w:hAnsi="华文宋体" w:eastAsia="仿宋_GB2312"/>
          <w:sz w:val="32"/>
          <w:szCs w:val="32"/>
        </w:rPr>
        <w:t>、近半年银行流水(需要显示首期款刷卡记录);【杜绝假流水】</w:t>
      </w:r>
    </w:p>
    <w:p>
      <w:pPr>
        <w:ind w:firstLine="566" w:firstLineChars="177"/>
        <w:rPr>
          <w:rFonts w:ascii="仿宋_GB2312" w:hAnsi="华文宋体" w:eastAsia="仿宋_GB2312"/>
          <w:sz w:val="32"/>
          <w:szCs w:val="32"/>
        </w:rPr>
      </w:pPr>
      <w:r>
        <w:rPr>
          <w:rFonts w:ascii="仿宋_GB2312" w:hAnsi="华文宋体" w:eastAsia="仿宋_GB2312"/>
          <w:sz w:val="32"/>
          <w:szCs w:val="32"/>
        </w:rPr>
        <w:t>7</w:t>
      </w:r>
      <w:r>
        <w:rPr>
          <w:rFonts w:hint="eastAsia" w:ascii="仿宋_GB2312" w:hAnsi="华文宋体" w:eastAsia="仿宋_GB2312"/>
          <w:sz w:val="32"/>
          <w:szCs w:val="32"/>
        </w:rPr>
        <w:t>、首期款定金收据、刷卡单(定金及首期款需通过借款人账户支付,刷卡单上需借款人签名)</w:t>
      </w:r>
    </w:p>
    <w:p>
      <w:pPr>
        <w:ind w:firstLine="566" w:firstLineChars="177"/>
        <w:rPr>
          <w:rFonts w:ascii="仿宋_GB2312" w:hAnsi="华文宋体" w:eastAsia="仿宋_GB2312"/>
          <w:sz w:val="32"/>
          <w:szCs w:val="32"/>
        </w:rPr>
      </w:pPr>
      <w:r>
        <w:rPr>
          <w:rFonts w:ascii="仿宋_GB2312" w:hAnsi="华文宋体" w:eastAsia="仿宋_GB2312"/>
          <w:sz w:val="32"/>
          <w:szCs w:val="32"/>
        </w:rPr>
        <w:t>8</w:t>
      </w:r>
      <w:r>
        <w:rPr>
          <w:rFonts w:hint="eastAsia" w:ascii="仿宋_GB2312" w:hAnsi="华文宋体" w:eastAsia="仿宋_GB2312"/>
          <w:sz w:val="32"/>
          <w:szCs w:val="32"/>
        </w:rPr>
        <w:t>、建行卡(月供用)</w:t>
      </w:r>
    </w:p>
    <w:p>
      <w:pPr>
        <w:ind w:right="480" w:firstLine="566" w:firstLineChars="177"/>
        <w:rPr>
          <w:rFonts w:ascii="仿宋_GB2312" w:hAnsi="华文宋体" w:eastAsia="仿宋_GB2312"/>
          <w:sz w:val="32"/>
          <w:szCs w:val="32"/>
        </w:rPr>
      </w:pPr>
      <w:r>
        <w:rPr>
          <w:rFonts w:hint="eastAsia" w:ascii="仿宋_GB2312" w:hAnsi="华文宋体" w:eastAsia="仿宋_GB2312"/>
          <w:sz w:val="32"/>
          <w:szCs w:val="32"/>
        </w:rPr>
        <w:t>9、认购书及签约流程单(选房签约后才有)</w:t>
      </w:r>
    </w:p>
    <w:p>
      <w:pPr>
        <w:ind w:firstLine="566" w:firstLineChars="177"/>
        <w:rPr>
          <w:rFonts w:ascii="仿宋_GB2312" w:hAnsi="华文宋体" w:eastAsia="仿宋_GB2312"/>
          <w:sz w:val="32"/>
          <w:szCs w:val="32"/>
        </w:rPr>
      </w:pPr>
      <w:r>
        <w:rPr>
          <w:rFonts w:hint="eastAsia" w:ascii="仿宋_GB2312" w:hAnsi="华文宋体" w:eastAsia="仿宋_GB2312"/>
          <w:sz w:val="32"/>
          <w:szCs w:val="32"/>
        </w:rPr>
        <w:t>1</w:t>
      </w:r>
      <w:r>
        <w:rPr>
          <w:rFonts w:ascii="仿宋_GB2312" w:hAnsi="华文宋体" w:eastAsia="仿宋_GB2312"/>
          <w:sz w:val="32"/>
          <w:szCs w:val="32"/>
        </w:rPr>
        <w:t>0</w:t>
      </w:r>
      <w:r>
        <w:rPr>
          <w:rFonts w:hint="eastAsia" w:ascii="仿宋_GB2312" w:hAnsi="华文宋体" w:eastAsia="仿宋_GB2312"/>
          <w:sz w:val="32"/>
          <w:szCs w:val="32"/>
        </w:rPr>
        <w:t>、未成年子女户口本，无房证明；</w:t>
      </w:r>
    </w:p>
    <w:p>
      <w:pPr>
        <w:ind w:firstLine="566" w:firstLineChars="177"/>
        <w:rPr>
          <w:rFonts w:ascii="仿宋_GB2312" w:hAnsi="华文宋体" w:eastAsia="仿宋_GB2312"/>
          <w:sz w:val="32"/>
          <w:szCs w:val="32"/>
        </w:rPr>
      </w:pPr>
      <w:r>
        <w:rPr>
          <w:rFonts w:ascii="仿宋_GB2312" w:hAnsi="华文宋体" w:eastAsia="仿宋_GB2312"/>
          <w:sz w:val="32"/>
          <w:szCs w:val="32"/>
        </w:rPr>
        <w:t>11</w:t>
      </w:r>
      <w:r>
        <w:rPr>
          <w:rFonts w:hint="eastAsia" w:ascii="仿宋_GB2312" w:hAnsi="华文宋体" w:eastAsia="仿宋_GB2312"/>
          <w:sz w:val="32"/>
          <w:szCs w:val="32"/>
        </w:rPr>
        <w:t>、相应资产证明 (房产证、存款证明、股票、基金、理财等)（如流水不足或贷款时负债较高需提供）</w:t>
      </w:r>
    </w:p>
    <w:p>
      <w:pPr>
        <w:rPr>
          <w:rFonts w:ascii="仿宋_GB2312" w:hAnsi="华文宋体" w:eastAsia="仿宋_GB2312"/>
          <w:sz w:val="32"/>
          <w:szCs w:val="32"/>
        </w:rPr>
      </w:pPr>
    </w:p>
    <w:p>
      <w:pPr>
        <w:rPr>
          <w:rFonts w:ascii="仿宋_GB2312" w:hAnsi="华文宋体" w:eastAsia="仿宋_GB2312"/>
          <w:sz w:val="32"/>
          <w:szCs w:val="32"/>
        </w:rPr>
      </w:pPr>
    </w:p>
    <w:p>
      <w:pPr>
        <w:autoSpaceDE w:val="0"/>
        <w:autoSpaceDN w:val="0"/>
        <w:adjustRightInd w:val="0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、服务联系方式：</w:t>
      </w:r>
    </w:p>
    <w:p>
      <w:pPr>
        <w:shd w:val="clear" w:color="auto" w:fill="FFFFFF"/>
        <w:ind w:right="240" w:firstLine="567" w:firstLineChars="162"/>
        <w:rPr>
          <w:rFonts w:ascii="仿宋_GB2312" w:hAnsi="华文宋体" w:eastAsia="仿宋_GB2312" w:cs="宋体"/>
          <w:color w:val="222222"/>
          <w:spacing w:val="15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222222"/>
          <w:spacing w:val="15"/>
          <w:kern w:val="0"/>
          <w:sz w:val="32"/>
          <w:szCs w:val="32"/>
        </w:rPr>
        <w:t xml:space="preserve">咨询电话：林宙13826529027（微信同号）         </w:t>
      </w:r>
    </w:p>
    <w:p>
      <w:pPr>
        <w:shd w:val="clear" w:color="auto" w:fill="FFFFFF"/>
        <w:ind w:right="240" w:firstLine="2268" w:firstLineChars="648"/>
        <w:rPr>
          <w:rFonts w:ascii="仿宋_GB2312" w:hAnsi="华文宋体" w:eastAsia="仿宋_GB2312" w:cs="宋体"/>
          <w:color w:val="222222"/>
          <w:spacing w:val="15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222222"/>
          <w:spacing w:val="15"/>
          <w:kern w:val="0"/>
          <w:sz w:val="32"/>
          <w:szCs w:val="32"/>
        </w:rPr>
        <w:t>陈军声13510409711（微信同号）</w:t>
      </w:r>
    </w:p>
    <w:p>
      <w:pPr>
        <w:shd w:val="clear" w:color="auto" w:fill="FFFFFF"/>
        <w:ind w:right="240" w:firstLine="2268" w:firstLineChars="648"/>
        <w:rPr>
          <w:rFonts w:ascii="仿宋_GB2312" w:hAnsi="华文宋体" w:eastAsia="仿宋_GB2312" w:cs="宋体"/>
          <w:color w:val="222222"/>
          <w:spacing w:val="15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222222"/>
          <w:spacing w:val="15"/>
          <w:kern w:val="0"/>
          <w:sz w:val="32"/>
          <w:szCs w:val="32"/>
        </w:rPr>
        <w:t>冯健13825202882（微信同号）</w:t>
      </w:r>
    </w:p>
    <w:p>
      <w:pPr>
        <w:shd w:val="clear" w:color="auto" w:fill="FFFFFF"/>
        <w:ind w:right="240" w:firstLine="2268" w:firstLineChars="648"/>
        <w:rPr>
          <w:rFonts w:ascii="仿宋_GB2312" w:hAnsi="华文宋体" w:eastAsia="仿宋_GB2312" w:cs="宋体"/>
          <w:color w:val="222222"/>
          <w:spacing w:val="15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222222"/>
          <w:spacing w:val="15"/>
          <w:kern w:val="0"/>
          <w:sz w:val="32"/>
          <w:szCs w:val="32"/>
        </w:rPr>
        <w:t>闫明13823689576（微信同号）</w:t>
      </w:r>
    </w:p>
    <w:p>
      <w:pPr>
        <w:shd w:val="clear" w:color="auto" w:fill="FFFFFF"/>
        <w:ind w:right="240" w:firstLine="2268" w:firstLineChars="648"/>
        <w:rPr>
          <w:rFonts w:ascii="仿宋_GB2312" w:hAnsi="华文宋体" w:eastAsia="仿宋_GB2312" w:cs="宋体"/>
          <w:color w:val="222222"/>
          <w:spacing w:val="15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222222"/>
          <w:spacing w:val="15"/>
          <w:kern w:val="0"/>
          <w:sz w:val="32"/>
          <w:szCs w:val="32"/>
        </w:rPr>
        <w:t>甘水晶15019481029（微信同号）</w:t>
      </w:r>
    </w:p>
    <w:p>
      <w:pPr>
        <w:shd w:val="clear" w:color="auto" w:fill="FFFFFF"/>
        <w:ind w:right="240" w:firstLine="567" w:firstLineChars="162"/>
        <w:rPr>
          <w:rFonts w:ascii="仿宋_GB2312" w:hAnsi="华文宋体" w:eastAsia="仿宋_GB2312" w:cs="宋体"/>
          <w:color w:val="222222"/>
          <w:spacing w:val="15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222222"/>
          <w:spacing w:val="15"/>
          <w:kern w:val="0"/>
          <w:sz w:val="32"/>
          <w:szCs w:val="32"/>
        </w:rPr>
        <w:t>地址：深圳市福田区鹏程一路8号深圳建设银行大厦3楼</w:t>
      </w:r>
    </w:p>
    <w:p>
      <w:pPr>
        <w:shd w:val="clear" w:color="auto" w:fill="FFFFFF"/>
        <w:ind w:right="240"/>
        <w:rPr>
          <w:rFonts w:ascii="仿宋_GB2312" w:hAnsi="华文宋体" w:eastAsia="仿宋_GB2312" w:cs="宋体"/>
          <w:color w:val="222222"/>
          <w:spacing w:val="15"/>
          <w:kern w:val="0"/>
          <w:sz w:val="32"/>
          <w:szCs w:val="32"/>
        </w:rPr>
      </w:pPr>
    </w:p>
    <w:p>
      <w:pPr>
        <w:ind w:left="1260" w:leftChars="600" w:firstLine="964" w:firstLineChars="300"/>
        <w:jc w:val="right"/>
      </w:pPr>
      <w:r>
        <w:rPr>
          <w:rFonts w:hint="eastAsia" w:ascii="黑体" w:hAnsi="黑体" w:eastAsia="黑体" w:cs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z w:val="32"/>
          <w:szCs w:val="32"/>
        </w:rPr>
        <w:t xml:space="preserve">  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 xml:space="preserve">单位：中国建设银行深圳分行营业部                        </w:t>
      </w:r>
      <w:r>
        <w:rPr>
          <w:rFonts w:ascii="黑体" w:hAnsi="黑体" w:eastAsia="黑体" w:cs="黑体"/>
          <w:b/>
          <w:bCs/>
          <w:sz w:val="32"/>
          <w:szCs w:val="32"/>
        </w:rPr>
        <w:t xml:space="preserve">  </w:t>
      </w:r>
      <w:bookmarkStart w:id="0" w:name="_GoBack"/>
      <w:bookmarkEnd w:id="0"/>
    </w:p>
    <w:p>
      <w:pPr>
        <w:shd w:val="clear" w:color="auto" w:fill="FFFFFF"/>
        <w:ind w:right="240"/>
        <w:rPr>
          <w:rFonts w:ascii="仿宋_GB2312" w:hAnsi="华文宋体" w:eastAsia="仿宋_GB2312" w:cs="宋体"/>
          <w:color w:val="222222"/>
          <w:spacing w:val="15"/>
          <w:kern w:val="0"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彩虹粗仿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2YmQwZGRmY2Q3YzBmMWZiNmNiOWVlZDNjYWUxOGQifQ=="/>
  </w:docVars>
  <w:rsids>
    <w:rsidRoot w:val="00000000"/>
    <w:rsid w:val="32C71D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519</Words>
  <Characters>585</Characters>
  <Lines>4</Lines>
  <Paragraphs>1</Paragraphs>
  <TotalTime>6</TotalTime>
  <ScaleCrop>false</ScaleCrop>
  <LinksUpToDate>false</LinksUpToDate>
  <CharactersWithSpaces>632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2023-03-17T09:55:00Z</dcterms:created>
  <dc:creator>汤 威</dc:creator>
  <cp:lastModifiedBy>LXL</cp:lastModifiedBy>
  <cp:lastPrinted>2022-10-19T12:41:00Z</cp:lastPrinted>
  <dcterms:modified xsi:type="dcterms:W3CDTF">2023-03-18T15:28:09Z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A4BEAA9FCF784762ABAE15C0D00ED53F</vt:lpwstr>
  </property>
  <property fmtid="{D5CDD505-2E9C-101B-9397-08002B2CF9AE}" pid="3" name="KSOProductBuildVer">
    <vt:lpwstr>2052-11.1.0.13703</vt:lpwstr>
  </property>
</Properties>
</file>