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附件1：</w:t>
      </w:r>
    </w:p>
    <w:tbl>
      <w:tblPr>
        <w:tblStyle w:val="5"/>
        <w:tblpPr w:leftFromText="180" w:rightFromText="180" w:vertAnchor="text" w:horzAnchor="page" w:tblpX="1371" w:tblpY="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991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深圳市南山区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信访局关于拟聘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非在编人员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公示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>招聘单位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>岗位编号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>姓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59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深圳市南山区信访局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NSBW221085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廖嘉雯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5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NSBW221086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金雯聪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3</w:t>
            </w:r>
          </w:p>
        </w:tc>
        <w:tc>
          <w:tcPr>
            <w:tcW w:w="5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NSBW221087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黄智悦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4</w:t>
            </w:r>
          </w:p>
        </w:tc>
        <w:tc>
          <w:tcPr>
            <w:tcW w:w="5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NSBW221088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苏凤燕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5</w:t>
            </w:r>
          </w:p>
        </w:tc>
        <w:tc>
          <w:tcPr>
            <w:tcW w:w="59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NSBW221089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</w:rPr>
              <w:t>任莎莎</w:t>
            </w:r>
          </w:p>
        </w:tc>
      </w:tr>
    </w:tbl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200"/>
        <w:textAlignment w:val="auto"/>
        <w:rPr>
          <w:rFonts w:hint="eastAsia" w:ascii="宋体" w:hAnsi="宋体" w:eastAsia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237E"/>
    <w:rsid w:val="0C361663"/>
    <w:rsid w:val="0C420154"/>
    <w:rsid w:val="1EB31730"/>
    <w:rsid w:val="492B5EF6"/>
    <w:rsid w:val="7FFB237E"/>
    <w:rsid w:val="E67B9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2022-07-14T18:03:00Z</dcterms:created>
  <dc:creator>信访局帐户</dc:creator>
  <cp:lastModifiedBy>信访局帐户</cp:lastModifiedBy>
  <cp:lastPrinted>2022-07-14T18:15:39Z</cp:lastPrinted>
  <dcterms:modified xsi:type="dcterms:W3CDTF">2022-07-14T06:39:01Z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