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BC2ADA">
      <w:pPr>
        <w:rPr>
          <w:rFonts w:cs="宋体" w:asciiTheme="minorEastAsia" w:hAnsiTheme="minorEastAsia" w:eastAsiaTheme="minorEastAsia"/>
          <w:b/>
          <w:sz w:val="44"/>
          <w:szCs w:val="44"/>
        </w:rPr>
      </w:pPr>
    </w:p>
    <w:p w14:paraId="6EB3D79B">
      <w:pPr>
        <w:rPr>
          <w:rFonts w:cs="宋体" w:asciiTheme="minorEastAsia" w:hAnsiTheme="minorEastAsia" w:eastAsiaTheme="minorEastAsia"/>
          <w:b/>
          <w:sz w:val="44"/>
          <w:szCs w:val="44"/>
        </w:rPr>
      </w:pPr>
    </w:p>
    <w:p w14:paraId="78891B41">
      <w:pPr>
        <w:jc w:val="center"/>
        <w:rPr>
          <w:rFonts w:hint="default" w:cs="宋体" w:asciiTheme="minorEastAsia" w:hAnsiTheme="minorEastAsia" w:eastAsiaTheme="minorEastAsia"/>
          <w:b/>
          <w:sz w:val="44"/>
          <w:szCs w:val="44"/>
          <w:lang w:val="en-US" w:eastAsia="zh-CN"/>
        </w:rPr>
      </w:pPr>
      <w:r>
        <w:rPr>
          <w:rFonts w:hint="eastAsia" w:cs="宋体" w:asciiTheme="minorEastAsia" w:hAnsiTheme="minorEastAsia" w:eastAsiaTheme="minorEastAsia"/>
          <w:b/>
          <w:sz w:val="44"/>
          <w:szCs w:val="44"/>
        </w:rPr>
        <w:t>深圳市南山区</w:t>
      </w:r>
      <w:r>
        <w:rPr>
          <w:rFonts w:hint="eastAsia" w:cs="宋体" w:asciiTheme="minorEastAsia" w:hAnsiTheme="minorEastAsia" w:eastAsiaTheme="minorEastAsia"/>
          <w:b/>
          <w:sz w:val="44"/>
          <w:szCs w:val="44"/>
          <w:lang w:val="en-US" w:eastAsia="zh-CN"/>
        </w:rPr>
        <w:t>商务局2026年“城市欢聚节”线下活动服务项目采购文件</w:t>
      </w:r>
    </w:p>
    <w:p w14:paraId="24C674A1">
      <w:pPr>
        <w:ind w:firstLine="803"/>
        <w:jc w:val="center"/>
        <w:rPr>
          <w:rFonts w:ascii="仿宋_GB2312" w:hAnsi="仿宋_GB2312" w:eastAsia="仿宋_GB2312" w:cs="仿宋_GB2312"/>
          <w:b/>
          <w:sz w:val="32"/>
          <w:szCs w:val="32"/>
        </w:rPr>
      </w:pPr>
    </w:p>
    <w:p w14:paraId="36879144">
      <w:pPr>
        <w:ind w:firstLine="803"/>
        <w:jc w:val="center"/>
        <w:rPr>
          <w:rFonts w:ascii="仿宋_GB2312" w:hAnsi="仿宋_GB2312" w:eastAsia="仿宋_GB2312" w:cs="仿宋_GB2312"/>
          <w:b/>
          <w:sz w:val="32"/>
          <w:szCs w:val="32"/>
        </w:rPr>
      </w:pPr>
    </w:p>
    <w:p w14:paraId="6C094707">
      <w:pPr>
        <w:ind w:firstLine="803"/>
        <w:jc w:val="center"/>
        <w:rPr>
          <w:rFonts w:ascii="仿宋_GB2312" w:hAnsi="仿宋_GB2312" w:eastAsia="仿宋_GB2312" w:cs="仿宋_GB2312"/>
          <w:b/>
          <w:sz w:val="32"/>
          <w:szCs w:val="32"/>
        </w:rPr>
      </w:pPr>
    </w:p>
    <w:p w14:paraId="74B34C07">
      <w:pPr>
        <w:ind w:firstLine="803"/>
        <w:jc w:val="center"/>
        <w:rPr>
          <w:rFonts w:ascii="仿宋_GB2312" w:hAnsi="仿宋_GB2312" w:eastAsia="仿宋_GB2312" w:cs="仿宋_GB2312"/>
          <w:b/>
          <w:sz w:val="32"/>
          <w:szCs w:val="32"/>
        </w:rPr>
      </w:pPr>
    </w:p>
    <w:p w14:paraId="7C3AB452">
      <w:pPr>
        <w:ind w:firstLine="803"/>
        <w:jc w:val="center"/>
        <w:rPr>
          <w:rFonts w:ascii="仿宋_GB2312" w:hAnsi="仿宋_GB2312" w:eastAsia="仿宋_GB2312" w:cs="仿宋_GB2312"/>
          <w:b/>
          <w:sz w:val="32"/>
          <w:szCs w:val="32"/>
        </w:rPr>
      </w:pPr>
    </w:p>
    <w:p w14:paraId="6323569B">
      <w:pPr>
        <w:ind w:firstLine="803"/>
        <w:jc w:val="center"/>
        <w:rPr>
          <w:rFonts w:ascii="仿宋_GB2312" w:hAnsi="仿宋_GB2312" w:eastAsia="仿宋_GB2312" w:cs="仿宋_GB2312"/>
          <w:b/>
          <w:sz w:val="32"/>
          <w:szCs w:val="32"/>
        </w:rPr>
      </w:pPr>
    </w:p>
    <w:p w14:paraId="45C7050D">
      <w:pPr>
        <w:ind w:firstLine="803"/>
        <w:jc w:val="center"/>
        <w:rPr>
          <w:rFonts w:ascii="仿宋_GB2312" w:hAnsi="仿宋_GB2312" w:eastAsia="仿宋_GB2312" w:cs="仿宋_GB2312"/>
          <w:b/>
          <w:sz w:val="32"/>
          <w:szCs w:val="32"/>
        </w:rPr>
      </w:pPr>
    </w:p>
    <w:p w14:paraId="381F78D1">
      <w:pPr>
        <w:ind w:firstLine="72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采购单位：</w:t>
      </w:r>
      <w:r>
        <w:rPr>
          <w:rFonts w:hint="eastAsia" w:ascii="仿宋_GB2312" w:hAnsi="仿宋_GB2312" w:eastAsia="仿宋_GB2312" w:cs="仿宋_GB2312"/>
          <w:sz w:val="32"/>
          <w:szCs w:val="32"/>
          <w:lang w:val="en-US" w:eastAsia="zh-CN"/>
        </w:rPr>
        <w:t>深圳市南山区商务局</w:t>
      </w:r>
    </w:p>
    <w:p w14:paraId="044D741F">
      <w:pPr>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采购方式：</w:t>
      </w:r>
      <w:r>
        <w:rPr>
          <w:rFonts w:hint="eastAsia" w:ascii="仿宋_GB2312" w:hAnsi="仿宋_GB2312" w:eastAsia="仿宋_GB2312" w:cs="仿宋_GB2312"/>
          <w:sz w:val="32"/>
          <w:szCs w:val="32"/>
          <w:lang w:eastAsia="zh-CN"/>
        </w:rPr>
        <w:t>公开征集</w:t>
      </w:r>
    </w:p>
    <w:p w14:paraId="79E96329">
      <w:pPr>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采购类别：服务类</w:t>
      </w:r>
    </w:p>
    <w:p w14:paraId="0F30E14A">
      <w:pPr>
        <w:adjustRightInd/>
        <w:snapToGrid/>
        <w:spacing w:line="220" w:lineRule="atLeast"/>
      </w:pPr>
      <w:r>
        <w:br w:type="page"/>
      </w:r>
    </w:p>
    <w:p w14:paraId="5E6FC741">
      <w:pPr>
        <w:pStyle w:val="2"/>
        <w:pageBreakBefore w:val="0"/>
        <w:kinsoku/>
        <w:wordWrap/>
        <w:overflowPunct/>
        <w:topLinePunct w:val="0"/>
        <w:autoSpaceDE/>
        <w:autoSpaceDN/>
        <w:bidi w:val="0"/>
        <w:spacing w:before="0" w:beforeLines="0" w:after="0" w:afterLines="0" w:line="560" w:lineRule="exact"/>
        <w:ind w:firstLine="640"/>
        <w:textAlignment w:val="auto"/>
      </w:pPr>
      <w:r>
        <w:rPr>
          <w:rFonts w:hint="eastAsia"/>
        </w:rPr>
        <w:t>一、项目背景</w:t>
      </w:r>
    </w:p>
    <w:p w14:paraId="687AEAC0">
      <w:pPr>
        <w:pageBreakBefore w:val="0"/>
        <w:kinsoku/>
        <w:wordWrap/>
        <w:overflowPunct/>
        <w:topLinePunct w:val="0"/>
        <w:autoSpaceDE/>
        <w:autoSpaceDN/>
        <w:bidi w:val="0"/>
        <w:spacing w:after="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为贯彻落实促消费、稳增长工作要求，抢抓世界杯国际热点，推动后海商圈提质升级和消费转化，南山区商务局拟组织开展2026年“城市欢聚节”线下活动。本次活动以人才公园、深圳湾大街及三大核心商圈为场景，通过热门IP美陈、氛围包装、小程序打卡地图、统一营销宣传等手段，打通后海全域公共空间，提升商圈整体客流和消费能级，打造具有全国影响力的促消费标杆活动。</w:t>
      </w:r>
    </w:p>
    <w:p w14:paraId="0F810C01">
      <w:pPr>
        <w:pStyle w:val="2"/>
        <w:pageBreakBefore w:val="0"/>
        <w:kinsoku/>
        <w:wordWrap/>
        <w:overflowPunct/>
        <w:topLinePunct w:val="0"/>
        <w:autoSpaceDE/>
        <w:autoSpaceDN/>
        <w:bidi w:val="0"/>
        <w:spacing w:before="0" w:beforeLines="0" w:after="0" w:afterLines="0" w:line="560" w:lineRule="exact"/>
        <w:ind w:firstLine="640"/>
        <w:textAlignment w:val="auto"/>
      </w:pPr>
      <w:r>
        <w:rPr>
          <w:rFonts w:hint="eastAsia"/>
        </w:rPr>
        <w:t>二、项目预算</w:t>
      </w:r>
    </w:p>
    <w:p w14:paraId="441A5C7B">
      <w:pPr>
        <w:pStyle w:val="20"/>
        <w:pageBreakBefore w:val="0"/>
        <w:kinsoku/>
        <w:wordWrap/>
        <w:overflowPunct/>
        <w:topLinePunct w:val="0"/>
        <w:autoSpaceDE/>
        <w:autoSpaceDN/>
        <w:bidi w:val="0"/>
        <w:snapToGrid w:val="0"/>
        <w:spacing w:after="0"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0万元。</w:t>
      </w:r>
    </w:p>
    <w:p w14:paraId="085893E0">
      <w:pPr>
        <w:pStyle w:val="2"/>
        <w:pageBreakBefore w:val="0"/>
        <w:kinsoku/>
        <w:wordWrap/>
        <w:overflowPunct/>
        <w:topLinePunct w:val="0"/>
        <w:autoSpaceDE/>
        <w:autoSpaceDN/>
        <w:bidi w:val="0"/>
        <w:spacing w:before="0" w:beforeLines="0" w:after="0" w:afterLines="0" w:line="560" w:lineRule="exact"/>
        <w:ind w:firstLine="64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三、项目服务时间</w:t>
      </w:r>
    </w:p>
    <w:p w14:paraId="5295EB06">
      <w:pPr>
        <w:pageBreakBefore w:val="0"/>
        <w:kinsoku/>
        <w:wordWrap/>
        <w:overflowPunct/>
        <w:topLinePunct w:val="0"/>
        <w:autoSpaceDE/>
        <w:autoSpaceDN/>
        <w:bidi w:val="0"/>
        <w:spacing w:after="0"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sz w:val="32"/>
          <w:szCs w:val="32"/>
          <w:lang w:val="en-US" w:eastAsia="zh-CN"/>
        </w:rPr>
        <w:t>服务期为自合同签订之日或合同约定之日起至2026年9月30日（含活动复盘及成果提交）。</w:t>
      </w:r>
    </w:p>
    <w:p w14:paraId="144F6FA0">
      <w:pPr>
        <w:pStyle w:val="2"/>
        <w:pageBreakBefore w:val="0"/>
        <w:kinsoku/>
        <w:wordWrap/>
        <w:overflowPunct/>
        <w:topLinePunct w:val="0"/>
        <w:autoSpaceDE/>
        <w:autoSpaceDN/>
        <w:bidi w:val="0"/>
        <w:spacing w:before="0" w:beforeLines="0" w:after="0" w:afterLines="0" w:line="560" w:lineRule="exact"/>
        <w:ind w:firstLine="64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四、项目服务内容</w:t>
      </w:r>
    </w:p>
    <w:p w14:paraId="6FE26C61">
      <w:pPr>
        <w:pageBreakBefore w:val="0"/>
        <w:kinsoku/>
        <w:wordWrap/>
        <w:overflowPunct/>
        <w:topLinePunct w:val="0"/>
        <w:autoSpaceDE/>
        <w:autoSpaceDN/>
        <w:bidi w:val="0"/>
        <w:spacing w:after="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围绕世界杯国际热点，以人才公园及商圈生态资源为活动场景，通过热门IP美陈、氛围包装、小程序打卡地图、统一营销宣传等手段，打通深圳湾大街，打通后海全域公共空间及扩大整体传播声量。本项目供应商需提供本次活动的全流程执行服务，包含但不限于以下内容：活动整体策划与方案优化、场地统筹与现场执行、商圈联动与商家对接、宣传推广与流量运营、活动保障与应急处置、活动复盘与成果提交。</w:t>
      </w:r>
    </w:p>
    <w:p w14:paraId="2D5EA2BC">
      <w:pPr>
        <w:pStyle w:val="2"/>
        <w:pageBreakBefore w:val="0"/>
        <w:kinsoku/>
        <w:wordWrap/>
        <w:overflowPunct/>
        <w:topLinePunct w:val="0"/>
        <w:autoSpaceDE/>
        <w:autoSpaceDN/>
        <w:bidi w:val="0"/>
        <w:spacing w:before="0" w:beforeLines="0" w:after="0" w:afterLines="0" w:line="560" w:lineRule="exact"/>
        <w:ind w:firstLine="640"/>
        <w:textAlignment w:val="auto"/>
      </w:pPr>
      <w:r>
        <w:rPr>
          <w:rFonts w:hint="eastAsia"/>
        </w:rPr>
        <w:t>五、项目服务要求</w:t>
      </w:r>
    </w:p>
    <w:p w14:paraId="266E6A98">
      <w:pPr>
        <w:pStyle w:val="2"/>
        <w:pageBreakBefore w:val="0"/>
        <w:kinsoku/>
        <w:wordWrap/>
        <w:overflowPunct/>
        <w:topLinePunct w:val="0"/>
        <w:autoSpaceDE/>
        <w:autoSpaceDN/>
        <w:bidi w:val="0"/>
        <w:spacing w:before="0" w:beforeLines="0" w:after="0" w:afterLines="0" w:line="560" w:lineRule="exact"/>
        <w:ind w:firstLine="640"/>
        <w:textAlignment w:val="auto"/>
        <w:rPr>
          <w:rFonts w:hint="eastAsia" w:ascii="楷体_GB2312" w:hAnsi="楷体_GB2312" w:eastAsia="楷体_GB2312" w:cs="楷体_GB2312"/>
          <w:color w:val="000000" w:themeColor="text1"/>
          <w:lang w:val="en-US" w:eastAsia="zh-CN"/>
          <w14:textFill>
            <w14:solidFill>
              <w14:schemeClr w14:val="tx1"/>
            </w14:solidFill>
          </w14:textFill>
        </w:rPr>
      </w:pPr>
      <w:r>
        <w:rPr>
          <w:rFonts w:hint="eastAsia" w:ascii="楷体_GB2312" w:hAnsi="楷体_GB2312" w:eastAsia="楷体_GB2312" w:cs="楷体_GB2312"/>
          <w:color w:val="000000" w:themeColor="text1"/>
          <w14:textFill>
            <w14:solidFill>
              <w14:schemeClr w14:val="tx1"/>
            </w14:solidFill>
          </w14:textFill>
        </w:rPr>
        <w:t>（一）2026年“城市欢聚节”整体</w:t>
      </w:r>
      <w:r>
        <w:rPr>
          <w:rFonts w:hint="eastAsia" w:ascii="楷体_GB2312" w:hAnsi="楷体_GB2312" w:eastAsia="楷体_GB2312" w:cs="楷体_GB2312"/>
          <w:color w:val="000000" w:themeColor="text1"/>
          <w:lang w:val="en-US" w:eastAsia="zh-CN"/>
          <w14:textFill>
            <w14:solidFill>
              <w14:schemeClr w14:val="tx1"/>
            </w14:solidFill>
          </w14:textFill>
        </w:rPr>
        <w:t>活动</w:t>
      </w:r>
      <w:r>
        <w:rPr>
          <w:rFonts w:hint="eastAsia" w:ascii="楷体_GB2312" w:hAnsi="楷体_GB2312" w:eastAsia="楷体_GB2312" w:cs="楷体_GB2312"/>
          <w:color w:val="000000" w:themeColor="text1"/>
          <w14:textFill>
            <w14:solidFill>
              <w14:schemeClr w14:val="tx1"/>
            </w14:solidFill>
          </w14:textFill>
        </w:rPr>
        <w:t>与执行方案</w:t>
      </w:r>
      <w:r>
        <w:rPr>
          <w:rFonts w:hint="eastAsia" w:ascii="楷体_GB2312" w:hAnsi="楷体_GB2312" w:eastAsia="楷体_GB2312" w:cs="楷体_GB2312"/>
          <w:color w:val="000000" w:themeColor="text1"/>
          <w:lang w:val="en-US" w:eastAsia="zh-CN"/>
          <w14:textFill>
            <w14:solidFill>
              <w14:schemeClr w14:val="tx1"/>
            </w14:solidFill>
          </w14:textFill>
        </w:rPr>
        <w:t>策划</w:t>
      </w:r>
    </w:p>
    <w:p w14:paraId="0DE07B72">
      <w:pPr>
        <w:pStyle w:val="2"/>
        <w:pageBreakBefore w:val="0"/>
        <w:kinsoku/>
        <w:wordWrap/>
        <w:overflowPunct/>
        <w:topLinePunct w:val="0"/>
        <w:autoSpaceDE/>
        <w:autoSpaceDN/>
        <w:bidi w:val="0"/>
        <w:spacing w:before="0" w:beforeLines="0" w:after="0" w:afterLines="0" w:line="560" w:lineRule="exact"/>
        <w:ind w:firstLine="640"/>
        <w:textAlignment w:val="auto"/>
        <w:rPr>
          <w:rFonts w:hint="default" w:ascii="仿宋_GB2312" w:eastAsia="仿宋_GB2312"/>
          <w:color w:val="000000" w:themeColor="text1"/>
          <w14:textFill>
            <w14:solidFill>
              <w14:schemeClr w14:val="tx1"/>
            </w14:solidFill>
          </w14:textFill>
        </w:rPr>
      </w:pPr>
      <w:r>
        <w:rPr>
          <w:rFonts w:hint="default" w:ascii="仿宋_GB2312" w:eastAsia="仿宋_GB2312"/>
          <w:color w:val="000000" w:themeColor="text1"/>
          <w14:textFill>
            <w14:solidFill>
              <w14:schemeClr w14:val="tx1"/>
            </w14:solidFill>
          </w14:textFill>
        </w:rPr>
        <w:t>该方案需围绕“政府搭台、商圈主办、运营商串联”的协同模式，系统阐述活动的整体战略定位、策划思路与执行路径。内容应至少包括：</w:t>
      </w:r>
      <w:r>
        <w:rPr>
          <w:rFonts w:hint="eastAsia" w:ascii="仿宋_GB2312" w:eastAsia="仿宋_GB2312"/>
          <w:color w:val="000000" w:themeColor="text1"/>
          <w:lang w:val="en-US" w:eastAsia="zh-CN"/>
          <w14:textFill>
            <w14:solidFill>
              <w14:schemeClr w14:val="tx1"/>
            </w14:solidFill>
          </w14:textFill>
        </w:rPr>
        <w:t>IP选择；</w:t>
      </w:r>
      <w:r>
        <w:rPr>
          <w:rFonts w:hint="default" w:ascii="仿宋_GB2312" w:eastAsia="仿宋_GB2312"/>
          <w:color w:val="000000" w:themeColor="text1"/>
          <w14:textFill>
            <w14:solidFill>
              <w14:schemeClr w14:val="tx1"/>
            </w14:solidFill>
          </w14:textFill>
        </w:rPr>
        <w:t>活动主题与</w:t>
      </w:r>
      <w:r>
        <w:rPr>
          <w:rFonts w:hint="eastAsia" w:ascii="仿宋_GB2312" w:eastAsia="仿宋_GB2312"/>
          <w:color w:val="000000" w:themeColor="text1"/>
          <w:lang w:val="en-US" w:eastAsia="zh-CN"/>
          <w14:textFill>
            <w14:solidFill>
              <w14:schemeClr w14:val="tx1"/>
            </w14:solidFill>
          </w14:textFill>
        </w:rPr>
        <w:t>场地规划</w:t>
      </w:r>
      <w:r>
        <w:rPr>
          <w:rFonts w:hint="default" w:ascii="仿宋_GB2312" w:eastAsia="仿宋_GB2312"/>
          <w:color w:val="000000" w:themeColor="text1"/>
          <w14:textFill>
            <w14:solidFill>
              <w14:schemeClr w14:val="tx1"/>
            </w14:solidFill>
          </w14:textFill>
        </w:rPr>
        <w:t>设计；整体时间线与分阶段执行计划；人才公园、深圳湾大街及商圈的场地功能分区与动线串联方案；核心IP美陈点位布局与设计思路；统一宣传策略与流量运营路径。方案应具备前瞻性、系统性和可落地性，能够有效指导活动全周期执行。</w:t>
      </w:r>
    </w:p>
    <w:p w14:paraId="5F95BB46">
      <w:pPr>
        <w:pStyle w:val="2"/>
        <w:pageBreakBefore w:val="0"/>
        <w:kinsoku/>
        <w:wordWrap/>
        <w:overflowPunct/>
        <w:topLinePunct w:val="0"/>
        <w:autoSpaceDE/>
        <w:autoSpaceDN/>
        <w:bidi w:val="0"/>
        <w:spacing w:before="0" w:beforeLines="0" w:after="0" w:afterLines="0" w:line="560" w:lineRule="exact"/>
        <w:ind w:firstLine="640"/>
        <w:textAlignment w:val="auto"/>
        <w:rPr>
          <w:rFonts w:hint="default" w:ascii="楷体_GB2312" w:hAnsi="楷体_GB2312" w:eastAsia="楷体_GB2312" w:cs="楷体_GB2312"/>
          <w:color w:val="000000" w:themeColor="text1"/>
          <w:lang w:val="en-US" w:eastAsia="zh-CN"/>
          <w14:textFill>
            <w14:solidFill>
              <w14:schemeClr w14:val="tx1"/>
            </w14:solidFill>
          </w14:textFill>
        </w:rPr>
      </w:pPr>
      <w:r>
        <w:rPr>
          <w:rFonts w:hint="default" w:ascii="楷体_GB2312" w:hAnsi="楷体_GB2312" w:eastAsia="楷体_GB2312" w:cs="楷体_GB2312"/>
          <w:color w:val="000000" w:themeColor="text1"/>
          <w14:textFill>
            <w14:solidFill>
              <w14:schemeClr w14:val="tx1"/>
            </w14:solidFill>
          </w14:textFill>
        </w:rPr>
        <w:t>（</w:t>
      </w:r>
      <w:r>
        <w:rPr>
          <w:rFonts w:hint="eastAsia" w:ascii="楷体_GB2312" w:hAnsi="楷体_GB2312" w:eastAsia="楷体_GB2312" w:cs="楷体_GB2312"/>
          <w:color w:val="000000" w:themeColor="text1"/>
          <w:lang w:val="en-US" w:eastAsia="zh-CN"/>
          <w14:textFill>
            <w14:solidFill>
              <w14:schemeClr w14:val="tx1"/>
            </w14:solidFill>
          </w14:textFill>
        </w:rPr>
        <w:t>二</w:t>
      </w:r>
      <w:r>
        <w:rPr>
          <w:rFonts w:hint="default" w:ascii="楷体_GB2312" w:hAnsi="楷体_GB2312" w:eastAsia="楷体_GB2312" w:cs="楷体_GB2312"/>
          <w:color w:val="000000" w:themeColor="text1"/>
          <w14:textFill>
            <w14:solidFill>
              <w14:schemeClr w14:val="tx1"/>
            </w14:solidFill>
          </w14:textFill>
        </w:rPr>
        <w:t>）活动落地执行、运营统筹与成果复盘</w:t>
      </w:r>
    </w:p>
    <w:p w14:paraId="2CE514F1">
      <w:pPr>
        <w:pStyle w:val="2"/>
        <w:pageBreakBefore w:val="0"/>
        <w:kinsoku/>
        <w:wordWrap/>
        <w:overflowPunct/>
        <w:topLinePunct w:val="0"/>
        <w:autoSpaceDE/>
        <w:autoSpaceDN/>
        <w:bidi w:val="0"/>
        <w:spacing w:before="0" w:beforeLines="0" w:after="0" w:afterLines="0" w:line="560" w:lineRule="exact"/>
        <w:ind w:firstLine="640"/>
        <w:textAlignment w:val="auto"/>
        <w:rPr>
          <w:rFonts w:ascii="仿宋_GB2312" w:eastAsia="仿宋_GB2312"/>
          <w:color w:val="000000" w:themeColor="text1"/>
          <w14:textFill>
            <w14:solidFill>
              <w14:schemeClr w14:val="tx1"/>
            </w14:solidFill>
          </w14:textFill>
        </w:rPr>
      </w:pPr>
      <w:r>
        <w:rPr>
          <w:rFonts w:hint="default" w:ascii="仿宋_GB2312" w:eastAsia="仿宋_GB2312"/>
          <w:color w:val="000000" w:themeColor="text1"/>
          <w14:textFill>
            <w14:solidFill>
              <w14:schemeClr w14:val="tx1"/>
            </w14:solidFill>
          </w14:textFill>
        </w:rPr>
        <w:t>负责活动全过程落地执行与统筹管理，涵盖场景搭建、演绎活动组织、品牌招商对接、摄影摄像记录、多渠道宣传推广及流量运营等具体执行服务。活动结束后需提交完整的成果复盘报告，内容包括执行情况总结、关键数据指标（客流、传播量等）、典型案例记录及改进建议，形成对活动成效的全面评估与经验沉淀。</w:t>
      </w:r>
    </w:p>
    <w:p w14:paraId="352D6D69">
      <w:pPr>
        <w:pStyle w:val="2"/>
        <w:pageBreakBefore w:val="0"/>
        <w:kinsoku/>
        <w:wordWrap/>
        <w:overflowPunct/>
        <w:topLinePunct w:val="0"/>
        <w:autoSpaceDE/>
        <w:autoSpaceDN/>
        <w:bidi w:val="0"/>
        <w:spacing w:before="0" w:beforeLines="0" w:after="0" w:afterLines="0" w:line="560" w:lineRule="exact"/>
        <w:ind w:firstLine="640"/>
        <w:textAlignment w:val="auto"/>
      </w:pPr>
      <w:r>
        <w:rPr>
          <w:rFonts w:hint="eastAsia"/>
        </w:rPr>
        <w:t>六、项目报价要求</w:t>
      </w:r>
    </w:p>
    <w:p w14:paraId="7EE7724E">
      <w:pPr>
        <w:pageBreakBefore w:val="0"/>
        <w:kinsoku/>
        <w:wordWrap/>
        <w:overflowPunct/>
        <w:topLinePunct w:val="0"/>
        <w:autoSpaceDE/>
        <w:autoSpaceDN/>
        <w:bidi w:val="0"/>
        <w:spacing w:after="0"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1、投标语言、币种及计量单位：投标文件的语言为中文，以人民币为使用币种。</w:t>
      </w:r>
    </w:p>
    <w:p w14:paraId="300381CC">
      <w:pPr>
        <w:pageBreakBefore w:val="0"/>
        <w:kinsoku/>
        <w:wordWrap/>
        <w:overflowPunct/>
        <w:topLinePunct w:val="0"/>
        <w:autoSpaceDE/>
        <w:autoSpaceDN/>
        <w:bidi w:val="0"/>
        <w:spacing w:after="0"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2、本项目服务费用采用包干制。</w:t>
      </w:r>
      <w:r>
        <w:rPr>
          <w:rFonts w:hint="eastAsia" w:ascii="仿宋_GB2312" w:hAnsi="仿宋_GB2312" w:eastAsia="仿宋_GB2312" w:cs="仿宋_GB2312"/>
          <w:sz w:val="32"/>
          <w:szCs w:val="32"/>
          <w:lang w:val="en-US" w:eastAsia="zh-CN"/>
        </w:rPr>
        <w:t>应征单位</w:t>
      </w:r>
      <w:r>
        <w:rPr>
          <w:rFonts w:hint="eastAsia" w:ascii="仿宋_GB2312" w:hAnsi="仿宋_GB2312" w:eastAsia="仿宋_GB2312" w:cs="仿宋_GB2312"/>
          <w:sz w:val="32"/>
          <w:szCs w:val="32"/>
        </w:rPr>
        <w:t>应充分了解项目情况及任何其他足以影响报价的情况并根据采购文件所提供的资料合理报价，</w:t>
      </w:r>
      <w:r>
        <w:rPr>
          <w:rFonts w:hint="eastAsia" w:ascii="仿宋_GB2312" w:hAnsi="仿宋_GB2312" w:eastAsia="仿宋_GB2312" w:cs="仿宋_GB2312"/>
          <w:sz w:val="32"/>
          <w:szCs w:val="32"/>
          <w:lang w:val="en-US" w:eastAsia="zh-CN"/>
        </w:rPr>
        <w:t>一经确定合作单位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应征</w:t>
      </w:r>
      <w:r>
        <w:rPr>
          <w:rFonts w:hint="eastAsia" w:ascii="仿宋_GB2312" w:hAnsi="仿宋_GB2312" w:eastAsia="仿宋_GB2312" w:cs="仿宋_GB2312"/>
          <w:sz w:val="32"/>
          <w:szCs w:val="32"/>
        </w:rPr>
        <w:t>报价总价作为</w:t>
      </w:r>
      <w:r>
        <w:rPr>
          <w:rFonts w:hint="eastAsia" w:ascii="仿宋_GB2312" w:hAnsi="仿宋_GB2312" w:eastAsia="仿宋_GB2312" w:cs="仿宋_GB2312"/>
          <w:sz w:val="32"/>
          <w:szCs w:val="32"/>
          <w:lang w:val="en-US" w:eastAsia="zh-CN"/>
        </w:rPr>
        <w:t>应征</w:t>
      </w:r>
      <w:r>
        <w:rPr>
          <w:rFonts w:hint="eastAsia" w:ascii="仿宋_GB2312" w:hAnsi="仿宋_GB2312" w:eastAsia="仿宋_GB2312" w:cs="仿宋_GB2312"/>
          <w:sz w:val="32"/>
          <w:szCs w:val="32"/>
        </w:rPr>
        <w:t>单位与采购单位签订的合同金额，合同期限内不做调整。</w:t>
      </w:r>
    </w:p>
    <w:p w14:paraId="643ECD4F">
      <w:pPr>
        <w:pageBreakBefore w:val="0"/>
        <w:kinsoku/>
        <w:wordWrap/>
        <w:overflowPunct/>
        <w:topLinePunct w:val="0"/>
        <w:autoSpaceDE/>
        <w:autoSpaceDN/>
        <w:bidi w:val="0"/>
        <w:spacing w:after="0"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3、报价要求：</w:t>
      </w:r>
      <w:r>
        <w:rPr>
          <w:rFonts w:hint="eastAsia" w:ascii="仿宋_GB2312" w:hAnsi="仿宋_GB2312" w:eastAsia="仿宋_GB2312" w:cs="仿宋_GB2312"/>
          <w:sz w:val="32"/>
          <w:szCs w:val="32"/>
          <w:lang w:val="en-US" w:eastAsia="zh-CN"/>
        </w:rPr>
        <w:t>应征单位</w:t>
      </w:r>
      <w:r>
        <w:rPr>
          <w:rFonts w:hint="eastAsia" w:ascii="仿宋_GB2312" w:hAnsi="仿宋_GB2312" w:eastAsia="仿宋_GB2312" w:cs="仿宋_GB2312"/>
          <w:sz w:val="32"/>
          <w:szCs w:val="32"/>
        </w:rPr>
        <w:t>应根据本企业的成本自行决定报价，但不得以低于其企业成本的报</w:t>
      </w:r>
      <w:r>
        <w:rPr>
          <w:rFonts w:hint="eastAsia" w:ascii="仿宋_GB2312" w:hAnsi="仿宋_GB2312" w:eastAsia="仿宋_GB2312" w:cs="仿宋_GB2312"/>
          <w:sz w:val="32"/>
          <w:szCs w:val="32"/>
          <w:lang w:val="en-US" w:eastAsia="zh-CN"/>
        </w:rPr>
        <w:t>应征</w:t>
      </w:r>
      <w:r>
        <w:rPr>
          <w:rFonts w:hint="eastAsia" w:ascii="仿宋_GB2312" w:hAnsi="仿宋_GB2312" w:eastAsia="仿宋_GB2312" w:cs="仿宋_GB2312"/>
          <w:sz w:val="32"/>
          <w:szCs w:val="32"/>
        </w:rPr>
        <w:t>。</w:t>
      </w:r>
    </w:p>
    <w:p w14:paraId="75C44783">
      <w:pPr>
        <w:pageBreakBefore w:val="0"/>
        <w:kinsoku/>
        <w:wordWrap/>
        <w:overflowPunct/>
        <w:topLinePunct w:val="0"/>
        <w:autoSpaceDE/>
        <w:autoSpaceDN/>
        <w:bidi w:val="0"/>
        <w:spacing w:after="0"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4、本项目财政控制金额为人民币为</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0万元，</w:t>
      </w:r>
      <w:r>
        <w:rPr>
          <w:rFonts w:hint="eastAsia" w:ascii="仿宋_GB2312" w:hAnsi="仿宋_GB2312" w:eastAsia="仿宋_GB2312" w:cs="仿宋_GB2312"/>
          <w:sz w:val="32"/>
          <w:szCs w:val="32"/>
          <w:lang w:val="en-US" w:eastAsia="zh-CN"/>
        </w:rPr>
        <w:t>应征单位</w:t>
      </w:r>
      <w:r>
        <w:rPr>
          <w:rFonts w:hint="eastAsia" w:ascii="仿宋_GB2312" w:hAnsi="仿宋_GB2312" w:eastAsia="仿宋_GB2312" w:cs="仿宋_GB2312"/>
          <w:sz w:val="32"/>
          <w:szCs w:val="32"/>
        </w:rPr>
        <w:t>的报价高于财政控制金额为无效投标。</w:t>
      </w:r>
    </w:p>
    <w:p w14:paraId="43BEFEC9">
      <w:pPr>
        <w:pStyle w:val="2"/>
        <w:pageBreakBefore w:val="0"/>
        <w:kinsoku/>
        <w:wordWrap/>
        <w:overflowPunct/>
        <w:topLinePunct w:val="0"/>
        <w:autoSpaceDE/>
        <w:autoSpaceDN/>
        <w:bidi w:val="0"/>
        <w:spacing w:before="0" w:beforeLines="0" w:after="0" w:afterLines="0" w:line="560" w:lineRule="exact"/>
        <w:ind w:firstLine="64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七、评审方式</w:t>
      </w:r>
    </w:p>
    <w:p w14:paraId="1B2EFA02">
      <w:pPr>
        <w:spacing w:line="540" w:lineRule="exact"/>
        <w:ind w:firstLine="640" w:firstLineChars="200"/>
        <w:rPr>
          <w:rFonts w:ascii="仿宋_GB2312" w:eastAsia="仿宋_GB2312"/>
          <w:color w:val="000000" w:themeColor="text1"/>
          <w:sz w:val="32"/>
          <w:szCs w:val="32"/>
          <w14:textFill>
            <w14:solidFill>
              <w14:schemeClr w14:val="tx1"/>
            </w14:solidFill>
          </w14:textFill>
        </w:rPr>
      </w:pPr>
    </w:p>
    <w:p w14:paraId="1555FB16">
      <w:pPr>
        <w:spacing w:beforeAutospacing="1" w:afterAutospacing="1"/>
        <w:jc w:val="center"/>
        <w:outlineLvl w:val="1"/>
        <w:rPr>
          <w:rFonts w:ascii="Times New Roman" w:hAnsi="Times New Roman" w:eastAsia="黑体" w:cs="Times New Roman"/>
          <w:sz w:val="40"/>
          <w:szCs w:val="40"/>
        </w:rPr>
      </w:pPr>
      <w:r>
        <w:rPr>
          <w:rFonts w:ascii="Times New Roman" w:hAnsi="Times New Roman" w:eastAsia="黑体" w:cs="Times New Roman"/>
          <w:sz w:val="40"/>
          <w:szCs w:val="40"/>
        </w:rPr>
        <w:t>评标信息</w:t>
      </w:r>
    </w:p>
    <w:tbl>
      <w:tblPr>
        <w:tblStyle w:val="13"/>
        <w:tblW w:w="9069"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5" w:type="dxa"/>
          <w:left w:w="45" w:type="dxa"/>
          <w:bottom w:w="45" w:type="dxa"/>
          <w:right w:w="45" w:type="dxa"/>
        </w:tblCellMar>
      </w:tblPr>
      <w:tblGrid>
        <w:gridCol w:w="9069"/>
      </w:tblGrid>
      <w:tr w14:paraId="6545A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9069" w:type="dxa"/>
            <w:vAlign w:val="center"/>
          </w:tcPr>
          <w:p w14:paraId="6283A44F">
            <w:pPr>
              <w:rPr>
                <w:rFonts w:ascii="仿宋_GB2312" w:hAnsi="仿宋_GB2312" w:eastAsia="仿宋_GB2312" w:cs="仿宋_GB2312"/>
                <w:b/>
                <w:bCs/>
                <w:sz w:val="24"/>
                <w:szCs w:val="24"/>
              </w:rPr>
            </w:pPr>
            <w:r>
              <w:rPr>
                <w:rFonts w:hint="eastAsia" w:ascii="仿宋_GB2312" w:hAnsi="仿宋_GB2312" w:eastAsia="仿宋_GB2312" w:cs="仿宋_GB2312"/>
                <w:b/>
                <w:bCs/>
                <w:szCs w:val="24"/>
              </w:rPr>
              <w:t>评标方法：综合评分法</w:t>
            </w:r>
          </w:p>
        </w:tc>
      </w:tr>
      <w:tr w14:paraId="286D9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3383" w:hRule="atLeast"/>
          <w:tblCellSpacing w:w="0" w:type="dxa"/>
          <w:jc w:val="center"/>
        </w:trPr>
        <w:tc>
          <w:tcPr>
            <w:tcW w:w="9069" w:type="dxa"/>
            <w:vAlign w:val="center"/>
          </w:tcPr>
          <w:p w14:paraId="53BA029E">
            <w:pPr>
              <w:spacing w:line="276" w:lineRule="auto"/>
              <w:ind w:firstLine="420"/>
              <w:rPr>
                <w:rFonts w:ascii="仿宋_GB2312" w:hAnsi="仿宋_GB2312" w:eastAsia="仿宋_GB2312" w:cs="仿宋_GB2312"/>
                <w:b/>
                <w:bCs/>
                <w:szCs w:val="21"/>
              </w:rPr>
            </w:pPr>
            <w:r>
              <w:rPr>
                <w:rFonts w:hint="eastAsia" w:ascii="仿宋_GB2312" w:hAnsi="仿宋_GB2312" w:eastAsia="仿宋_GB2312" w:cs="仿宋_GB2312"/>
                <w:szCs w:val="21"/>
              </w:rPr>
              <w:t>综合评分法，是指投标文件满足招标文件全部实质性要求，且按照招标文件规定的各项因素进行综合评审，评标总得分排名前列的</w:t>
            </w:r>
            <w:r>
              <w:rPr>
                <w:rFonts w:hint="eastAsia" w:ascii="仿宋_GB2312" w:hAnsi="仿宋_GB2312" w:eastAsia="仿宋_GB2312" w:cs="仿宋_GB2312"/>
                <w:szCs w:val="21"/>
                <w:lang w:eastAsia="zh-CN"/>
              </w:rPr>
              <w:t>应征单位</w:t>
            </w:r>
            <w:r>
              <w:rPr>
                <w:rFonts w:hint="eastAsia" w:ascii="仿宋_GB2312" w:hAnsi="仿宋_GB2312" w:eastAsia="仿宋_GB2312" w:cs="仿宋_GB2312"/>
                <w:szCs w:val="21"/>
              </w:rPr>
              <w:t>为中标候选人的评标方法。</w:t>
            </w:r>
          </w:p>
          <w:p w14:paraId="5913B668">
            <w:pPr>
              <w:spacing w:line="276" w:lineRule="auto"/>
              <w:ind w:firstLine="420"/>
              <w:rPr>
                <w:rFonts w:ascii="仿宋_GB2312" w:hAnsi="仿宋_GB2312" w:eastAsia="仿宋_GB2312" w:cs="仿宋_GB2312"/>
                <w:szCs w:val="21"/>
              </w:rPr>
            </w:pPr>
            <w:r>
              <w:rPr>
                <w:rFonts w:hint="eastAsia" w:ascii="仿宋_GB2312" w:hAnsi="仿宋_GB2312" w:eastAsia="仿宋_GB2312" w:cs="仿宋_GB2312"/>
                <w:szCs w:val="21"/>
              </w:rPr>
              <w:t>价格分计算方法：</w:t>
            </w:r>
          </w:p>
          <w:p w14:paraId="2D59F969">
            <w:pPr>
              <w:spacing w:line="276" w:lineRule="auto"/>
              <w:ind w:firstLine="420"/>
              <w:rPr>
                <w:rFonts w:ascii="仿宋_GB2312" w:hAnsi="仿宋_GB2312" w:eastAsia="仿宋_GB2312" w:cs="仿宋_GB2312"/>
                <w:szCs w:val="21"/>
              </w:rPr>
            </w:pPr>
            <w:r>
              <w:rPr>
                <w:rFonts w:hint="eastAsia" w:ascii="仿宋_GB2312" w:hAnsi="仿宋_GB2312" w:eastAsia="仿宋_GB2312" w:cs="仿宋_GB2312"/>
                <w:szCs w:val="21"/>
              </w:rPr>
              <w:t>采用低价优先法计算，即满足招标文件要求且投标价格最低的投标报价为评标基准价，其价格分为满分。其他</w:t>
            </w:r>
            <w:r>
              <w:rPr>
                <w:rFonts w:hint="eastAsia" w:ascii="仿宋_GB2312" w:hAnsi="仿宋_GB2312" w:eastAsia="仿宋_GB2312" w:cs="仿宋_GB2312"/>
                <w:szCs w:val="21"/>
                <w:lang w:eastAsia="zh-CN"/>
              </w:rPr>
              <w:t>应征单位</w:t>
            </w:r>
            <w:r>
              <w:rPr>
                <w:rFonts w:hint="eastAsia" w:ascii="仿宋_GB2312" w:hAnsi="仿宋_GB2312" w:eastAsia="仿宋_GB2312" w:cs="仿宋_GB2312"/>
                <w:szCs w:val="21"/>
              </w:rPr>
              <w:t>的价格分统一按照下列公式计算：</w:t>
            </w:r>
          </w:p>
          <w:p w14:paraId="550E8D76">
            <w:pPr>
              <w:spacing w:line="276" w:lineRule="auto"/>
              <w:ind w:firstLine="420"/>
              <w:rPr>
                <w:rFonts w:ascii="仿宋_GB2312" w:hAnsi="仿宋_GB2312" w:eastAsia="仿宋_GB2312" w:cs="仿宋_GB2312"/>
                <w:szCs w:val="21"/>
              </w:rPr>
            </w:pPr>
            <w:r>
              <w:rPr>
                <w:rFonts w:hint="eastAsia" w:ascii="仿宋_GB2312" w:hAnsi="仿宋_GB2312" w:eastAsia="仿宋_GB2312" w:cs="仿宋_GB2312"/>
                <w:szCs w:val="21"/>
              </w:rPr>
              <w:t>投标报价得分=(评标基准价／投标报价)×100</w:t>
            </w:r>
          </w:p>
          <w:p w14:paraId="0EAEFDC2">
            <w:pPr>
              <w:spacing w:line="276" w:lineRule="auto"/>
              <w:ind w:firstLine="420"/>
              <w:rPr>
                <w:rFonts w:ascii="仿宋_GB2312" w:hAnsi="仿宋_GB2312" w:eastAsia="仿宋_GB2312" w:cs="仿宋_GB2312"/>
                <w:szCs w:val="21"/>
              </w:rPr>
            </w:pPr>
            <w:r>
              <w:rPr>
                <w:rFonts w:hint="eastAsia" w:ascii="仿宋_GB2312" w:hAnsi="仿宋_GB2312" w:eastAsia="仿宋_GB2312" w:cs="仿宋_GB2312"/>
                <w:szCs w:val="21"/>
              </w:rPr>
              <w:t>评标总得分＝F1×A1＋F2×A2＋……＋Fn×An</w:t>
            </w:r>
          </w:p>
          <w:p w14:paraId="0737A816">
            <w:pPr>
              <w:spacing w:line="276" w:lineRule="auto"/>
              <w:ind w:firstLine="420"/>
              <w:rPr>
                <w:rFonts w:ascii="仿宋_GB2312" w:hAnsi="仿宋_GB2312" w:eastAsia="仿宋_GB2312" w:cs="仿宋_GB2312"/>
                <w:szCs w:val="21"/>
              </w:rPr>
            </w:pPr>
            <w:r>
              <w:rPr>
                <w:rFonts w:hint="eastAsia" w:ascii="仿宋_GB2312" w:hAnsi="仿宋_GB2312" w:eastAsia="仿宋_GB2312" w:cs="仿宋_GB2312"/>
                <w:szCs w:val="21"/>
              </w:rPr>
              <w:t>F1、F2……Fn分别为各项评审因素的得分；</w:t>
            </w:r>
          </w:p>
          <w:p w14:paraId="74A4F040">
            <w:pPr>
              <w:spacing w:line="276" w:lineRule="auto"/>
              <w:ind w:firstLine="420"/>
              <w:rPr>
                <w:rFonts w:ascii="仿宋_GB2312" w:hAnsi="仿宋_GB2312" w:eastAsia="仿宋_GB2312" w:cs="仿宋_GB2312"/>
                <w:szCs w:val="21"/>
              </w:rPr>
            </w:pPr>
            <w:r>
              <w:rPr>
                <w:rFonts w:hint="eastAsia" w:ascii="仿宋_GB2312" w:hAnsi="仿宋_GB2312" w:eastAsia="仿宋_GB2312" w:cs="仿宋_GB2312"/>
                <w:szCs w:val="21"/>
              </w:rPr>
              <w:t>A1、A2、……An 分别为各项评审因素所占的权重(A1＋A2＋……＋An＝1)。</w:t>
            </w:r>
          </w:p>
          <w:p w14:paraId="5B7DBFF9">
            <w:pPr>
              <w:spacing w:line="276" w:lineRule="auto"/>
              <w:ind w:firstLine="420"/>
              <w:rPr>
                <w:rFonts w:ascii="仿宋_GB2312" w:hAnsi="仿宋_GB2312" w:eastAsia="仿宋_GB2312" w:cs="仿宋_GB2312"/>
                <w:szCs w:val="21"/>
              </w:rPr>
            </w:pPr>
            <w:r>
              <w:rPr>
                <w:rFonts w:hint="eastAsia" w:ascii="仿宋_GB2312" w:hAnsi="仿宋_GB2312" w:eastAsia="仿宋_GB2312" w:cs="仿宋_GB2312"/>
                <w:szCs w:val="21"/>
              </w:rPr>
              <w:t>评标过程中，不得去掉报价中的最高报价和最低报价。</w:t>
            </w:r>
          </w:p>
          <w:p w14:paraId="2AB42C54">
            <w:pPr>
              <w:spacing w:line="276" w:lineRule="auto"/>
              <w:ind w:firstLine="420"/>
              <w:rPr>
                <w:rFonts w:ascii="仿宋_GB2312" w:hAnsi="仿宋_GB2312" w:eastAsia="仿宋_GB2312" w:cs="仿宋_GB2312"/>
                <w:szCs w:val="21"/>
              </w:rPr>
            </w:pPr>
            <w:r>
              <w:rPr>
                <w:rFonts w:hint="eastAsia" w:ascii="仿宋_GB2312" w:hAnsi="仿宋_GB2312" w:eastAsia="仿宋_GB2312" w:cs="仿宋_GB2312"/>
                <w:szCs w:val="21"/>
              </w:rPr>
              <w:t>因落实政府采购政策进行价格调整的，以调整后的价格计算评标基准价和投标报价。</w:t>
            </w:r>
          </w:p>
        </w:tc>
      </w:tr>
    </w:tbl>
    <w:p w14:paraId="195E5AC7"/>
    <w:tbl>
      <w:tblPr>
        <w:tblStyle w:val="13"/>
        <w:tblW w:w="934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568"/>
        <w:gridCol w:w="568"/>
        <w:gridCol w:w="1732"/>
        <w:gridCol w:w="843"/>
        <w:gridCol w:w="5635"/>
      </w:tblGrid>
      <w:tr w14:paraId="4FDE72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548" w:hRule="atLeast"/>
          <w:jc w:val="center"/>
        </w:trPr>
        <w:tc>
          <w:tcPr>
            <w:tcW w:w="56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3A41CCE">
            <w:pPr>
              <w:spacing w:line="240" w:lineRule="auto"/>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序号</w:t>
            </w:r>
          </w:p>
        </w:tc>
        <w:tc>
          <w:tcPr>
            <w:tcW w:w="3143"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14:paraId="26460FDC">
            <w:pPr>
              <w:spacing w:line="240" w:lineRule="auto"/>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评分项</w:t>
            </w:r>
          </w:p>
        </w:tc>
        <w:tc>
          <w:tcPr>
            <w:tcW w:w="5635"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73CD09D">
            <w:pPr>
              <w:spacing w:line="240" w:lineRule="auto"/>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权重(%)</w:t>
            </w:r>
          </w:p>
        </w:tc>
      </w:tr>
      <w:tr w14:paraId="0B8570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568" w:type="dxa"/>
            <w:vMerge w:val="restart"/>
            <w:tcBorders>
              <w:top w:val="single" w:color="000000" w:sz="8" w:space="0"/>
              <w:left w:val="single" w:color="000000" w:sz="8" w:space="0"/>
              <w:bottom w:val="single" w:color="000000" w:sz="8" w:space="0"/>
              <w:right w:val="single" w:color="000000" w:sz="8" w:space="0"/>
            </w:tcBorders>
          </w:tcPr>
          <w:p w14:paraId="077AEEF8">
            <w:pPr>
              <w:spacing w:line="240" w:lineRule="auto"/>
              <w:jc w:val="center"/>
              <w:rPr>
                <w:rFonts w:ascii="仿宋_GB2312" w:hAnsi="仿宋_GB2312" w:eastAsia="仿宋_GB2312" w:cs="仿宋_GB2312"/>
                <w:b/>
                <w:bCs/>
                <w:color w:val="0000FF"/>
                <w:sz w:val="24"/>
                <w:szCs w:val="24"/>
              </w:rPr>
            </w:pPr>
            <w:r>
              <w:rPr>
                <w:rFonts w:hint="eastAsia" w:ascii="仿宋_GB2312" w:hAnsi="仿宋_GB2312" w:eastAsia="仿宋_GB2312" w:cs="仿宋_GB2312"/>
                <w:b/>
                <w:bCs/>
                <w:color w:val="0000FF"/>
                <w:sz w:val="24"/>
                <w:szCs w:val="24"/>
              </w:rPr>
              <w:t>1</w:t>
            </w:r>
          </w:p>
        </w:tc>
        <w:tc>
          <w:tcPr>
            <w:tcW w:w="3143" w:type="dxa"/>
            <w:gridSpan w:val="3"/>
            <w:tcBorders>
              <w:top w:val="single" w:color="000000" w:sz="8" w:space="0"/>
              <w:left w:val="single" w:color="000000" w:sz="8" w:space="0"/>
              <w:bottom w:val="single" w:color="000000" w:sz="8" w:space="0"/>
              <w:right w:val="single" w:color="000000" w:sz="8" w:space="0"/>
            </w:tcBorders>
          </w:tcPr>
          <w:p w14:paraId="1145CCB9">
            <w:pPr>
              <w:spacing w:line="240" w:lineRule="auto"/>
              <w:jc w:val="center"/>
              <w:rPr>
                <w:rFonts w:ascii="仿宋_GB2312" w:hAnsi="仿宋_GB2312" w:eastAsia="仿宋_GB2312" w:cs="仿宋_GB2312"/>
                <w:b/>
                <w:bCs/>
                <w:color w:val="0000FF"/>
                <w:sz w:val="24"/>
                <w:szCs w:val="24"/>
              </w:rPr>
            </w:pPr>
            <w:r>
              <w:rPr>
                <w:rFonts w:hint="eastAsia" w:ascii="仿宋_GB2312" w:hAnsi="仿宋_GB2312" w:eastAsia="仿宋_GB2312" w:cs="仿宋_GB2312"/>
                <w:b/>
                <w:bCs/>
                <w:color w:val="0000FF"/>
                <w:sz w:val="24"/>
                <w:szCs w:val="24"/>
              </w:rPr>
              <w:t>价格</w:t>
            </w:r>
          </w:p>
        </w:tc>
        <w:tc>
          <w:tcPr>
            <w:tcW w:w="5635" w:type="dxa"/>
            <w:tcBorders>
              <w:top w:val="single" w:color="000000" w:sz="8" w:space="0"/>
              <w:left w:val="single" w:color="000000" w:sz="8" w:space="0"/>
              <w:bottom w:val="single" w:color="000000" w:sz="8" w:space="0"/>
              <w:right w:val="single" w:color="000000" w:sz="8" w:space="0"/>
            </w:tcBorders>
          </w:tcPr>
          <w:p w14:paraId="0F4FD38A">
            <w:pPr>
              <w:spacing w:line="240" w:lineRule="auto"/>
              <w:jc w:val="center"/>
              <w:rPr>
                <w:rFonts w:ascii="仿宋_GB2312" w:hAnsi="仿宋_GB2312" w:eastAsia="仿宋_GB2312" w:cs="仿宋_GB2312"/>
                <w:b/>
                <w:bCs/>
                <w:color w:val="0000FF"/>
                <w:sz w:val="24"/>
                <w:szCs w:val="24"/>
              </w:rPr>
            </w:pPr>
            <w:r>
              <w:rPr>
                <w:rFonts w:hint="eastAsia" w:ascii="仿宋_GB2312" w:hAnsi="仿宋_GB2312" w:eastAsia="仿宋_GB2312" w:cs="仿宋_GB2312"/>
                <w:b/>
                <w:bCs/>
                <w:color w:val="0000FF"/>
                <w:sz w:val="24"/>
                <w:szCs w:val="24"/>
                <w:lang w:val="en-US" w:eastAsia="zh-CN"/>
              </w:rPr>
              <w:t>1</w:t>
            </w:r>
            <w:r>
              <w:rPr>
                <w:rFonts w:hint="eastAsia" w:ascii="仿宋_GB2312" w:hAnsi="仿宋_GB2312" w:eastAsia="仿宋_GB2312" w:cs="仿宋_GB2312"/>
                <w:b/>
                <w:bCs/>
                <w:color w:val="0000FF"/>
                <w:sz w:val="24"/>
                <w:szCs w:val="24"/>
              </w:rPr>
              <w:t>0</w:t>
            </w:r>
          </w:p>
        </w:tc>
      </w:tr>
      <w:tr w14:paraId="748771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14:paraId="7C1704E0">
            <w:pPr>
              <w:spacing w:line="240" w:lineRule="auto"/>
              <w:rPr>
                <w:rFonts w:ascii="仿宋_GB2312" w:hAnsi="仿宋_GB2312" w:eastAsia="仿宋_GB2312" w:cs="仿宋_GB2312"/>
                <w:b/>
                <w:bCs/>
                <w:color w:val="0000FF"/>
                <w:sz w:val="24"/>
                <w:szCs w:val="24"/>
              </w:rPr>
            </w:pPr>
          </w:p>
        </w:tc>
        <w:tc>
          <w:tcPr>
            <w:tcW w:w="8778" w:type="dxa"/>
            <w:gridSpan w:val="4"/>
            <w:tcBorders>
              <w:top w:val="single" w:color="000000" w:sz="8" w:space="0"/>
              <w:left w:val="single" w:color="000000" w:sz="8" w:space="0"/>
              <w:bottom w:val="single" w:color="000000" w:sz="8" w:space="0"/>
              <w:right w:val="single" w:color="000000" w:sz="8" w:space="0"/>
            </w:tcBorders>
          </w:tcPr>
          <w:p w14:paraId="5959183E">
            <w:pPr>
              <w:spacing w:line="240" w:lineRule="auto"/>
              <w:rPr>
                <w:rFonts w:ascii="仿宋_GB2312" w:hAnsi="仿宋_GB2312" w:eastAsia="仿宋_GB2312" w:cs="仿宋_GB2312"/>
                <w:sz w:val="24"/>
                <w:szCs w:val="24"/>
              </w:rPr>
            </w:pPr>
          </w:p>
        </w:tc>
      </w:tr>
      <w:tr w14:paraId="3FBAF6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568" w:type="dxa"/>
            <w:vMerge w:val="restart"/>
            <w:tcBorders>
              <w:top w:val="single" w:color="000000" w:sz="8" w:space="0"/>
              <w:left w:val="single" w:color="000000" w:sz="8" w:space="0"/>
              <w:right w:val="single" w:color="000000" w:sz="8" w:space="0"/>
            </w:tcBorders>
          </w:tcPr>
          <w:p w14:paraId="65D8562F">
            <w:pPr>
              <w:spacing w:line="240" w:lineRule="auto"/>
              <w:jc w:val="center"/>
              <w:rPr>
                <w:rFonts w:ascii="仿宋_GB2312" w:hAnsi="仿宋_GB2312" w:eastAsia="仿宋_GB2312" w:cs="仿宋_GB2312"/>
                <w:b/>
                <w:bCs/>
                <w:color w:val="0000FF"/>
                <w:sz w:val="24"/>
                <w:szCs w:val="24"/>
              </w:rPr>
            </w:pPr>
            <w:r>
              <w:rPr>
                <w:rFonts w:hint="eastAsia" w:ascii="仿宋_GB2312" w:hAnsi="仿宋_GB2312" w:eastAsia="仿宋_GB2312" w:cs="仿宋_GB2312"/>
                <w:b/>
                <w:bCs/>
                <w:color w:val="0000FF"/>
                <w:sz w:val="24"/>
                <w:szCs w:val="24"/>
              </w:rPr>
              <w:t>2</w:t>
            </w:r>
          </w:p>
        </w:tc>
        <w:tc>
          <w:tcPr>
            <w:tcW w:w="3143" w:type="dxa"/>
            <w:gridSpan w:val="3"/>
            <w:tcBorders>
              <w:top w:val="single" w:color="000000" w:sz="8" w:space="0"/>
              <w:left w:val="single" w:color="000000" w:sz="8" w:space="0"/>
              <w:bottom w:val="single" w:color="000000" w:sz="8" w:space="0"/>
              <w:right w:val="single" w:color="000000" w:sz="8" w:space="0"/>
            </w:tcBorders>
          </w:tcPr>
          <w:p w14:paraId="037C3D8E">
            <w:pPr>
              <w:spacing w:line="240" w:lineRule="auto"/>
              <w:jc w:val="center"/>
              <w:rPr>
                <w:rFonts w:ascii="仿宋_GB2312" w:hAnsi="仿宋_GB2312" w:eastAsia="仿宋_GB2312" w:cs="仿宋_GB2312"/>
                <w:b/>
                <w:bCs/>
                <w:color w:val="0000FF"/>
                <w:sz w:val="24"/>
                <w:szCs w:val="24"/>
              </w:rPr>
            </w:pPr>
            <w:r>
              <w:rPr>
                <w:rFonts w:hint="eastAsia" w:ascii="仿宋_GB2312" w:hAnsi="仿宋_GB2312" w:eastAsia="仿宋_GB2312" w:cs="仿宋_GB2312"/>
                <w:b/>
                <w:bCs/>
                <w:color w:val="0000FF"/>
                <w:sz w:val="24"/>
                <w:szCs w:val="24"/>
              </w:rPr>
              <w:t>技术部分</w:t>
            </w:r>
          </w:p>
        </w:tc>
        <w:tc>
          <w:tcPr>
            <w:tcW w:w="5635" w:type="dxa"/>
            <w:tcBorders>
              <w:top w:val="single" w:color="000000" w:sz="8" w:space="0"/>
              <w:left w:val="single" w:color="000000" w:sz="8" w:space="0"/>
              <w:bottom w:val="single" w:color="000000" w:sz="8" w:space="0"/>
              <w:right w:val="single" w:color="000000" w:sz="8" w:space="0"/>
            </w:tcBorders>
          </w:tcPr>
          <w:p w14:paraId="01DF32F3">
            <w:pPr>
              <w:spacing w:line="240" w:lineRule="auto"/>
              <w:jc w:val="center"/>
              <w:rPr>
                <w:rFonts w:ascii="仿宋_GB2312" w:hAnsi="仿宋_GB2312" w:eastAsia="仿宋_GB2312" w:cs="仿宋_GB2312"/>
                <w:b/>
                <w:bCs/>
                <w:color w:val="0000FF"/>
                <w:sz w:val="24"/>
                <w:szCs w:val="24"/>
              </w:rPr>
            </w:pPr>
            <w:r>
              <w:rPr>
                <w:rFonts w:hint="eastAsia" w:ascii="仿宋_GB2312" w:hAnsi="仿宋_GB2312" w:eastAsia="仿宋_GB2312" w:cs="仿宋_GB2312"/>
                <w:b/>
                <w:bCs/>
                <w:color w:val="0000FF"/>
                <w:sz w:val="24"/>
                <w:szCs w:val="24"/>
              </w:rPr>
              <w:t>55</w:t>
            </w:r>
          </w:p>
        </w:tc>
      </w:tr>
      <w:tr w14:paraId="5B1B10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vMerge w:val="continue"/>
            <w:tcBorders>
              <w:left w:val="single" w:color="000000" w:sz="8" w:space="0"/>
              <w:right w:val="single" w:color="000000" w:sz="8" w:space="0"/>
            </w:tcBorders>
            <w:vAlign w:val="center"/>
          </w:tcPr>
          <w:p w14:paraId="0C5D672A">
            <w:pPr>
              <w:spacing w:line="240" w:lineRule="auto"/>
              <w:rPr>
                <w:rFonts w:ascii="仿宋_GB2312" w:hAnsi="仿宋_GB2312" w:eastAsia="仿宋_GB2312" w:cs="仿宋_GB2312"/>
                <w:b/>
                <w:bCs/>
                <w:color w:val="0000FF"/>
                <w:sz w:val="24"/>
                <w:szCs w:val="24"/>
              </w:rPr>
            </w:pPr>
          </w:p>
        </w:tc>
        <w:tc>
          <w:tcPr>
            <w:tcW w:w="8778" w:type="dxa"/>
            <w:gridSpan w:val="4"/>
            <w:tcBorders>
              <w:top w:val="single" w:color="000000" w:sz="8" w:space="0"/>
              <w:left w:val="single" w:color="000000" w:sz="8" w:space="0"/>
              <w:bottom w:val="single" w:color="000000" w:sz="8" w:space="0"/>
              <w:right w:val="single" w:color="000000" w:sz="8" w:space="0"/>
            </w:tcBorders>
          </w:tcPr>
          <w:p w14:paraId="2A8A368E">
            <w:pPr>
              <w:spacing w:line="240" w:lineRule="auto"/>
              <w:rPr>
                <w:rFonts w:ascii="仿宋_GB2312" w:hAnsi="仿宋_GB2312" w:eastAsia="仿宋_GB2312" w:cs="仿宋_GB2312"/>
                <w:sz w:val="24"/>
                <w:szCs w:val="24"/>
              </w:rPr>
            </w:pPr>
          </w:p>
        </w:tc>
      </w:tr>
      <w:tr w14:paraId="3E82CC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vMerge w:val="continue"/>
            <w:tcBorders>
              <w:left w:val="single" w:color="000000" w:sz="8" w:space="0"/>
              <w:right w:val="single" w:color="000000" w:sz="8" w:space="0"/>
            </w:tcBorders>
            <w:shd w:val="clear" w:color="auto" w:fill="E6EFFA"/>
            <w:vAlign w:val="center"/>
          </w:tcPr>
          <w:p w14:paraId="15CEA84A">
            <w:pPr>
              <w:spacing w:line="240" w:lineRule="auto"/>
              <w:rPr>
                <w:rFonts w:ascii="仿宋_GB2312" w:hAnsi="仿宋_GB2312" w:eastAsia="仿宋_GB2312" w:cs="仿宋_GB2312"/>
                <w:b/>
                <w:bCs/>
                <w:color w:val="0000FF"/>
                <w:sz w:val="24"/>
                <w:szCs w:val="24"/>
              </w:rPr>
            </w:pPr>
          </w:p>
        </w:tc>
        <w:tc>
          <w:tcPr>
            <w:tcW w:w="568"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CF5D382">
            <w:pPr>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732"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4EAF30C5">
            <w:pPr>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评分因素</w:t>
            </w:r>
          </w:p>
        </w:tc>
        <w:tc>
          <w:tcPr>
            <w:tcW w:w="843"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6A1CC4FF">
            <w:pPr>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权重(%)</w:t>
            </w:r>
          </w:p>
        </w:tc>
        <w:tc>
          <w:tcPr>
            <w:tcW w:w="5635"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4FBF36A">
            <w:pPr>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评分准则</w:t>
            </w:r>
          </w:p>
        </w:tc>
      </w:tr>
      <w:tr w14:paraId="3B5B5C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336" w:hRule="atLeast"/>
          <w:jc w:val="center"/>
        </w:trPr>
        <w:tc>
          <w:tcPr>
            <w:tcW w:w="0" w:type="auto"/>
            <w:vMerge w:val="continue"/>
            <w:tcBorders>
              <w:left w:val="single" w:color="000000" w:sz="8" w:space="0"/>
              <w:right w:val="single" w:color="000000" w:sz="8" w:space="0"/>
            </w:tcBorders>
            <w:vAlign w:val="center"/>
          </w:tcPr>
          <w:p w14:paraId="037F50D4">
            <w:pPr>
              <w:spacing w:line="240" w:lineRule="auto"/>
              <w:rPr>
                <w:rFonts w:ascii="仿宋_GB2312" w:hAnsi="仿宋_GB2312" w:eastAsia="仿宋_GB2312" w:cs="仿宋_GB2312"/>
                <w:b/>
                <w:bCs/>
                <w:color w:val="0000FF"/>
                <w:sz w:val="24"/>
                <w:szCs w:val="24"/>
              </w:rPr>
            </w:pPr>
          </w:p>
        </w:tc>
        <w:tc>
          <w:tcPr>
            <w:tcW w:w="568" w:type="dxa"/>
            <w:tcBorders>
              <w:top w:val="single" w:color="000000" w:sz="8" w:space="0"/>
              <w:left w:val="single" w:color="000000" w:sz="8" w:space="0"/>
              <w:bottom w:val="single" w:color="000000" w:sz="8" w:space="0"/>
              <w:right w:val="single" w:color="000000" w:sz="8" w:space="0"/>
            </w:tcBorders>
            <w:vAlign w:val="center"/>
          </w:tcPr>
          <w:p w14:paraId="51ACF1A5">
            <w:pPr>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732" w:type="dxa"/>
            <w:tcBorders>
              <w:top w:val="single" w:color="000000" w:sz="8" w:space="0"/>
              <w:left w:val="single" w:color="000000" w:sz="8" w:space="0"/>
              <w:bottom w:val="single" w:color="000000" w:sz="8" w:space="0"/>
              <w:right w:val="single" w:color="000000" w:sz="8" w:space="0"/>
            </w:tcBorders>
            <w:vAlign w:val="center"/>
          </w:tcPr>
          <w:p w14:paraId="4E3693CF">
            <w:pPr>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项目实施</w:t>
            </w:r>
            <w:r>
              <w:rPr>
                <w:rFonts w:hint="eastAsia" w:ascii="仿宋_GB2312" w:hAnsi="仿宋_GB2312" w:eastAsia="仿宋_GB2312" w:cs="仿宋_GB2312"/>
                <w:sz w:val="24"/>
                <w:szCs w:val="24"/>
              </w:rPr>
              <w:t>方案</w:t>
            </w:r>
          </w:p>
        </w:tc>
        <w:tc>
          <w:tcPr>
            <w:tcW w:w="843" w:type="dxa"/>
            <w:tcBorders>
              <w:top w:val="single" w:color="000000" w:sz="8" w:space="0"/>
              <w:left w:val="single" w:color="000000" w:sz="8" w:space="0"/>
              <w:bottom w:val="single" w:color="000000" w:sz="8" w:space="0"/>
              <w:right w:val="single" w:color="000000" w:sz="8" w:space="0"/>
            </w:tcBorders>
            <w:vAlign w:val="center"/>
          </w:tcPr>
          <w:p w14:paraId="000077BC">
            <w:pPr>
              <w:spacing w:line="240" w:lineRule="auto"/>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w:t>
            </w:r>
          </w:p>
        </w:tc>
        <w:tc>
          <w:tcPr>
            <w:tcW w:w="5635" w:type="dxa"/>
            <w:tcBorders>
              <w:top w:val="single" w:color="000000" w:sz="8" w:space="0"/>
              <w:left w:val="single" w:color="000000" w:sz="8" w:space="0"/>
              <w:bottom w:val="single" w:color="000000" w:sz="8" w:space="0"/>
              <w:right w:val="single" w:color="000000" w:sz="8" w:space="0"/>
            </w:tcBorders>
            <w:vAlign w:val="center"/>
          </w:tcPr>
          <w:p w14:paraId="16F84306">
            <w:pPr>
              <w:numPr>
                <w:ilvl w:val="0"/>
                <w:numId w:val="0"/>
              </w:numPr>
              <w:spacing w:line="240" w:lineRule="auto"/>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（一）评审内容：</w:t>
            </w:r>
          </w:p>
          <w:p w14:paraId="303ED1D8">
            <w:pPr>
              <w:numPr>
                <w:ilvl w:val="0"/>
                <w:numId w:val="0"/>
              </w:numPr>
              <w:spacing w:line="240" w:lineRule="auto"/>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提供1份项目实施方案，需包括以下五点：</w:t>
            </w:r>
          </w:p>
          <w:p w14:paraId="4515EFC8">
            <w:pPr>
              <w:numPr>
                <w:ilvl w:val="0"/>
                <w:numId w:val="0"/>
              </w:numPr>
              <w:spacing w:line="240" w:lineRule="auto"/>
              <w:rPr>
                <w:rFonts w:ascii="仿宋_GB2312" w:hAnsi="仿宋_GB2312" w:eastAsia="仿宋_GB2312" w:cs="仿宋_GB2312"/>
                <w:sz w:val="24"/>
                <w:szCs w:val="24"/>
              </w:rPr>
            </w:pPr>
            <w:r>
              <w:rPr>
                <w:rFonts w:ascii="仿宋_GB2312" w:hAnsi="仿宋_GB2312" w:eastAsia="仿宋_GB2312" w:cs="仿宋_GB2312"/>
                <w:sz w:val="24"/>
                <w:szCs w:val="24"/>
                <w:lang w:val="en-US" w:eastAsia="zh-CN"/>
              </w:rPr>
              <w:t xml:space="preserve">（1）活动策划方案； </w:t>
            </w:r>
          </w:p>
          <w:p w14:paraId="22BA0B0C">
            <w:pPr>
              <w:numPr>
                <w:ilvl w:val="0"/>
                <w:numId w:val="0"/>
              </w:numPr>
              <w:spacing w:line="240" w:lineRule="auto"/>
              <w:rPr>
                <w:rFonts w:ascii="仿宋_GB2312" w:hAnsi="仿宋_GB2312" w:eastAsia="仿宋_GB2312" w:cs="仿宋_GB2312"/>
                <w:sz w:val="24"/>
                <w:szCs w:val="24"/>
              </w:rPr>
            </w:pPr>
            <w:r>
              <w:rPr>
                <w:rFonts w:hint="default" w:ascii="仿宋_GB2312" w:hAnsi="仿宋_GB2312" w:eastAsia="仿宋_GB2312" w:cs="仿宋_GB2312"/>
                <w:sz w:val="24"/>
                <w:szCs w:val="24"/>
                <w:lang w:val="en-US" w:eastAsia="zh-CN"/>
              </w:rPr>
              <w:t xml:space="preserve">（2）场地规划方案； </w:t>
            </w:r>
          </w:p>
          <w:p w14:paraId="3331314B">
            <w:pPr>
              <w:numPr>
                <w:ilvl w:val="0"/>
                <w:numId w:val="0"/>
              </w:numPr>
              <w:spacing w:line="240" w:lineRule="auto"/>
              <w:rPr>
                <w:rFonts w:ascii="仿宋_GB2312" w:hAnsi="仿宋_GB2312" w:eastAsia="仿宋_GB2312" w:cs="仿宋_GB2312"/>
                <w:sz w:val="24"/>
                <w:szCs w:val="24"/>
              </w:rPr>
            </w:pPr>
            <w:r>
              <w:rPr>
                <w:rFonts w:hint="default" w:ascii="仿宋_GB2312" w:hAnsi="仿宋_GB2312" w:eastAsia="仿宋_GB2312" w:cs="仿宋_GB2312"/>
                <w:sz w:val="24"/>
                <w:szCs w:val="24"/>
                <w:lang w:val="en-US" w:eastAsia="zh-CN"/>
              </w:rPr>
              <w:t xml:space="preserve">（3）氛围包装方案； </w:t>
            </w:r>
          </w:p>
          <w:p w14:paraId="4E4F883E">
            <w:pPr>
              <w:numPr>
                <w:ilvl w:val="0"/>
                <w:numId w:val="0"/>
              </w:numPr>
              <w:spacing w:line="240" w:lineRule="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（4）活动宣传方案；</w:t>
            </w:r>
          </w:p>
          <w:p w14:paraId="7A7EAB0B">
            <w:pPr>
              <w:numPr>
                <w:ilvl w:val="0"/>
                <w:numId w:val="0"/>
              </w:numPr>
              <w:spacing w:line="240" w:lineRule="auto"/>
              <w:rPr>
                <w:rFonts w:ascii="仿宋_GB2312" w:hAnsi="仿宋_GB2312" w:eastAsia="仿宋_GB2312" w:cs="仿宋_GB2312"/>
                <w:sz w:val="24"/>
                <w:szCs w:val="24"/>
              </w:rPr>
            </w:pPr>
            <w:r>
              <w:rPr>
                <w:rFonts w:hint="default" w:ascii="仿宋_GB2312" w:hAnsi="仿宋_GB2312" w:eastAsia="仿宋_GB2312" w:cs="仿宋_GB2312"/>
                <w:sz w:val="24"/>
                <w:szCs w:val="24"/>
                <w:lang w:val="en-US" w:eastAsia="zh-CN"/>
              </w:rPr>
              <w:t>（5）活动招商方案。</w:t>
            </w:r>
          </w:p>
          <w:p w14:paraId="6DBAF9D8">
            <w:pPr>
              <w:numPr>
                <w:ilvl w:val="0"/>
                <w:numId w:val="0"/>
              </w:numPr>
              <w:spacing w:line="240" w:lineRule="auto"/>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（二）评分依据：</w:t>
            </w:r>
          </w:p>
          <w:p w14:paraId="64970A1F">
            <w:pPr>
              <w:numPr>
                <w:ilvl w:val="-1"/>
                <w:numId w:val="0"/>
              </w:numPr>
              <w:spacing w:line="240" w:lineRule="auto"/>
              <w:ind w:left="0" w:firstLine="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 xml:space="preserve">1.每提供上述任意一项内容的得 10 分，提供上述五项完整内容的得 50 分。 </w:t>
            </w:r>
          </w:p>
          <w:p w14:paraId="044FE0C2">
            <w:pPr>
              <w:numPr>
                <w:ilvl w:val="0"/>
                <w:numId w:val="0"/>
              </w:numPr>
              <w:spacing w:line="240" w:lineRule="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2.明确可引入知名度高、流量IP资源，并结合活动主题已有完善的落地方案、可操作性强，加 40 分，未同时满足本条要求的不加分。</w:t>
            </w:r>
          </w:p>
          <w:p w14:paraId="02A531F3">
            <w:pPr>
              <w:numPr>
                <w:ilvl w:val="0"/>
                <w:numId w:val="0"/>
              </w:numPr>
              <w:spacing w:line="240" w:lineRule="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（三）在第1、2项得分的基础上，由评审委员进行评价：</w:t>
            </w:r>
          </w:p>
          <w:p w14:paraId="0F39A4D4">
            <w:pPr>
              <w:numPr>
                <w:ilvl w:val="0"/>
                <w:numId w:val="0"/>
              </w:numPr>
              <w:spacing w:line="240" w:lineRule="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1.评价为优：方案优于且满足实际需求，方案整体科学合理、与活动主题关联性强、场地规划合理、可操作性强，评审为优加10分；</w:t>
            </w:r>
          </w:p>
          <w:p w14:paraId="790A1919">
            <w:pPr>
              <w:numPr>
                <w:ilvl w:val="0"/>
                <w:numId w:val="0"/>
              </w:numPr>
              <w:spacing w:line="240" w:lineRule="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2.评价为良：方案完全满足项目实际需求，方案较合理、与活动主题关联性较强、场地规划较合理、一定可操作性，评审为良加6分；</w:t>
            </w:r>
          </w:p>
          <w:p w14:paraId="686507A7">
            <w:pPr>
              <w:numPr>
                <w:ilvl w:val="0"/>
                <w:numId w:val="0"/>
              </w:numPr>
              <w:spacing w:line="240" w:lineRule="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3.评价为中：方案部分满足项目实际需求，方案不尽合理、与活动主题关联性弱、场地规划一般、可操作性一般，评审为中加3分；</w:t>
            </w:r>
          </w:p>
          <w:p w14:paraId="2302A4E1">
            <w:pPr>
              <w:numPr>
                <w:ilvl w:val="0"/>
                <w:numId w:val="0"/>
              </w:numPr>
              <w:spacing w:line="240" w:lineRule="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4.评价为差：存在方案缺失、内容不完整或严重不规范的情况，方案不合理、与活动主题无关联性、场地规划不合理、无可操作性，评审为差不加分。</w:t>
            </w:r>
          </w:p>
          <w:p w14:paraId="5F796312">
            <w:pPr>
              <w:numPr>
                <w:ilvl w:val="0"/>
                <w:numId w:val="0"/>
              </w:numPr>
              <w:spacing w:line="240" w:lineRule="auto"/>
              <w:rPr>
                <w:rFonts w:ascii="仿宋_GB2312" w:hAnsi="仿宋_GB2312" w:eastAsia="仿宋_GB2312" w:cs="仿宋_GB2312"/>
                <w:b/>
                <w:sz w:val="24"/>
                <w:szCs w:val="24"/>
              </w:rPr>
            </w:pPr>
            <w:r>
              <w:rPr>
                <w:rFonts w:hint="eastAsia" w:ascii="仿宋_GB2312" w:hAnsi="仿宋_GB2312" w:eastAsia="仿宋_GB2312" w:cs="仿宋_GB2312"/>
                <w:b/>
                <w:bCs w:val="0"/>
                <w:sz w:val="24"/>
                <w:szCs w:val="24"/>
                <w:lang w:val="en-US" w:eastAsia="zh-CN"/>
              </w:rPr>
              <w:t>以上3项得分累计，满分100分。</w:t>
            </w:r>
          </w:p>
        </w:tc>
      </w:tr>
      <w:tr w14:paraId="47003A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vMerge w:val="continue"/>
            <w:tcBorders>
              <w:left w:val="single" w:color="000000" w:sz="8" w:space="0"/>
              <w:right w:val="single" w:color="000000" w:sz="8" w:space="0"/>
            </w:tcBorders>
            <w:vAlign w:val="center"/>
          </w:tcPr>
          <w:p w14:paraId="2F744FA5">
            <w:pPr>
              <w:spacing w:line="240" w:lineRule="auto"/>
              <w:rPr>
                <w:rFonts w:ascii="仿宋_GB2312" w:hAnsi="仿宋_GB2312" w:eastAsia="仿宋_GB2312" w:cs="仿宋_GB2312"/>
                <w:b/>
                <w:bCs/>
                <w:color w:val="0000FF"/>
                <w:sz w:val="24"/>
                <w:szCs w:val="24"/>
              </w:rPr>
            </w:pPr>
          </w:p>
        </w:tc>
        <w:tc>
          <w:tcPr>
            <w:tcW w:w="568" w:type="dxa"/>
            <w:tcBorders>
              <w:top w:val="single" w:color="000000" w:sz="8" w:space="0"/>
              <w:left w:val="single" w:color="000000" w:sz="8" w:space="0"/>
              <w:bottom w:val="single" w:color="000000" w:sz="8" w:space="0"/>
              <w:right w:val="single" w:color="000000" w:sz="8" w:space="0"/>
            </w:tcBorders>
            <w:vAlign w:val="center"/>
          </w:tcPr>
          <w:p w14:paraId="4D2ED93F">
            <w:pPr>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7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52527F">
            <w:pPr>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bCs/>
                <w:sz w:val="24"/>
                <w:szCs w:val="24"/>
                <w:lang w:val="en-US" w:eastAsia="zh-CN"/>
              </w:rPr>
              <w:t>项目背景理解、重难点分析及</w:t>
            </w:r>
            <w:r>
              <w:rPr>
                <w:rFonts w:hint="eastAsia" w:ascii="仿宋_GB2312" w:hAnsi="仿宋_GB2312" w:eastAsia="仿宋_GB2312" w:cs="仿宋_GB2312"/>
                <w:bCs/>
                <w:sz w:val="24"/>
                <w:szCs w:val="24"/>
              </w:rPr>
              <w:t>合理化建议</w:t>
            </w:r>
          </w:p>
        </w:tc>
        <w:tc>
          <w:tcPr>
            <w:tcW w:w="8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42F3FC">
            <w:pPr>
              <w:spacing w:line="240" w:lineRule="auto"/>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w:t>
            </w:r>
          </w:p>
        </w:tc>
        <w:tc>
          <w:tcPr>
            <w:tcW w:w="56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D7C9DD">
            <w:pPr>
              <w:spacing w:line="240" w:lineRule="auto"/>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（一）评审内容：</w:t>
            </w:r>
          </w:p>
          <w:p w14:paraId="7AFC3324">
            <w:pPr>
              <w:spacing w:line="240" w:lineRule="auto"/>
              <w:rPr>
                <w:rFonts w:ascii="仿宋_GB2312" w:hAnsi="仿宋_GB2312" w:eastAsia="仿宋_GB2312" w:cs="仿宋_GB2312"/>
                <w:bCs/>
                <w:sz w:val="24"/>
                <w:szCs w:val="24"/>
              </w:rPr>
            </w:pPr>
            <w:r>
              <w:rPr>
                <w:rFonts w:hint="eastAsia" w:ascii="仿宋_GB2312" w:hAnsi="仿宋_GB2312" w:eastAsia="仿宋_GB2312" w:cs="仿宋_GB2312"/>
                <w:bCs/>
                <w:sz w:val="24"/>
                <w:szCs w:val="24"/>
              </w:rPr>
              <w:t>考察</w:t>
            </w:r>
            <w:r>
              <w:rPr>
                <w:rFonts w:hint="eastAsia" w:ascii="仿宋_GB2312" w:hAnsi="仿宋_GB2312" w:eastAsia="仿宋_GB2312" w:cs="仿宋_GB2312"/>
                <w:bCs/>
                <w:sz w:val="24"/>
                <w:szCs w:val="24"/>
                <w:lang w:val="en-US" w:eastAsia="zh-CN"/>
              </w:rPr>
              <w:t>应征单位</w:t>
            </w:r>
            <w:r>
              <w:rPr>
                <w:rFonts w:hint="eastAsia" w:ascii="仿宋_GB2312" w:hAnsi="仿宋_GB2312" w:eastAsia="仿宋_GB2312" w:cs="仿宋_GB2312"/>
                <w:bCs/>
                <w:sz w:val="24"/>
                <w:szCs w:val="24"/>
              </w:rPr>
              <w:t>的项目重点难点分析、应对措施及相关的合理化建议，考察点包括：</w:t>
            </w:r>
          </w:p>
          <w:p w14:paraId="6651D8F5">
            <w:pPr>
              <w:spacing w:line="240" w:lineRule="auto"/>
              <w:rPr>
                <w:rFonts w:ascii="仿宋_GB2312" w:hAnsi="仿宋_GB2312" w:eastAsia="仿宋_GB2312" w:cs="仿宋_GB2312"/>
                <w:bCs/>
                <w:sz w:val="24"/>
                <w:szCs w:val="24"/>
              </w:rPr>
            </w:pPr>
            <w:r>
              <w:rPr>
                <w:rFonts w:hint="eastAsia" w:ascii="仿宋_GB2312" w:hAnsi="仿宋_GB2312" w:eastAsia="仿宋_GB2312" w:cs="仿宋_GB2312"/>
                <w:bCs/>
                <w:sz w:val="24"/>
                <w:szCs w:val="24"/>
              </w:rPr>
              <w:t>1. 结合</w:t>
            </w:r>
            <w:r>
              <w:rPr>
                <w:rFonts w:hint="eastAsia" w:ascii="仿宋_GB2312" w:hAnsi="仿宋_GB2312" w:eastAsia="仿宋_GB2312" w:cs="仿宋_GB2312"/>
                <w:bCs/>
                <w:sz w:val="24"/>
                <w:szCs w:val="24"/>
                <w:lang w:val="en-US" w:eastAsia="zh-CN"/>
              </w:rPr>
              <w:t>商务局促消费背景</w:t>
            </w:r>
            <w:r>
              <w:rPr>
                <w:rFonts w:hint="eastAsia" w:ascii="仿宋_GB2312" w:hAnsi="仿宋_GB2312" w:eastAsia="仿宋_GB2312" w:cs="仿宋_GB2312"/>
                <w:bCs/>
                <w:sz w:val="24"/>
                <w:szCs w:val="24"/>
              </w:rPr>
              <w:t>，分析</w:t>
            </w:r>
            <w:r>
              <w:rPr>
                <w:rFonts w:hint="eastAsia" w:ascii="仿宋_GB2312" w:hAnsi="仿宋_GB2312" w:eastAsia="仿宋_GB2312" w:cs="仿宋_GB2312"/>
                <w:bCs/>
                <w:sz w:val="24"/>
                <w:szCs w:val="24"/>
                <w:lang w:val="en-US" w:eastAsia="zh-CN"/>
              </w:rPr>
              <w:t>该服务项目的意义及</w:t>
            </w:r>
            <w:r>
              <w:rPr>
                <w:rFonts w:hint="eastAsia" w:ascii="仿宋_GB2312" w:hAnsi="仿宋_GB2312" w:eastAsia="仿宋_GB2312" w:cs="仿宋_GB2312"/>
                <w:bCs/>
                <w:sz w:val="24"/>
                <w:szCs w:val="24"/>
              </w:rPr>
              <w:t>重难点；</w:t>
            </w:r>
          </w:p>
          <w:p w14:paraId="04B17142">
            <w:pPr>
              <w:spacing w:line="240" w:lineRule="auto"/>
              <w:rPr>
                <w:rFonts w:ascii="仿宋_GB2312" w:hAnsi="仿宋_GB2312" w:eastAsia="仿宋_GB2312" w:cs="仿宋_GB2312"/>
                <w:bCs/>
                <w:sz w:val="24"/>
                <w:szCs w:val="24"/>
              </w:rPr>
            </w:pPr>
            <w:r>
              <w:rPr>
                <w:rFonts w:hint="eastAsia" w:ascii="仿宋_GB2312" w:hAnsi="仿宋_GB2312" w:eastAsia="仿宋_GB2312" w:cs="仿宋_GB2312"/>
                <w:bCs/>
                <w:sz w:val="24"/>
                <w:szCs w:val="24"/>
              </w:rPr>
              <w:t>2. 针对</w:t>
            </w:r>
            <w:r>
              <w:rPr>
                <w:rFonts w:hint="eastAsia" w:ascii="仿宋_GB2312" w:hAnsi="仿宋_GB2312" w:eastAsia="仿宋_GB2312" w:cs="仿宋_GB2312"/>
                <w:bCs/>
                <w:sz w:val="24"/>
                <w:szCs w:val="24"/>
                <w:lang w:val="en-US" w:eastAsia="zh-CN"/>
              </w:rPr>
              <w:t>背景意义及重难点</w:t>
            </w:r>
            <w:r>
              <w:rPr>
                <w:rFonts w:hint="eastAsia" w:ascii="仿宋_GB2312" w:hAnsi="仿宋_GB2312" w:eastAsia="仿宋_GB2312" w:cs="仿宋_GB2312"/>
                <w:bCs/>
                <w:sz w:val="24"/>
                <w:szCs w:val="24"/>
              </w:rPr>
              <w:t>提出有针对性的应对措施和合理化建议；</w:t>
            </w:r>
          </w:p>
          <w:p w14:paraId="732D809E">
            <w:pPr>
              <w:spacing w:line="240" w:lineRule="auto"/>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（二）评分依据：</w:t>
            </w:r>
          </w:p>
          <w:p w14:paraId="7E3FF135">
            <w:pPr>
              <w:spacing w:line="24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bCs/>
                <w:sz w:val="24"/>
                <w:szCs w:val="24"/>
              </w:rPr>
              <w:t xml:space="preserve"> 以上2项内容全部满足得</w:t>
            </w:r>
            <w:r>
              <w:rPr>
                <w:rFonts w:hint="eastAsia" w:ascii="仿宋_GB2312" w:hAnsi="仿宋_GB2312" w:eastAsia="仿宋_GB2312" w:cs="仿宋_GB2312"/>
                <w:bCs/>
                <w:sz w:val="24"/>
                <w:szCs w:val="24"/>
                <w:lang w:val="en-US" w:eastAsia="zh-CN"/>
              </w:rPr>
              <w:t>4</w:t>
            </w:r>
            <w:r>
              <w:rPr>
                <w:rFonts w:hint="eastAsia" w:ascii="仿宋_GB2312" w:hAnsi="仿宋_GB2312" w:eastAsia="仿宋_GB2312" w:cs="仿宋_GB2312"/>
                <w:bCs/>
                <w:sz w:val="24"/>
                <w:szCs w:val="24"/>
              </w:rPr>
              <w:t>0分，满足1项得10分，其他情况不得分。</w:t>
            </w:r>
          </w:p>
          <w:p w14:paraId="4387B425">
            <w:pPr>
              <w:spacing w:line="24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2.在此</w:t>
            </w:r>
            <w:r>
              <w:rPr>
                <w:rFonts w:hint="eastAsia" w:ascii="仿宋_GB2312" w:hAnsi="仿宋_GB2312" w:eastAsia="仿宋_GB2312" w:cs="仿宋_GB2312"/>
                <w:bCs/>
                <w:sz w:val="24"/>
                <w:szCs w:val="24"/>
              </w:rPr>
              <w:t>（第1项得分）</w:t>
            </w:r>
            <w:r>
              <w:rPr>
                <w:rFonts w:hint="eastAsia" w:ascii="仿宋_GB2312" w:hAnsi="仿宋_GB2312" w:eastAsia="仿宋_GB2312" w:cs="仿宋_GB2312"/>
                <w:sz w:val="24"/>
                <w:szCs w:val="24"/>
              </w:rPr>
              <w:t>基础上，根据招标文件的需求和投标文件的响应情况进行评分：</w:t>
            </w:r>
          </w:p>
          <w:p w14:paraId="2B086BAE">
            <w:pPr>
              <w:spacing w:line="24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color w:val="000000"/>
                <w:sz w:val="24"/>
                <w:szCs w:val="24"/>
              </w:rPr>
              <w:t>方案完全满足实际需求，</w:t>
            </w:r>
            <w:r>
              <w:rPr>
                <w:rFonts w:hint="eastAsia" w:ascii="仿宋_GB2312" w:hAnsi="仿宋_GB2312" w:eastAsia="仿宋_GB2312" w:cs="仿宋_GB2312"/>
                <w:sz w:val="24"/>
                <w:szCs w:val="24"/>
              </w:rPr>
              <w:t>方案全面具体、科学合理、针对性强，评价为优，加</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0分；</w:t>
            </w:r>
          </w:p>
          <w:p w14:paraId="1DFC4FDF">
            <w:pPr>
              <w:spacing w:line="24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color w:val="000000"/>
                <w:sz w:val="24"/>
                <w:szCs w:val="24"/>
              </w:rPr>
              <w:t>方案基本满足实际需求，</w:t>
            </w:r>
            <w:r>
              <w:rPr>
                <w:rFonts w:hint="eastAsia" w:ascii="仿宋_GB2312" w:hAnsi="仿宋_GB2312" w:eastAsia="仿宋_GB2312" w:cs="仿宋_GB2312"/>
                <w:sz w:val="24"/>
                <w:szCs w:val="24"/>
              </w:rPr>
              <w:t>方案较全面具体，且方案基本合理、有针对性，评价为良，加</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0分；</w:t>
            </w:r>
          </w:p>
          <w:p w14:paraId="1AFE649F">
            <w:pPr>
              <w:spacing w:line="24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color w:val="000000"/>
                <w:sz w:val="24"/>
                <w:szCs w:val="24"/>
              </w:rPr>
              <w:t>方案部分满足实际需求，</w:t>
            </w:r>
            <w:r>
              <w:rPr>
                <w:rFonts w:hint="eastAsia" w:ascii="仿宋_GB2312" w:hAnsi="仿宋_GB2312" w:eastAsia="仿宋_GB2312" w:cs="仿宋_GB2312"/>
                <w:sz w:val="24"/>
                <w:szCs w:val="24"/>
              </w:rPr>
              <w:t>方案有具体内容，但一项以上不够具体，且科学合理一般、针对性一般，评价为中，加20分；</w:t>
            </w:r>
          </w:p>
          <w:p w14:paraId="43EB5171">
            <w:pPr>
              <w:spacing w:line="24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（4）</w:t>
            </w:r>
            <w:r>
              <w:rPr>
                <w:rFonts w:hint="eastAsia" w:ascii="仿宋_GB2312" w:hAnsi="仿宋_GB2312" w:eastAsia="仿宋_GB2312" w:cs="仿宋_GB2312"/>
                <w:color w:val="000000"/>
                <w:sz w:val="24"/>
                <w:szCs w:val="24"/>
              </w:rPr>
              <w:t>存在方案缺失、内容不完整或严重不规范的情况；</w:t>
            </w:r>
            <w:r>
              <w:rPr>
                <w:rFonts w:hint="eastAsia" w:ascii="仿宋_GB2312" w:hAnsi="仿宋_GB2312" w:eastAsia="仿宋_GB2312" w:cs="仿宋_GB2312"/>
                <w:sz w:val="24"/>
                <w:szCs w:val="24"/>
              </w:rPr>
              <w:t>未提供方案或方案内容完整度及合理性有明显缺陷，且无针对性，评价为差，不加分。</w:t>
            </w:r>
          </w:p>
          <w:p w14:paraId="38199484">
            <w:pPr>
              <w:spacing w:line="240" w:lineRule="auto"/>
              <w:rPr>
                <w:rFonts w:ascii="仿宋_GB2312" w:hAnsi="仿宋_GB2312" w:eastAsia="仿宋_GB2312" w:cs="仿宋_GB2312"/>
                <w:sz w:val="24"/>
                <w:szCs w:val="24"/>
              </w:rPr>
            </w:pPr>
            <w:r>
              <w:rPr>
                <w:rFonts w:hint="eastAsia" w:ascii="仿宋_GB2312" w:hAnsi="仿宋_GB2312" w:eastAsia="仿宋_GB2312" w:cs="仿宋_GB2312"/>
                <w:b/>
                <w:bCs/>
                <w:sz w:val="24"/>
                <w:szCs w:val="24"/>
              </w:rPr>
              <w:t>以上2项累计得分，最高得100分。</w:t>
            </w:r>
          </w:p>
        </w:tc>
      </w:tr>
      <w:tr w14:paraId="775E2E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vMerge w:val="continue"/>
            <w:tcBorders>
              <w:left w:val="single" w:color="000000" w:sz="8" w:space="0"/>
              <w:right w:val="single" w:color="000000" w:sz="8" w:space="0"/>
            </w:tcBorders>
            <w:vAlign w:val="center"/>
          </w:tcPr>
          <w:p w14:paraId="2AB86969">
            <w:pPr>
              <w:spacing w:line="240" w:lineRule="auto"/>
              <w:rPr>
                <w:rFonts w:ascii="仿宋_GB2312" w:hAnsi="仿宋_GB2312" w:eastAsia="仿宋_GB2312" w:cs="仿宋_GB2312"/>
                <w:b/>
                <w:bCs/>
                <w:color w:val="0000FF"/>
                <w:sz w:val="24"/>
                <w:szCs w:val="24"/>
              </w:rPr>
            </w:pPr>
          </w:p>
        </w:tc>
        <w:tc>
          <w:tcPr>
            <w:tcW w:w="568" w:type="dxa"/>
            <w:tcBorders>
              <w:top w:val="single" w:color="000000" w:sz="8" w:space="0"/>
              <w:left w:val="single" w:color="000000" w:sz="8" w:space="0"/>
              <w:bottom w:val="single" w:color="000000" w:sz="8" w:space="0"/>
              <w:right w:val="single" w:color="000000" w:sz="8" w:space="0"/>
            </w:tcBorders>
            <w:vAlign w:val="center"/>
          </w:tcPr>
          <w:p w14:paraId="47D43D5B">
            <w:pPr>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732" w:type="dxa"/>
            <w:tcBorders>
              <w:top w:val="single" w:color="000000" w:sz="8" w:space="0"/>
              <w:left w:val="single" w:color="000000" w:sz="8" w:space="0"/>
              <w:bottom w:val="single" w:color="000000" w:sz="8" w:space="0"/>
              <w:right w:val="single" w:color="000000" w:sz="8" w:space="0"/>
            </w:tcBorders>
            <w:vAlign w:val="center"/>
          </w:tcPr>
          <w:p w14:paraId="73FE26A9">
            <w:pPr>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服务团队</w:t>
            </w:r>
          </w:p>
        </w:tc>
        <w:tc>
          <w:tcPr>
            <w:tcW w:w="843" w:type="dxa"/>
            <w:tcBorders>
              <w:top w:val="single" w:color="000000" w:sz="8" w:space="0"/>
              <w:left w:val="single" w:color="000000" w:sz="8" w:space="0"/>
              <w:bottom w:val="single" w:color="000000" w:sz="8" w:space="0"/>
              <w:right w:val="single" w:color="000000" w:sz="8" w:space="0"/>
            </w:tcBorders>
            <w:vAlign w:val="center"/>
          </w:tcPr>
          <w:p w14:paraId="0EA7EEF5">
            <w:pPr>
              <w:spacing w:line="240" w:lineRule="auto"/>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w:t>
            </w:r>
          </w:p>
        </w:tc>
        <w:tc>
          <w:tcPr>
            <w:tcW w:w="5635" w:type="dxa"/>
            <w:tcBorders>
              <w:top w:val="single" w:color="000000" w:sz="8" w:space="0"/>
              <w:left w:val="single" w:color="000000" w:sz="8" w:space="0"/>
              <w:bottom w:val="single" w:color="000000" w:sz="8" w:space="0"/>
              <w:right w:val="single" w:color="000000" w:sz="8" w:space="0"/>
            </w:tcBorders>
            <w:vAlign w:val="center"/>
          </w:tcPr>
          <w:p w14:paraId="474C4A90">
            <w:pPr>
              <w:spacing w:line="240" w:lineRule="auto"/>
              <w:rPr>
                <w:rFonts w:ascii="仿宋_GB2312" w:hAnsi="仿宋_GB2312" w:eastAsia="仿宋_GB2312" w:cs="仿宋_GB2312"/>
                <w:b/>
                <w:bCs/>
                <w:sz w:val="24"/>
                <w:szCs w:val="24"/>
              </w:rPr>
            </w:pPr>
            <w:r>
              <w:rPr>
                <w:rFonts w:ascii="仿宋_GB2312" w:hAnsi="仿宋_GB2312" w:eastAsia="仿宋_GB2312" w:cs="仿宋_GB2312"/>
                <w:b/>
                <w:bCs/>
                <w:sz w:val="24"/>
                <w:szCs w:val="24"/>
                <w:lang w:val="en-US" w:eastAsia="zh-CN"/>
              </w:rPr>
              <w:t>（一）评分内容</w:t>
            </w:r>
          </w:p>
          <w:p w14:paraId="465753D8">
            <w:pPr>
              <w:spacing w:line="240" w:lineRule="auto"/>
              <w:rPr>
                <w:rFonts w:ascii="仿宋_GB2312" w:hAnsi="仿宋_GB2312" w:eastAsia="仿宋_GB2312" w:cs="仿宋_GB2312"/>
                <w:sz w:val="24"/>
                <w:szCs w:val="24"/>
              </w:rPr>
            </w:pPr>
            <w:r>
              <w:rPr>
                <w:rFonts w:hint="default" w:ascii="仿宋_GB2312" w:hAnsi="仿宋_GB2312" w:eastAsia="仿宋_GB2312" w:cs="仿宋_GB2312"/>
                <w:sz w:val="24"/>
                <w:szCs w:val="24"/>
                <w:lang w:val="en-US" w:eastAsia="zh-CN"/>
              </w:rPr>
              <w:t>考察</w:t>
            </w:r>
            <w:r>
              <w:rPr>
                <w:rFonts w:hint="eastAsia" w:ascii="仿宋_GB2312" w:hAnsi="仿宋_GB2312" w:eastAsia="仿宋_GB2312" w:cs="仿宋_GB2312"/>
                <w:sz w:val="24"/>
                <w:szCs w:val="24"/>
                <w:lang w:val="en-US" w:eastAsia="zh-CN"/>
              </w:rPr>
              <w:t>应征单位</w:t>
            </w:r>
            <w:r>
              <w:rPr>
                <w:rFonts w:hint="default" w:ascii="仿宋_GB2312" w:hAnsi="仿宋_GB2312" w:eastAsia="仿宋_GB2312" w:cs="仿宋_GB2312"/>
                <w:sz w:val="24"/>
                <w:szCs w:val="24"/>
                <w:lang w:val="en-US" w:eastAsia="zh-CN"/>
              </w:rPr>
              <w:t>拟安排的服务团队成员情况，服务团队成员须为</w:t>
            </w:r>
            <w:r>
              <w:rPr>
                <w:rFonts w:hint="eastAsia" w:ascii="仿宋_GB2312" w:hAnsi="仿宋_GB2312" w:eastAsia="仿宋_GB2312" w:cs="仿宋_GB2312"/>
                <w:sz w:val="24"/>
                <w:szCs w:val="24"/>
                <w:lang w:val="en-US" w:eastAsia="zh-CN"/>
              </w:rPr>
              <w:t>应征单位</w:t>
            </w:r>
            <w:r>
              <w:rPr>
                <w:rFonts w:hint="default" w:ascii="仿宋_GB2312" w:hAnsi="仿宋_GB2312" w:eastAsia="仿宋_GB2312" w:cs="仿宋_GB2312"/>
                <w:sz w:val="24"/>
                <w:szCs w:val="24"/>
                <w:lang w:val="en-US" w:eastAsia="zh-CN"/>
              </w:rPr>
              <w:t>自有员工（提供与</w:t>
            </w:r>
            <w:r>
              <w:rPr>
                <w:rFonts w:hint="eastAsia" w:ascii="仿宋_GB2312" w:hAnsi="仿宋_GB2312" w:eastAsia="仿宋_GB2312" w:cs="仿宋_GB2312"/>
                <w:sz w:val="24"/>
                <w:szCs w:val="24"/>
                <w:lang w:val="en-US" w:eastAsia="zh-CN"/>
              </w:rPr>
              <w:t>应征单位</w:t>
            </w:r>
            <w:r>
              <w:rPr>
                <w:rFonts w:hint="default" w:ascii="仿宋_GB2312" w:hAnsi="仿宋_GB2312" w:eastAsia="仿宋_GB2312" w:cs="仿宋_GB2312"/>
                <w:sz w:val="24"/>
                <w:szCs w:val="24"/>
                <w:lang w:val="en-US" w:eastAsia="zh-CN"/>
              </w:rPr>
              <w:t>签订的有效劳动合同关键页扫描件，若未按要求提供，该人员作不得分处理），在此基础上，按以下标准评分：</w:t>
            </w:r>
          </w:p>
          <w:p w14:paraId="70EE1DE6">
            <w:pPr>
              <w:spacing w:line="240" w:lineRule="auto"/>
              <w:rPr>
                <w:rFonts w:ascii="仿宋_GB2312" w:hAnsi="仿宋_GB2312" w:eastAsia="仿宋_GB2312" w:cs="仿宋_GB2312"/>
                <w:sz w:val="24"/>
                <w:szCs w:val="24"/>
              </w:rPr>
            </w:pPr>
            <w:r>
              <w:rPr>
                <w:rFonts w:hint="default" w:ascii="仿宋_GB2312" w:hAnsi="仿宋_GB2312" w:eastAsia="仿宋_GB2312" w:cs="仿宋_GB2312"/>
                <w:sz w:val="24"/>
                <w:szCs w:val="24"/>
                <w:lang w:val="en-US" w:eastAsia="zh-CN"/>
              </w:rPr>
              <w:t>1.拟派本项目负责人（仅限一人）：</w:t>
            </w:r>
          </w:p>
          <w:p w14:paraId="40E2CED3">
            <w:pPr>
              <w:spacing w:line="240" w:lineRule="auto"/>
              <w:rPr>
                <w:rFonts w:ascii="仿宋_GB2312" w:hAnsi="仿宋_GB2312" w:eastAsia="仿宋_GB2312" w:cs="仿宋_GB2312"/>
                <w:sz w:val="24"/>
                <w:szCs w:val="24"/>
              </w:rPr>
            </w:pPr>
            <w:r>
              <w:rPr>
                <w:rFonts w:hint="default" w:ascii="仿宋_GB2312" w:hAnsi="仿宋_GB2312" w:eastAsia="仿宋_GB2312" w:cs="仿宋_GB2312"/>
                <w:sz w:val="24"/>
                <w:szCs w:val="24"/>
                <w:lang w:val="en-US" w:eastAsia="zh-CN"/>
              </w:rPr>
              <w:t>（1）具备研究生学历的，得10分，其他不得分，本项最高得10分；</w:t>
            </w:r>
          </w:p>
          <w:p w14:paraId="30DD9480">
            <w:pPr>
              <w:spacing w:line="240" w:lineRule="auto"/>
              <w:rPr>
                <w:rFonts w:ascii="仿宋_GB2312" w:hAnsi="仿宋_GB2312" w:eastAsia="仿宋_GB2312" w:cs="仿宋_GB2312"/>
                <w:sz w:val="24"/>
                <w:szCs w:val="24"/>
              </w:rPr>
            </w:pPr>
            <w:r>
              <w:rPr>
                <w:rFonts w:hint="default" w:ascii="仿宋_GB2312" w:hAnsi="仿宋_GB2312" w:eastAsia="仿宋_GB2312" w:cs="仿宋_GB2312"/>
                <w:sz w:val="24"/>
                <w:szCs w:val="24"/>
                <w:lang w:val="en-US" w:eastAsia="zh-CN"/>
              </w:rPr>
              <w:t>2．项目团队成员（不含项目负责人）：</w:t>
            </w:r>
          </w:p>
          <w:p w14:paraId="7413484F">
            <w:pPr>
              <w:spacing w:line="240" w:lineRule="auto"/>
              <w:rPr>
                <w:rFonts w:ascii="仿宋_GB2312" w:hAnsi="仿宋_GB2312" w:eastAsia="仿宋_GB2312" w:cs="仿宋_GB2312"/>
                <w:sz w:val="24"/>
                <w:szCs w:val="24"/>
              </w:rPr>
            </w:pPr>
            <w:r>
              <w:rPr>
                <w:rFonts w:hint="default" w:ascii="仿宋_GB2312" w:hAnsi="仿宋_GB2312" w:eastAsia="仿宋_GB2312" w:cs="仿宋_GB2312"/>
                <w:sz w:val="24"/>
                <w:szCs w:val="24"/>
                <w:lang w:val="en-US" w:eastAsia="zh-CN"/>
              </w:rPr>
              <w:t>（1）团队成员每配置1人得8分，本项最高得40分；</w:t>
            </w:r>
          </w:p>
          <w:p w14:paraId="0A46B1A3">
            <w:pPr>
              <w:spacing w:line="240" w:lineRule="auto"/>
              <w:rPr>
                <w:rFonts w:ascii="仿宋_GB2312" w:hAnsi="仿宋_GB2312" w:eastAsia="仿宋_GB2312" w:cs="仿宋_GB2312"/>
                <w:sz w:val="24"/>
                <w:szCs w:val="24"/>
              </w:rPr>
            </w:pPr>
            <w:r>
              <w:rPr>
                <w:rFonts w:hint="default" w:ascii="仿宋_GB2312" w:hAnsi="仿宋_GB2312" w:eastAsia="仿宋_GB2312" w:cs="仿宋_GB2312"/>
                <w:sz w:val="24"/>
                <w:szCs w:val="24"/>
                <w:lang w:val="en-US" w:eastAsia="zh-CN"/>
              </w:rPr>
              <w:t>（2）团队成员每提供一个研究生学历的，得10分，本项最高得40分，其他不得分；</w:t>
            </w:r>
          </w:p>
          <w:p w14:paraId="02AF95C8">
            <w:pPr>
              <w:spacing w:line="240" w:lineRule="auto"/>
              <w:rPr>
                <w:rFonts w:ascii="仿宋_GB2312" w:hAnsi="仿宋_GB2312" w:eastAsia="仿宋_GB2312" w:cs="仿宋_GB2312"/>
                <w:sz w:val="24"/>
                <w:szCs w:val="24"/>
              </w:rPr>
            </w:pPr>
            <w:r>
              <w:rPr>
                <w:rFonts w:hint="default" w:ascii="仿宋_GB2312" w:hAnsi="仿宋_GB2312" w:eastAsia="仿宋_GB2312" w:cs="仿宋_GB2312"/>
                <w:sz w:val="24"/>
                <w:szCs w:val="24"/>
                <w:lang w:val="en-US" w:eastAsia="zh-CN"/>
              </w:rPr>
              <w:t>以上（1）-（</w:t>
            </w: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）项得分累计，本小项最高90分。</w:t>
            </w:r>
          </w:p>
          <w:p w14:paraId="7765282B">
            <w:pPr>
              <w:spacing w:line="240" w:lineRule="auto"/>
              <w:rPr>
                <w:rFonts w:ascii="仿宋_GB2312" w:hAnsi="仿宋_GB2312" w:eastAsia="仿宋_GB2312" w:cs="仿宋_GB2312"/>
                <w:sz w:val="24"/>
                <w:szCs w:val="24"/>
              </w:rPr>
            </w:pPr>
            <w:r>
              <w:rPr>
                <w:rFonts w:hint="default" w:ascii="仿宋_GB2312" w:hAnsi="仿宋_GB2312" w:eastAsia="仿宋_GB2312" w:cs="仿宋_GB2312"/>
                <w:sz w:val="24"/>
                <w:szCs w:val="24"/>
                <w:lang w:val="en-US" w:eastAsia="zh-CN"/>
              </w:rPr>
              <w:t>以上2项得分累计，满分100分。同一人不可累计得分，按最优情况计算。</w:t>
            </w:r>
          </w:p>
          <w:p w14:paraId="0C8BEE1C">
            <w:pPr>
              <w:spacing w:line="240" w:lineRule="auto"/>
              <w:rPr>
                <w:rFonts w:ascii="仿宋_GB2312" w:hAnsi="仿宋_GB2312" w:eastAsia="仿宋_GB2312" w:cs="仿宋_GB2312"/>
                <w:sz w:val="24"/>
                <w:szCs w:val="24"/>
              </w:rPr>
            </w:pPr>
            <w:r>
              <w:rPr>
                <w:rFonts w:hint="default" w:ascii="仿宋_GB2312" w:hAnsi="仿宋_GB2312" w:eastAsia="仿宋_GB2312" w:cs="仿宋_GB2312"/>
                <w:sz w:val="24"/>
                <w:szCs w:val="24"/>
                <w:lang w:val="en-US" w:eastAsia="zh-CN"/>
              </w:rPr>
              <w:t>（二）评分依据</w:t>
            </w:r>
          </w:p>
          <w:p w14:paraId="36DF6990">
            <w:pPr>
              <w:spacing w:line="240" w:lineRule="auto"/>
              <w:rPr>
                <w:rFonts w:ascii="仿宋_GB2312" w:hAnsi="仿宋_GB2312" w:eastAsia="仿宋_GB2312" w:cs="仿宋_GB2312"/>
                <w:sz w:val="24"/>
                <w:szCs w:val="24"/>
              </w:rPr>
            </w:pPr>
            <w:r>
              <w:rPr>
                <w:rFonts w:hint="default" w:ascii="仿宋_GB2312" w:hAnsi="仿宋_GB2312" w:eastAsia="仿宋_GB2312" w:cs="仿宋_GB2312"/>
                <w:sz w:val="24"/>
                <w:szCs w:val="24"/>
                <w:lang w:val="en-US" w:eastAsia="zh-CN"/>
              </w:rPr>
              <w:t>1. 提供项目团队成员名单，格式自拟；</w:t>
            </w:r>
          </w:p>
          <w:p w14:paraId="690345A0">
            <w:pPr>
              <w:spacing w:line="240" w:lineRule="auto"/>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提供学历证书以及学信网查询记录；学信网无法查询的，可提供其他佐证材料：如毕业院校、人社部门等颁发机构或监管机构等单位出具的证明，留学归国人员如无法提供学信网查询记录截图，提供国（境）外学历证书（以及中文翻译件）和教育部留学服务中心出具的国外学历学位认证书【或教育部留学服务中心网站（</w:t>
            </w:r>
            <w:r>
              <w:rPr>
                <w:rFonts w:ascii="仿宋_GB2312" w:hAnsi="仿宋_GB2312" w:eastAsia="仿宋_GB2312" w:cs="仿宋_GB2312"/>
                <w:sz w:val="24"/>
                <w:szCs w:val="24"/>
                <w:lang w:val="en-US" w:eastAsia="zh-CN"/>
              </w:rPr>
              <w:fldChar w:fldCharType="begin"/>
            </w:r>
            <w:r>
              <w:rPr>
                <w:rFonts w:ascii="仿宋_GB2312" w:hAnsi="仿宋_GB2312" w:eastAsia="仿宋_GB2312" w:cs="仿宋_GB2312"/>
                <w:sz w:val="24"/>
                <w:szCs w:val="24"/>
                <w:lang w:val="en-US" w:eastAsia="zh-CN"/>
              </w:rPr>
              <w:instrText xml:space="preserve"> HYPERLINK "http://zwfw.cscse.edu.cn/" \t "_blank" </w:instrText>
            </w:r>
            <w:r>
              <w:rPr>
                <w:rFonts w:ascii="仿宋_GB2312" w:hAnsi="仿宋_GB2312" w:eastAsia="仿宋_GB2312" w:cs="仿宋_GB2312"/>
                <w:sz w:val="24"/>
                <w:szCs w:val="24"/>
                <w:lang w:val="en-US" w:eastAsia="zh-CN"/>
              </w:rPr>
              <w:fldChar w:fldCharType="separate"/>
            </w:r>
            <w:r>
              <w:rPr>
                <w:rFonts w:hint="default" w:ascii="仿宋_GB2312" w:hAnsi="仿宋_GB2312" w:eastAsia="仿宋_GB2312" w:cs="仿宋_GB2312"/>
                <w:sz w:val="24"/>
                <w:szCs w:val="24"/>
              </w:rPr>
              <w:t>http://zwfw.cscse.edu.cn/</w:t>
            </w:r>
            <w:r>
              <w:rPr>
                <w:rFonts w:ascii="仿宋_GB2312" w:hAnsi="仿宋_GB2312" w:eastAsia="仿宋_GB2312" w:cs="仿宋_GB2312"/>
                <w:sz w:val="24"/>
                <w:szCs w:val="24"/>
                <w:lang w:val="en-US" w:eastAsia="zh-CN"/>
              </w:rPr>
              <w:fldChar w:fldCharType="end"/>
            </w:r>
            <w:r>
              <w:rPr>
                <w:rFonts w:hint="default" w:ascii="仿宋_GB2312" w:hAnsi="仿宋_GB2312" w:eastAsia="仿宋_GB2312" w:cs="仿宋_GB2312"/>
                <w:sz w:val="24"/>
                <w:szCs w:val="24"/>
                <w:lang w:val="en-US" w:eastAsia="zh-CN"/>
              </w:rPr>
              <w:t>）在线查询截图】也予以认可。</w:t>
            </w:r>
          </w:p>
          <w:p w14:paraId="42E4B518">
            <w:pPr>
              <w:spacing w:line="240" w:lineRule="auto"/>
              <w:rPr>
                <w:rFonts w:ascii="仿宋_GB2312" w:hAnsi="仿宋_GB2312" w:eastAsia="仿宋_GB2312" w:cs="仿宋_GB2312"/>
                <w:sz w:val="24"/>
                <w:szCs w:val="24"/>
              </w:rPr>
            </w:pPr>
            <w:r>
              <w:rPr>
                <w:rFonts w:hint="default" w:ascii="仿宋_GB2312" w:hAnsi="仿宋_GB2312" w:eastAsia="仿宋_GB2312" w:cs="仿宋_GB2312"/>
                <w:sz w:val="24"/>
                <w:szCs w:val="24"/>
                <w:lang w:val="en-US" w:eastAsia="zh-CN"/>
              </w:rPr>
              <w:t>如未按要求提供证明材料，或所提供的证明材料未能体现上述评分内容的，视为该证明材料无效。</w:t>
            </w:r>
          </w:p>
        </w:tc>
      </w:tr>
      <w:tr w14:paraId="60F85E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568" w:type="dxa"/>
            <w:vMerge w:val="restart"/>
            <w:tcBorders>
              <w:top w:val="single" w:color="000000" w:sz="8" w:space="0"/>
              <w:left w:val="single" w:color="000000" w:sz="8" w:space="0"/>
              <w:bottom w:val="single" w:color="000000" w:sz="8" w:space="0"/>
              <w:right w:val="single" w:color="000000" w:sz="8" w:space="0"/>
            </w:tcBorders>
          </w:tcPr>
          <w:p w14:paraId="4B22C7B5">
            <w:pPr>
              <w:spacing w:line="240" w:lineRule="auto"/>
              <w:jc w:val="center"/>
              <w:rPr>
                <w:rFonts w:ascii="仿宋_GB2312" w:hAnsi="仿宋_GB2312" w:eastAsia="仿宋_GB2312" w:cs="仿宋_GB2312"/>
                <w:b/>
                <w:bCs/>
                <w:color w:val="0000FF"/>
                <w:sz w:val="24"/>
                <w:szCs w:val="24"/>
              </w:rPr>
            </w:pPr>
            <w:r>
              <w:rPr>
                <w:rFonts w:hint="eastAsia" w:ascii="仿宋_GB2312" w:hAnsi="仿宋_GB2312" w:eastAsia="仿宋_GB2312" w:cs="仿宋_GB2312"/>
                <w:b/>
                <w:bCs/>
                <w:color w:val="0000FF"/>
                <w:sz w:val="24"/>
                <w:szCs w:val="24"/>
              </w:rPr>
              <w:t>3</w:t>
            </w:r>
          </w:p>
        </w:tc>
        <w:tc>
          <w:tcPr>
            <w:tcW w:w="3143" w:type="dxa"/>
            <w:gridSpan w:val="3"/>
            <w:tcBorders>
              <w:top w:val="single" w:color="000000" w:sz="8" w:space="0"/>
              <w:left w:val="single" w:color="000000" w:sz="8" w:space="0"/>
              <w:bottom w:val="single" w:color="000000" w:sz="8" w:space="0"/>
              <w:right w:val="single" w:color="000000" w:sz="8" w:space="0"/>
            </w:tcBorders>
          </w:tcPr>
          <w:p w14:paraId="2BA09BF6">
            <w:pPr>
              <w:spacing w:line="240" w:lineRule="auto"/>
              <w:jc w:val="center"/>
              <w:rPr>
                <w:rFonts w:ascii="仿宋_GB2312" w:hAnsi="仿宋_GB2312" w:eastAsia="仿宋_GB2312" w:cs="仿宋_GB2312"/>
                <w:b/>
                <w:bCs/>
                <w:color w:val="0000FF"/>
                <w:sz w:val="24"/>
                <w:szCs w:val="24"/>
              </w:rPr>
            </w:pPr>
            <w:r>
              <w:rPr>
                <w:rFonts w:hint="eastAsia" w:ascii="仿宋_GB2312" w:hAnsi="仿宋_GB2312" w:eastAsia="仿宋_GB2312" w:cs="仿宋_GB2312"/>
                <w:b/>
                <w:bCs/>
                <w:color w:val="0000FF"/>
                <w:sz w:val="24"/>
                <w:szCs w:val="24"/>
              </w:rPr>
              <w:t>综合实力部分</w:t>
            </w:r>
          </w:p>
        </w:tc>
        <w:tc>
          <w:tcPr>
            <w:tcW w:w="5635" w:type="dxa"/>
            <w:tcBorders>
              <w:top w:val="single" w:color="000000" w:sz="8" w:space="0"/>
              <w:left w:val="single" w:color="000000" w:sz="8" w:space="0"/>
              <w:bottom w:val="single" w:color="000000" w:sz="8" w:space="0"/>
              <w:right w:val="single" w:color="000000" w:sz="8" w:space="0"/>
            </w:tcBorders>
          </w:tcPr>
          <w:p w14:paraId="2D000BC4">
            <w:pPr>
              <w:spacing w:line="240" w:lineRule="auto"/>
              <w:jc w:val="center"/>
              <w:rPr>
                <w:rFonts w:ascii="仿宋_GB2312" w:hAnsi="仿宋_GB2312" w:eastAsia="仿宋_GB2312" w:cs="仿宋_GB2312"/>
                <w:b/>
                <w:bCs/>
                <w:color w:val="0000FF"/>
                <w:sz w:val="24"/>
                <w:szCs w:val="24"/>
              </w:rPr>
            </w:pPr>
            <w:r>
              <w:rPr>
                <w:rFonts w:hint="eastAsia" w:ascii="仿宋_GB2312" w:hAnsi="仿宋_GB2312" w:eastAsia="仿宋_GB2312" w:cs="仿宋_GB2312"/>
                <w:b/>
                <w:bCs/>
                <w:color w:val="0000FF"/>
                <w:sz w:val="24"/>
                <w:szCs w:val="24"/>
              </w:rPr>
              <w:t>30</w:t>
            </w:r>
          </w:p>
        </w:tc>
      </w:tr>
      <w:tr w14:paraId="15FF2C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14:paraId="10530188">
            <w:pPr>
              <w:spacing w:line="240" w:lineRule="auto"/>
              <w:rPr>
                <w:rFonts w:ascii="仿宋_GB2312" w:hAnsi="仿宋_GB2312" w:eastAsia="仿宋_GB2312" w:cs="仿宋_GB2312"/>
                <w:b/>
                <w:bCs/>
                <w:color w:val="0000FF"/>
                <w:sz w:val="24"/>
                <w:szCs w:val="24"/>
              </w:rPr>
            </w:pPr>
          </w:p>
        </w:tc>
        <w:tc>
          <w:tcPr>
            <w:tcW w:w="8778" w:type="dxa"/>
            <w:gridSpan w:val="4"/>
            <w:tcBorders>
              <w:top w:val="single" w:color="000000" w:sz="8" w:space="0"/>
              <w:left w:val="single" w:color="000000" w:sz="8" w:space="0"/>
              <w:bottom w:val="single" w:color="000000" w:sz="8" w:space="0"/>
              <w:right w:val="single" w:color="000000" w:sz="8" w:space="0"/>
            </w:tcBorders>
          </w:tcPr>
          <w:p w14:paraId="05D24FD1">
            <w:pPr>
              <w:spacing w:line="240" w:lineRule="auto"/>
              <w:rPr>
                <w:rFonts w:ascii="仿宋_GB2312" w:hAnsi="仿宋_GB2312" w:eastAsia="仿宋_GB2312" w:cs="仿宋_GB2312"/>
                <w:sz w:val="24"/>
                <w:szCs w:val="24"/>
              </w:rPr>
            </w:pPr>
          </w:p>
        </w:tc>
      </w:tr>
      <w:tr w14:paraId="5EF802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4DAD33B9">
            <w:pPr>
              <w:spacing w:line="240" w:lineRule="auto"/>
              <w:rPr>
                <w:rFonts w:ascii="仿宋_GB2312" w:hAnsi="仿宋_GB2312" w:eastAsia="仿宋_GB2312" w:cs="仿宋_GB2312"/>
                <w:b/>
                <w:bCs/>
                <w:color w:val="0000FF"/>
                <w:sz w:val="24"/>
                <w:szCs w:val="24"/>
              </w:rPr>
            </w:pPr>
          </w:p>
        </w:tc>
        <w:tc>
          <w:tcPr>
            <w:tcW w:w="568"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66B5A1FB">
            <w:pPr>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732"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06D40CE0">
            <w:pPr>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评分因素</w:t>
            </w:r>
          </w:p>
        </w:tc>
        <w:tc>
          <w:tcPr>
            <w:tcW w:w="843"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051527E6">
            <w:pPr>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权重(%)</w:t>
            </w:r>
          </w:p>
        </w:tc>
        <w:tc>
          <w:tcPr>
            <w:tcW w:w="5635"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51BFE92A">
            <w:pPr>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评分准则</w:t>
            </w:r>
          </w:p>
        </w:tc>
      </w:tr>
      <w:tr w14:paraId="6F8C08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14:paraId="5078CA34">
            <w:pPr>
              <w:spacing w:line="240" w:lineRule="auto"/>
              <w:rPr>
                <w:rFonts w:ascii="仿宋_GB2312" w:hAnsi="仿宋_GB2312" w:eastAsia="仿宋_GB2312" w:cs="仿宋_GB2312"/>
                <w:b/>
                <w:bCs/>
                <w:color w:val="0000FF"/>
                <w:sz w:val="24"/>
                <w:szCs w:val="24"/>
              </w:rPr>
            </w:pPr>
          </w:p>
        </w:tc>
        <w:tc>
          <w:tcPr>
            <w:tcW w:w="568" w:type="dxa"/>
            <w:tcBorders>
              <w:top w:val="single" w:color="000000" w:sz="8" w:space="0"/>
              <w:left w:val="single" w:color="000000" w:sz="8" w:space="0"/>
              <w:bottom w:val="single" w:color="000000" w:sz="8" w:space="0"/>
              <w:right w:val="single" w:color="000000" w:sz="8" w:space="0"/>
            </w:tcBorders>
            <w:vAlign w:val="center"/>
          </w:tcPr>
          <w:p w14:paraId="06C6E3C5">
            <w:pPr>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732" w:type="dxa"/>
            <w:tcBorders>
              <w:top w:val="single" w:color="000000" w:sz="8" w:space="0"/>
              <w:left w:val="single" w:color="000000" w:sz="8" w:space="0"/>
              <w:bottom w:val="single" w:color="000000" w:sz="8" w:space="0"/>
              <w:right w:val="single" w:color="000000" w:sz="8" w:space="0"/>
            </w:tcBorders>
            <w:vAlign w:val="center"/>
          </w:tcPr>
          <w:p w14:paraId="06E36F50">
            <w:pPr>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类似项目业绩</w:t>
            </w:r>
          </w:p>
        </w:tc>
        <w:tc>
          <w:tcPr>
            <w:tcW w:w="843" w:type="dxa"/>
            <w:tcBorders>
              <w:top w:val="single" w:color="000000" w:sz="8" w:space="0"/>
              <w:left w:val="single" w:color="000000" w:sz="8" w:space="0"/>
              <w:bottom w:val="single" w:color="000000" w:sz="8" w:space="0"/>
              <w:right w:val="single" w:color="000000" w:sz="8" w:space="0"/>
            </w:tcBorders>
            <w:vAlign w:val="center"/>
          </w:tcPr>
          <w:p w14:paraId="7D97BE54">
            <w:pPr>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0</w:t>
            </w:r>
          </w:p>
        </w:tc>
        <w:tc>
          <w:tcPr>
            <w:tcW w:w="5635" w:type="dxa"/>
            <w:tcBorders>
              <w:top w:val="single" w:color="000000" w:sz="8" w:space="0"/>
              <w:left w:val="single" w:color="000000" w:sz="8" w:space="0"/>
              <w:bottom w:val="single" w:color="000000" w:sz="8" w:space="0"/>
              <w:right w:val="single" w:color="000000" w:sz="8" w:space="0"/>
            </w:tcBorders>
            <w:vAlign w:val="center"/>
          </w:tcPr>
          <w:p w14:paraId="1924DF1C">
            <w:pPr>
              <w:spacing w:line="240" w:lineRule="auto"/>
              <w:rPr>
                <w:rFonts w:ascii="仿宋_GB2312" w:hAnsi="仿宋_GB2312" w:eastAsia="仿宋_GB2312" w:cs="仿宋_GB2312"/>
                <w:b/>
                <w:bCs w:val="0"/>
                <w:sz w:val="24"/>
                <w:szCs w:val="24"/>
              </w:rPr>
            </w:pPr>
            <w:r>
              <w:rPr>
                <w:rFonts w:ascii="仿宋_GB2312" w:hAnsi="仿宋_GB2312" w:eastAsia="仿宋_GB2312" w:cs="仿宋_GB2312"/>
                <w:b/>
                <w:bCs w:val="0"/>
                <w:sz w:val="24"/>
                <w:szCs w:val="24"/>
                <w:lang w:val="en-US" w:eastAsia="zh-CN"/>
              </w:rPr>
              <w:t>（一）评分内容</w:t>
            </w:r>
          </w:p>
          <w:p w14:paraId="55650AD8">
            <w:pPr>
              <w:spacing w:line="240" w:lineRule="auto"/>
              <w:rPr>
                <w:rFonts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应征单位</w:t>
            </w:r>
            <w:r>
              <w:rPr>
                <w:rFonts w:hint="default" w:ascii="仿宋_GB2312" w:hAnsi="仿宋_GB2312" w:eastAsia="仿宋_GB2312" w:cs="仿宋_GB2312"/>
                <w:bCs/>
                <w:sz w:val="24"/>
                <w:szCs w:val="24"/>
                <w:lang w:val="en-US" w:eastAsia="zh-CN"/>
              </w:rPr>
              <w:t>自2023年11月1日至本项目投标截止日（以合同签订日期为准）：</w:t>
            </w:r>
          </w:p>
          <w:p w14:paraId="7E64B4A1">
            <w:pPr>
              <w:spacing w:line="240" w:lineRule="auto"/>
              <w:rPr>
                <w:rFonts w:ascii="仿宋_GB2312" w:hAnsi="仿宋_GB2312" w:eastAsia="仿宋_GB2312" w:cs="仿宋_GB2312"/>
                <w:bCs/>
                <w:sz w:val="24"/>
                <w:szCs w:val="24"/>
              </w:rPr>
            </w:pPr>
            <w:r>
              <w:rPr>
                <w:rFonts w:hint="default" w:ascii="仿宋_GB2312" w:hAnsi="仿宋_GB2312" w:eastAsia="仿宋_GB2312" w:cs="仿宋_GB2312"/>
                <w:bCs/>
                <w:sz w:val="24"/>
                <w:szCs w:val="24"/>
                <w:lang w:val="en-US" w:eastAsia="zh-CN"/>
              </w:rPr>
              <w:t>1.具有政府部门或事业单位或党政机关委托的主题市集策划与执行相关业绩，每提供一个业绩得50分，最高得50分；</w:t>
            </w:r>
          </w:p>
          <w:p w14:paraId="568DFE25">
            <w:pPr>
              <w:spacing w:line="240" w:lineRule="auto"/>
              <w:rPr>
                <w:rFonts w:ascii="仿宋_GB2312" w:hAnsi="仿宋_GB2312" w:eastAsia="仿宋_GB2312" w:cs="仿宋_GB2312"/>
                <w:bCs/>
                <w:sz w:val="24"/>
                <w:szCs w:val="24"/>
              </w:rPr>
            </w:pPr>
            <w:r>
              <w:rPr>
                <w:rFonts w:hint="default" w:ascii="仿宋_GB2312" w:hAnsi="仿宋_GB2312" w:eastAsia="仿宋_GB2312" w:cs="仿宋_GB2312"/>
                <w:bCs/>
                <w:sz w:val="24"/>
                <w:szCs w:val="24"/>
                <w:lang w:val="en-US" w:eastAsia="zh-CN"/>
              </w:rPr>
              <w:t>2.具有政府部门或事业单位或党政机关委托的城市活动的相关业绩，每提供一个业绩得50分，最高得分50分；</w:t>
            </w:r>
          </w:p>
          <w:p w14:paraId="1A8DE882">
            <w:pPr>
              <w:spacing w:line="240" w:lineRule="auto"/>
              <w:rPr>
                <w:rFonts w:ascii="仿宋_GB2312" w:hAnsi="仿宋_GB2312" w:eastAsia="仿宋_GB2312" w:cs="仿宋_GB2312"/>
                <w:bCs/>
                <w:sz w:val="24"/>
                <w:szCs w:val="24"/>
              </w:rPr>
            </w:pPr>
            <w:r>
              <w:rPr>
                <w:rFonts w:hint="default" w:ascii="仿宋_GB2312" w:hAnsi="仿宋_GB2312" w:eastAsia="仿宋_GB2312" w:cs="仿宋_GB2312"/>
                <w:bCs/>
                <w:sz w:val="24"/>
                <w:szCs w:val="24"/>
                <w:lang w:val="en-US" w:eastAsia="zh-CN"/>
              </w:rPr>
              <w:t>同一业绩不重复得分。以上两项累计得分，最高得 100 分。</w:t>
            </w:r>
          </w:p>
          <w:p w14:paraId="08EDEC64">
            <w:pPr>
              <w:spacing w:line="240" w:lineRule="auto"/>
              <w:rPr>
                <w:rFonts w:ascii="仿宋_GB2312" w:hAnsi="仿宋_GB2312" w:eastAsia="仿宋_GB2312" w:cs="仿宋_GB2312"/>
                <w:b/>
                <w:bCs w:val="0"/>
                <w:sz w:val="24"/>
                <w:szCs w:val="24"/>
              </w:rPr>
            </w:pPr>
            <w:r>
              <w:rPr>
                <w:rFonts w:hint="default" w:ascii="仿宋_GB2312" w:hAnsi="仿宋_GB2312" w:eastAsia="仿宋_GB2312" w:cs="仿宋_GB2312"/>
                <w:b/>
                <w:bCs w:val="0"/>
                <w:sz w:val="24"/>
                <w:szCs w:val="24"/>
                <w:lang w:val="en-US" w:eastAsia="zh-CN"/>
              </w:rPr>
              <w:t>（二）评分依据</w:t>
            </w:r>
          </w:p>
          <w:p w14:paraId="092C5372">
            <w:pPr>
              <w:spacing w:line="240" w:lineRule="auto"/>
              <w:rPr>
                <w:rFonts w:ascii="仿宋_GB2312" w:hAnsi="仿宋_GB2312" w:eastAsia="仿宋_GB2312" w:cs="仿宋_GB2312"/>
                <w:bCs/>
                <w:sz w:val="24"/>
                <w:szCs w:val="24"/>
              </w:rPr>
            </w:pPr>
            <w:r>
              <w:rPr>
                <w:rFonts w:hint="default" w:ascii="仿宋_GB2312" w:hAnsi="仿宋_GB2312" w:eastAsia="仿宋_GB2312" w:cs="仿宋_GB2312"/>
                <w:bCs/>
                <w:sz w:val="24"/>
                <w:szCs w:val="24"/>
                <w:lang w:val="en-US" w:eastAsia="zh-CN"/>
              </w:rPr>
              <w:t>1.提供相关合同关键页（关键信息包括但不仅限于合同的项目名称、服务内容、签订日期、双方合同盖章页等）；</w:t>
            </w:r>
          </w:p>
          <w:p w14:paraId="30F56757">
            <w:pPr>
              <w:spacing w:line="240" w:lineRule="auto"/>
              <w:rPr>
                <w:rFonts w:ascii="仿宋_GB2312" w:hAnsi="仿宋_GB2312" w:eastAsia="仿宋_GB2312" w:cs="仿宋_GB2312"/>
                <w:bCs/>
                <w:sz w:val="24"/>
                <w:szCs w:val="24"/>
              </w:rPr>
            </w:pPr>
            <w:r>
              <w:rPr>
                <w:rFonts w:hint="default" w:ascii="仿宋_GB2312" w:hAnsi="仿宋_GB2312" w:eastAsia="仿宋_GB2312" w:cs="仿宋_GB2312"/>
                <w:bCs/>
                <w:sz w:val="24"/>
                <w:szCs w:val="24"/>
                <w:lang w:val="en-US" w:eastAsia="zh-CN"/>
              </w:rPr>
              <w:t>2.通过合同关键信息无法判断是否得分的，也可以提供能证明得分的其它证明资料，如项目报告或合同、甲方出具的证明文件（加盖甲方公章或业务章）等。未按要求提供或提供不清晰导致专家无法判断的不得分。</w:t>
            </w:r>
          </w:p>
        </w:tc>
      </w:tr>
      <w:tr w14:paraId="5F2004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568" w:type="dxa"/>
            <w:vMerge w:val="restart"/>
            <w:tcBorders>
              <w:top w:val="single" w:color="000000" w:sz="8" w:space="0"/>
              <w:left w:val="single" w:color="000000" w:sz="8" w:space="0"/>
              <w:bottom w:val="single" w:color="000000" w:sz="8" w:space="0"/>
              <w:right w:val="single" w:color="000000" w:sz="8" w:space="0"/>
            </w:tcBorders>
          </w:tcPr>
          <w:p w14:paraId="5DD38C26">
            <w:pPr>
              <w:spacing w:line="240" w:lineRule="auto"/>
              <w:jc w:val="center"/>
              <w:rPr>
                <w:rFonts w:ascii="仿宋_GB2312" w:hAnsi="仿宋_GB2312" w:eastAsia="仿宋_GB2312" w:cs="仿宋_GB2312"/>
                <w:b/>
                <w:bCs/>
                <w:color w:val="0000FF"/>
                <w:sz w:val="24"/>
                <w:szCs w:val="24"/>
              </w:rPr>
            </w:pPr>
            <w:r>
              <w:rPr>
                <w:rFonts w:hint="eastAsia" w:ascii="仿宋_GB2312" w:hAnsi="仿宋_GB2312" w:eastAsia="仿宋_GB2312" w:cs="仿宋_GB2312"/>
                <w:b/>
                <w:bCs/>
                <w:color w:val="0000FF"/>
                <w:sz w:val="24"/>
                <w:szCs w:val="24"/>
              </w:rPr>
              <w:t>4</w:t>
            </w:r>
          </w:p>
        </w:tc>
        <w:tc>
          <w:tcPr>
            <w:tcW w:w="3143" w:type="dxa"/>
            <w:gridSpan w:val="3"/>
            <w:tcBorders>
              <w:top w:val="single" w:color="000000" w:sz="8" w:space="0"/>
              <w:left w:val="single" w:color="000000" w:sz="8" w:space="0"/>
              <w:bottom w:val="single" w:color="000000" w:sz="8" w:space="0"/>
              <w:right w:val="single" w:color="000000" w:sz="8" w:space="0"/>
            </w:tcBorders>
          </w:tcPr>
          <w:p w14:paraId="71F05906">
            <w:pPr>
              <w:spacing w:line="240" w:lineRule="auto"/>
              <w:jc w:val="center"/>
              <w:rPr>
                <w:rFonts w:ascii="仿宋_GB2312" w:hAnsi="仿宋_GB2312" w:eastAsia="仿宋_GB2312" w:cs="仿宋_GB2312"/>
                <w:b/>
                <w:bCs/>
                <w:color w:val="0000FF"/>
                <w:sz w:val="24"/>
                <w:szCs w:val="24"/>
              </w:rPr>
            </w:pPr>
            <w:r>
              <w:rPr>
                <w:rFonts w:hint="eastAsia" w:ascii="仿宋_GB2312" w:hAnsi="仿宋_GB2312" w:eastAsia="仿宋_GB2312" w:cs="仿宋_GB2312"/>
                <w:b/>
                <w:bCs/>
                <w:color w:val="0000FF"/>
                <w:sz w:val="24"/>
                <w:szCs w:val="24"/>
              </w:rPr>
              <w:t>诚信情况</w:t>
            </w:r>
          </w:p>
        </w:tc>
        <w:tc>
          <w:tcPr>
            <w:tcW w:w="5635" w:type="dxa"/>
            <w:tcBorders>
              <w:top w:val="single" w:color="000000" w:sz="8" w:space="0"/>
              <w:left w:val="single" w:color="000000" w:sz="8" w:space="0"/>
              <w:bottom w:val="single" w:color="000000" w:sz="8" w:space="0"/>
              <w:right w:val="single" w:color="000000" w:sz="8" w:space="0"/>
            </w:tcBorders>
          </w:tcPr>
          <w:p w14:paraId="3E8ADA29">
            <w:pPr>
              <w:spacing w:line="240" w:lineRule="auto"/>
              <w:jc w:val="center"/>
              <w:rPr>
                <w:rFonts w:ascii="仿宋_GB2312" w:hAnsi="仿宋_GB2312" w:eastAsia="仿宋_GB2312" w:cs="仿宋_GB2312"/>
                <w:b/>
                <w:bCs/>
                <w:color w:val="0000FF"/>
                <w:sz w:val="24"/>
                <w:szCs w:val="24"/>
              </w:rPr>
            </w:pPr>
            <w:r>
              <w:rPr>
                <w:rFonts w:hint="eastAsia" w:ascii="仿宋_GB2312" w:hAnsi="仿宋_GB2312" w:eastAsia="仿宋_GB2312" w:cs="仿宋_GB2312"/>
                <w:b/>
                <w:bCs/>
                <w:color w:val="0000FF"/>
                <w:sz w:val="24"/>
                <w:szCs w:val="24"/>
              </w:rPr>
              <w:t>5</w:t>
            </w:r>
          </w:p>
        </w:tc>
      </w:tr>
      <w:tr w14:paraId="704195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14:paraId="24D12EB8">
            <w:pPr>
              <w:spacing w:line="240" w:lineRule="auto"/>
              <w:rPr>
                <w:rFonts w:ascii="仿宋_GB2312" w:hAnsi="仿宋_GB2312" w:eastAsia="仿宋_GB2312" w:cs="仿宋_GB2312"/>
                <w:b/>
                <w:bCs/>
                <w:color w:val="0000FF"/>
                <w:sz w:val="24"/>
                <w:szCs w:val="24"/>
              </w:rPr>
            </w:pPr>
          </w:p>
        </w:tc>
        <w:tc>
          <w:tcPr>
            <w:tcW w:w="8778" w:type="dxa"/>
            <w:gridSpan w:val="4"/>
            <w:tcBorders>
              <w:top w:val="single" w:color="000000" w:sz="8" w:space="0"/>
              <w:left w:val="single" w:color="000000" w:sz="8" w:space="0"/>
              <w:bottom w:val="single" w:color="000000" w:sz="8" w:space="0"/>
              <w:right w:val="single" w:color="000000" w:sz="8" w:space="0"/>
            </w:tcBorders>
          </w:tcPr>
          <w:p w14:paraId="68846B03">
            <w:pPr>
              <w:spacing w:line="240" w:lineRule="auto"/>
              <w:rPr>
                <w:rFonts w:ascii="仿宋_GB2312" w:hAnsi="仿宋_GB2312" w:eastAsia="仿宋_GB2312" w:cs="仿宋_GB2312"/>
                <w:sz w:val="24"/>
                <w:szCs w:val="24"/>
              </w:rPr>
            </w:pPr>
          </w:p>
        </w:tc>
      </w:tr>
      <w:tr w14:paraId="69377B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04D8908B">
            <w:pPr>
              <w:spacing w:line="240" w:lineRule="auto"/>
              <w:rPr>
                <w:rFonts w:ascii="仿宋_GB2312" w:hAnsi="仿宋_GB2312" w:eastAsia="仿宋_GB2312" w:cs="仿宋_GB2312"/>
                <w:b/>
                <w:bCs/>
                <w:color w:val="0000FF"/>
                <w:sz w:val="24"/>
                <w:szCs w:val="24"/>
              </w:rPr>
            </w:pPr>
          </w:p>
        </w:tc>
        <w:tc>
          <w:tcPr>
            <w:tcW w:w="568"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EA36149">
            <w:pPr>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732"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5BCF155D">
            <w:pPr>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评分因素</w:t>
            </w:r>
          </w:p>
        </w:tc>
        <w:tc>
          <w:tcPr>
            <w:tcW w:w="843"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57104BB7">
            <w:pPr>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权重(%)</w:t>
            </w:r>
          </w:p>
        </w:tc>
        <w:tc>
          <w:tcPr>
            <w:tcW w:w="5635"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2F5BB41">
            <w:pPr>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评分准则</w:t>
            </w:r>
          </w:p>
        </w:tc>
      </w:tr>
      <w:tr w14:paraId="1FA9DF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14:paraId="26379F8B">
            <w:pPr>
              <w:spacing w:line="240" w:lineRule="auto"/>
              <w:rPr>
                <w:rFonts w:ascii="仿宋_GB2312" w:hAnsi="仿宋_GB2312" w:eastAsia="仿宋_GB2312" w:cs="仿宋_GB2312"/>
                <w:b/>
                <w:bCs/>
                <w:color w:val="0000FF"/>
                <w:sz w:val="24"/>
                <w:szCs w:val="24"/>
              </w:rPr>
            </w:pPr>
          </w:p>
        </w:tc>
        <w:tc>
          <w:tcPr>
            <w:tcW w:w="568" w:type="dxa"/>
            <w:tcBorders>
              <w:top w:val="single" w:color="000000" w:sz="8" w:space="0"/>
              <w:left w:val="single" w:color="000000" w:sz="8" w:space="0"/>
              <w:bottom w:val="single" w:color="000000" w:sz="8" w:space="0"/>
              <w:right w:val="single" w:color="000000" w:sz="8" w:space="0"/>
            </w:tcBorders>
            <w:vAlign w:val="center"/>
          </w:tcPr>
          <w:p w14:paraId="1C3F885A">
            <w:pPr>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732" w:type="dxa"/>
            <w:tcBorders>
              <w:top w:val="single" w:color="000000" w:sz="8" w:space="0"/>
              <w:left w:val="single" w:color="000000" w:sz="8" w:space="0"/>
              <w:bottom w:val="single" w:color="000000" w:sz="8" w:space="0"/>
              <w:right w:val="single" w:color="000000" w:sz="8" w:space="0"/>
            </w:tcBorders>
            <w:vAlign w:val="center"/>
          </w:tcPr>
          <w:p w14:paraId="23BFA379">
            <w:pPr>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诚信情况</w:t>
            </w:r>
          </w:p>
        </w:tc>
        <w:tc>
          <w:tcPr>
            <w:tcW w:w="843" w:type="dxa"/>
            <w:tcBorders>
              <w:top w:val="single" w:color="000000" w:sz="8" w:space="0"/>
              <w:left w:val="single" w:color="000000" w:sz="8" w:space="0"/>
              <w:bottom w:val="single" w:color="000000" w:sz="8" w:space="0"/>
              <w:right w:val="single" w:color="000000" w:sz="8" w:space="0"/>
            </w:tcBorders>
            <w:vAlign w:val="center"/>
          </w:tcPr>
          <w:p w14:paraId="162B7DDB">
            <w:pPr>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5635" w:type="dxa"/>
            <w:tcBorders>
              <w:top w:val="single" w:color="000000" w:sz="8" w:space="0"/>
              <w:left w:val="single" w:color="000000" w:sz="8" w:space="0"/>
              <w:bottom w:val="single" w:color="000000" w:sz="8" w:space="0"/>
              <w:right w:val="single" w:color="000000" w:sz="8" w:space="0"/>
            </w:tcBorders>
            <w:vAlign w:val="center"/>
          </w:tcPr>
          <w:p w14:paraId="52280577">
            <w:pPr>
              <w:spacing w:line="240" w:lineRule="auto"/>
              <w:rPr>
                <w:rFonts w:ascii="仿宋_GB2312" w:hAnsi="仿宋_GB2312" w:eastAsia="仿宋_GB2312" w:cs="仿宋_GB2312"/>
                <w:sz w:val="24"/>
                <w:szCs w:val="24"/>
              </w:rPr>
            </w:pPr>
            <w:r>
              <w:rPr>
                <w:rFonts w:hint="eastAsia" w:ascii="仿宋_GB2312" w:hAnsi="仿宋_GB2312" w:eastAsia="仿宋_GB2312" w:cs="仿宋_GB2312"/>
                <w:sz w:val="24"/>
                <w:szCs w:val="24"/>
                <w:lang w:eastAsia="zh-CN"/>
              </w:rPr>
              <w:t>应征单位</w:t>
            </w:r>
            <w:r>
              <w:rPr>
                <w:rFonts w:hint="eastAsia" w:ascii="仿宋_GB2312" w:hAnsi="仿宋_GB2312" w:eastAsia="仿宋_GB2312" w:cs="仿宋_GB2312"/>
                <w:sz w:val="24"/>
                <w:szCs w:val="24"/>
              </w:rPr>
              <w:t>存在《深圳市财政局政府采购供应商信用信息管理办法》（深财规〔2023〕3号）列明的一般行政处罚信息、一般违法失信记录信息的，本项不得分，不存在上述情形的本项得100分。</w:t>
            </w:r>
            <w:r>
              <w:rPr>
                <w:rFonts w:hint="eastAsia" w:ascii="仿宋_GB2312" w:hAnsi="仿宋_GB2312" w:eastAsia="仿宋_GB2312" w:cs="仿宋_GB2312"/>
                <w:sz w:val="24"/>
                <w:szCs w:val="24"/>
                <w:lang w:eastAsia="zh-CN"/>
              </w:rPr>
              <w:t>应征单位</w:t>
            </w:r>
            <w:r>
              <w:rPr>
                <w:rFonts w:hint="eastAsia" w:ascii="仿宋_GB2312" w:hAnsi="仿宋_GB2312" w:eastAsia="仿宋_GB2312" w:cs="仿宋_GB2312"/>
                <w:sz w:val="24"/>
                <w:szCs w:val="24"/>
              </w:rPr>
              <w:t>无需提供任何证明材料，评标过程中由工作人员向评审委员会提供供应商诚信查询结果。</w:t>
            </w:r>
          </w:p>
          <w:p w14:paraId="3F4A69F3">
            <w:pPr>
              <w:spacing w:line="24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查询渠道具体包括“信用中国”（www.creditchina.gov.cn，下载信用信息报告）、“中国政府采购网”（www.ccgp.gov.cn）”、“深圳市政府采购监管网”（http://zfcg.sz.gov.cn）以及“深圳政府采购智慧平台信用库”为供应商信用信息的查询渠道，相关信息以开标当日的查询结果为准。</w:t>
            </w:r>
          </w:p>
        </w:tc>
      </w:tr>
    </w:tbl>
    <w:p w14:paraId="76AA6030"/>
    <w:p w14:paraId="4B362C73">
      <w:pPr>
        <w:pStyle w:val="2"/>
        <w:pageBreakBefore w:val="0"/>
        <w:kinsoku/>
        <w:wordWrap/>
        <w:overflowPunct/>
        <w:topLinePunct w:val="0"/>
        <w:autoSpaceDE/>
        <w:autoSpaceDN/>
        <w:bidi w:val="0"/>
        <w:spacing w:before="0" w:beforeLines="0" w:after="0" w:afterLines="0" w:line="560" w:lineRule="exact"/>
        <w:ind w:firstLine="640"/>
        <w:textAlignment w:val="auto"/>
      </w:pPr>
      <w:r>
        <w:rPr>
          <w:rFonts w:hint="eastAsia"/>
        </w:rPr>
        <w:t>八、</w:t>
      </w:r>
      <w:r>
        <w:rPr>
          <w:rFonts w:hint="eastAsia"/>
          <w:lang w:val="en-US" w:eastAsia="zh-CN"/>
        </w:rPr>
        <w:t>响应</w:t>
      </w:r>
      <w:r>
        <w:rPr>
          <w:rFonts w:hint="eastAsia"/>
        </w:rPr>
        <w:t>文件内容要求</w:t>
      </w:r>
    </w:p>
    <w:p w14:paraId="3A195ACD">
      <w:pPr>
        <w:pageBreakBefore w:val="0"/>
        <w:kinsoku/>
        <w:wordWrap/>
        <w:overflowPunct/>
        <w:topLinePunct w:val="0"/>
        <w:autoSpaceDE/>
        <w:autoSpaceDN/>
        <w:bidi w:val="0"/>
        <w:spacing w:after="0" w:line="560" w:lineRule="exact"/>
        <w:ind w:firstLine="640" w:firstLineChars="200"/>
        <w:textAlignment w:val="auto"/>
        <w:rPr>
          <w:rFonts w:hint="default" w:ascii="仿宋_GB2312" w:hAnsi="仿宋_GB2312" w:eastAsia="仿宋_GB2312" w:cs="仿宋_GB2312"/>
          <w:kern w:val="2"/>
          <w:sz w:val="32"/>
          <w:szCs w:val="32"/>
          <w:lang w:val="en-US"/>
        </w:rPr>
      </w:pPr>
      <w:r>
        <w:rPr>
          <w:rFonts w:hint="eastAsia" w:ascii="仿宋_GB2312" w:hAnsi="仿宋_GB2312" w:eastAsia="仿宋_GB2312" w:cs="仿宋_GB2312"/>
          <w:kern w:val="2"/>
          <w:sz w:val="32"/>
          <w:szCs w:val="32"/>
          <w:lang w:val="en-US" w:eastAsia="zh-CN"/>
        </w:rPr>
        <w:t>内容要求见附件。</w:t>
      </w:r>
    </w:p>
    <w:p w14:paraId="6318CA17">
      <w:pPr>
        <w:pageBreakBefore w:val="0"/>
        <w:kinsoku/>
        <w:wordWrap/>
        <w:overflowPunct/>
        <w:topLinePunct w:val="0"/>
        <w:autoSpaceDE/>
        <w:autoSpaceDN/>
        <w:bidi w:val="0"/>
        <w:spacing w:after="0" w:line="560" w:lineRule="exact"/>
        <w:textAlignment w:val="auto"/>
        <w:rPr>
          <w:rFonts w:ascii="仿宋_GB2312" w:eastAsia="仿宋_GB2312"/>
          <w:sz w:val="32"/>
          <w:szCs w:val="32"/>
        </w:rPr>
      </w:pPr>
    </w:p>
    <w:p w14:paraId="1BC18E51">
      <w:pPr>
        <w:pageBreakBefore w:val="0"/>
        <w:kinsoku/>
        <w:wordWrap/>
        <w:overflowPunct/>
        <w:topLinePunct w:val="0"/>
        <w:autoSpaceDE/>
        <w:autoSpaceDN/>
        <w:bidi w:val="0"/>
        <w:spacing w:after="0" w:line="560" w:lineRule="exact"/>
        <w:ind w:firstLine="4160" w:firstLineChars="1300"/>
        <w:textAlignment w:val="auto"/>
        <w:rPr>
          <w:rFonts w:hint="eastAsia" w:ascii="仿宋_GB2312" w:eastAsia="仿宋_GB2312"/>
          <w:sz w:val="32"/>
          <w:szCs w:val="32"/>
          <w:lang w:val="en-US" w:eastAsia="zh-CN"/>
        </w:rPr>
      </w:pPr>
      <w:r>
        <w:rPr>
          <w:rFonts w:ascii="仿宋_GB2312" w:eastAsia="仿宋_GB2312"/>
          <w:sz w:val="32"/>
          <w:szCs w:val="32"/>
        </w:rPr>
        <w:t>深圳市南山区</w:t>
      </w:r>
      <w:r>
        <w:rPr>
          <w:rFonts w:hint="eastAsia" w:ascii="仿宋_GB2312" w:eastAsia="仿宋_GB2312"/>
          <w:sz w:val="32"/>
          <w:szCs w:val="32"/>
          <w:lang w:val="en-US" w:eastAsia="zh-CN"/>
        </w:rPr>
        <w:t>商务局</w:t>
      </w:r>
    </w:p>
    <w:p w14:paraId="3E2AEF98">
      <w:pPr>
        <w:pageBreakBefore w:val="0"/>
        <w:kinsoku/>
        <w:wordWrap/>
        <w:overflowPunct/>
        <w:topLinePunct w:val="0"/>
        <w:autoSpaceDE/>
        <w:autoSpaceDN/>
        <w:bidi w:val="0"/>
        <w:spacing w:after="0" w:line="560" w:lineRule="exact"/>
        <w:ind w:firstLine="4480" w:firstLineChars="1400"/>
        <w:textAlignment w:val="auto"/>
        <w:rPr>
          <w:rFonts w:hint="default" w:ascii="仿宋_GB2312" w:eastAsia="仿宋_GB2312"/>
          <w:sz w:val="32"/>
          <w:szCs w:val="32"/>
          <w:lang w:val="en-US" w:eastAsia="zh-CN"/>
        </w:rPr>
      </w:pPr>
      <w:r>
        <w:rPr>
          <w:rFonts w:ascii="仿宋_GB2312" w:eastAsia="仿宋_GB2312"/>
          <w:sz w:val="32"/>
          <w:szCs w:val="32"/>
        </w:rPr>
        <w:t>202</w:t>
      </w:r>
      <w:r>
        <w:rPr>
          <w:rFonts w:hint="eastAsia" w:ascii="仿宋_GB2312" w:eastAsia="仿宋_GB2312"/>
          <w:sz w:val="32"/>
          <w:szCs w:val="32"/>
        </w:rPr>
        <w:t>6</w:t>
      </w:r>
      <w:r>
        <w:rPr>
          <w:rFonts w:ascii="仿宋_GB2312" w:eastAsia="仿宋_GB2312"/>
          <w:sz w:val="32"/>
          <w:szCs w:val="32"/>
        </w:rPr>
        <w:t>年</w:t>
      </w:r>
      <w:r>
        <w:rPr>
          <w:rFonts w:hint="eastAsia" w:ascii="仿宋_GB2312" w:eastAsia="仿宋_GB2312"/>
          <w:sz w:val="32"/>
          <w:szCs w:val="32"/>
          <w:lang w:val="en-US" w:eastAsia="zh-CN"/>
        </w:rPr>
        <w:t>5</w:t>
      </w:r>
      <w:r>
        <w:rPr>
          <w:rFonts w:ascii="仿宋_GB2312" w:eastAsia="仿宋_GB2312"/>
          <w:sz w:val="32"/>
          <w:szCs w:val="32"/>
        </w:rPr>
        <w:t>月</w:t>
      </w:r>
      <w:r>
        <w:rPr>
          <w:rFonts w:hint="eastAsia" w:ascii="仿宋_GB2312" w:eastAsia="仿宋_GB2312"/>
          <w:sz w:val="32"/>
          <w:szCs w:val="32"/>
          <w:lang w:val="en-US" w:eastAsia="zh-CN"/>
        </w:rPr>
        <w:t>22</w:t>
      </w:r>
      <w:r>
        <w:rPr>
          <w:rFonts w:ascii="仿宋_GB2312" w:eastAsia="仿宋_GB2312"/>
          <w:sz w:val="32"/>
          <w:szCs w:val="32"/>
        </w:rPr>
        <w:t>日</w:t>
      </w:r>
      <w:r>
        <w:rPr>
          <w:rFonts w:hint="eastAsia" w:ascii="仿宋_GB2312" w:eastAsia="仿宋_GB2312"/>
          <w:sz w:val="32"/>
          <w:szCs w:val="32"/>
          <w:lang w:val="en-US" w:eastAsia="zh-CN"/>
        </w:rPr>
        <w:t xml:space="preserve"> </w:t>
      </w:r>
    </w:p>
    <w:p w14:paraId="0EA0CE54">
      <w:pPr>
        <w:adjustRightInd/>
        <w:snapToGrid/>
        <w:spacing w:after="0"/>
        <w:rPr>
          <w:rFonts w:hint="eastAsia" w:ascii="仿宋_GB2312" w:eastAsia="仿宋_GB2312"/>
          <w:sz w:val="32"/>
          <w:szCs w:val="32"/>
          <w:lang w:val="en-US" w:eastAsia="zh-CN"/>
        </w:rPr>
      </w:pPr>
    </w:p>
    <w:p w14:paraId="0D39068D">
      <w:pPr>
        <w:pStyle w:val="7"/>
      </w:pPr>
    </w:p>
    <w:p w14:paraId="2C93FF1E">
      <w:pPr>
        <w:rPr>
          <w:rFonts w:hint="eastAsia" w:cs="宋体" w:asciiTheme="minorEastAsia" w:hAnsiTheme="minorEastAsia"/>
          <w:b/>
          <w:w w:val="95"/>
          <w:sz w:val="44"/>
          <w:szCs w:val="44"/>
          <w:lang w:val="en-US" w:eastAsia="zh-CN"/>
        </w:rPr>
      </w:pPr>
      <w:r>
        <w:rPr>
          <w:rFonts w:hint="eastAsia" w:cs="宋体" w:asciiTheme="minorEastAsia" w:hAnsiTheme="minorEastAsia"/>
          <w:b/>
          <w:w w:val="95"/>
          <w:sz w:val="44"/>
          <w:szCs w:val="44"/>
          <w:lang w:val="en-US" w:eastAsia="zh-CN"/>
        </w:rPr>
        <w:br w:type="page"/>
      </w:r>
    </w:p>
    <w:p w14:paraId="48906B7D">
      <w:pPr>
        <w:pStyle w:val="20"/>
        <w:snapToGrid w:val="0"/>
        <w:spacing w:line="500" w:lineRule="exact"/>
        <w:ind w:firstLine="0"/>
        <w:jc w:val="both"/>
        <w:rPr>
          <w:rFonts w:hint="eastAsia" w:ascii="黑体" w:hAnsi="黑体" w:eastAsia="黑体" w:cs="黑体"/>
          <w:b w:val="0"/>
          <w:bCs/>
          <w:w w:val="95"/>
          <w:sz w:val="32"/>
          <w:szCs w:val="32"/>
          <w:lang w:val="en-US" w:eastAsia="zh-CN"/>
        </w:rPr>
      </w:pPr>
      <w:r>
        <w:rPr>
          <w:rFonts w:hint="eastAsia" w:ascii="黑体" w:hAnsi="黑体" w:eastAsia="黑体" w:cs="黑体"/>
          <w:b w:val="0"/>
          <w:bCs/>
          <w:w w:val="95"/>
          <w:sz w:val="32"/>
          <w:szCs w:val="32"/>
          <w:lang w:val="en-US" w:eastAsia="zh-CN"/>
        </w:rPr>
        <w:t>附件：</w:t>
      </w:r>
    </w:p>
    <w:p w14:paraId="167B1A90">
      <w:pPr>
        <w:spacing w:after="0" w:line="540" w:lineRule="exact"/>
        <w:jc w:val="center"/>
        <w:rPr>
          <w:rFonts w:hint="eastAsia" w:ascii="方正小标宋_GBK" w:hAnsi="方正小标宋_GBK" w:eastAsia="方正小标宋_GBK" w:cs="方正小标宋_GBK"/>
          <w:b w:val="0"/>
          <w:bCs/>
          <w:kern w:val="2"/>
          <w:sz w:val="32"/>
          <w:szCs w:val="32"/>
          <w:lang w:val="en-US" w:eastAsia="zh-CN"/>
        </w:rPr>
      </w:pPr>
      <w:r>
        <w:rPr>
          <w:rFonts w:hint="eastAsia" w:ascii="方正小标宋_GBK" w:hAnsi="方正小标宋_GBK" w:eastAsia="方正小标宋_GBK" w:cs="方正小标宋_GBK"/>
          <w:b w:val="0"/>
          <w:bCs/>
          <w:w w:val="95"/>
          <w:sz w:val="44"/>
          <w:szCs w:val="44"/>
          <w:lang w:val="en-US" w:eastAsia="zh-CN"/>
        </w:rPr>
        <w:t>内容要求</w:t>
      </w:r>
    </w:p>
    <w:p w14:paraId="16F8CB36">
      <w:pPr>
        <w:spacing w:after="0" w:line="540" w:lineRule="exact"/>
        <w:ind w:firstLine="640" w:firstLineChars="200"/>
        <w:rPr>
          <w:rFonts w:hint="eastAsia" w:ascii="仿宋_GB2312" w:hAnsi="仿宋_GB2312" w:eastAsia="仿宋_GB2312" w:cs="仿宋_GB2312"/>
          <w:kern w:val="2"/>
          <w:sz w:val="32"/>
          <w:szCs w:val="32"/>
          <w:lang w:val="en-US" w:eastAsia="zh-CN"/>
        </w:rPr>
      </w:pPr>
    </w:p>
    <w:p w14:paraId="47759EA0">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响应</w:t>
      </w:r>
      <w:r>
        <w:rPr>
          <w:rFonts w:hint="eastAsia" w:ascii="仿宋_GB2312" w:hAnsi="仿宋_GB2312" w:eastAsia="仿宋_GB2312" w:cs="仿宋_GB2312"/>
          <w:kern w:val="2"/>
          <w:sz w:val="32"/>
          <w:szCs w:val="32"/>
        </w:rPr>
        <w:t>文件需一正</w:t>
      </w:r>
      <w:r>
        <w:rPr>
          <w:rFonts w:hint="eastAsia" w:ascii="仿宋_GB2312" w:hAnsi="仿宋_GB2312" w:eastAsia="仿宋_GB2312" w:cs="仿宋_GB2312"/>
          <w:kern w:val="2"/>
          <w:sz w:val="32"/>
          <w:szCs w:val="32"/>
          <w:lang w:val="en-US" w:eastAsia="zh-CN"/>
        </w:rPr>
        <w:t>四</w:t>
      </w:r>
      <w:r>
        <w:rPr>
          <w:rFonts w:hint="eastAsia" w:ascii="仿宋_GB2312" w:hAnsi="仿宋_GB2312" w:eastAsia="仿宋_GB2312" w:cs="仿宋_GB2312"/>
          <w:kern w:val="2"/>
          <w:sz w:val="32"/>
          <w:szCs w:val="32"/>
        </w:rPr>
        <w:t>副</w:t>
      </w:r>
      <w:r>
        <w:rPr>
          <w:rFonts w:hint="eastAsia" w:ascii="仿宋_GB2312" w:eastAsia="仿宋_GB2312"/>
          <w:sz w:val="32"/>
          <w:szCs w:val="32"/>
        </w:rPr>
        <w:t>，投标文件的副本可采用正本的复印件。</w:t>
      </w:r>
      <w:r>
        <w:rPr>
          <w:rFonts w:hint="eastAsia" w:ascii="仿宋_GB2312" w:hAnsi="仿宋_GB2312" w:eastAsia="仿宋_GB2312" w:cs="仿宋_GB2312"/>
          <w:kern w:val="2"/>
          <w:sz w:val="32"/>
          <w:szCs w:val="32"/>
          <w:lang w:val="en-US" w:eastAsia="zh-CN"/>
        </w:rPr>
        <w:t>响应</w:t>
      </w:r>
      <w:r>
        <w:rPr>
          <w:rFonts w:hint="eastAsia" w:ascii="仿宋_GB2312" w:hAnsi="仿宋_GB2312" w:eastAsia="仿宋_GB2312" w:cs="仿宋_GB2312"/>
          <w:kern w:val="2"/>
          <w:sz w:val="32"/>
          <w:szCs w:val="32"/>
        </w:rPr>
        <w:t>文件封面需注明项目名称和报价单位名称。</w:t>
      </w:r>
      <w:r>
        <w:rPr>
          <w:rFonts w:hint="eastAsia" w:ascii="仿宋_GB2312" w:hAnsi="仿宋_GB2312" w:eastAsia="仿宋_GB2312" w:cs="仿宋_GB2312"/>
          <w:sz w:val="32"/>
          <w:szCs w:val="32"/>
        </w:rPr>
        <w:t>编制条理清晰，须含目录、页码，装订齐整。</w:t>
      </w:r>
    </w:p>
    <w:p w14:paraId="0BD451DC">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仿宋_GB2312" w:eastAsia="仿宋_GB2312"/>
          <w:sz w:val="32"/>
          <w:szCs w:val="32"/>
          <w:lang w:val="en"/>
        </w:rPr>
      </w:pPr>
      <w:r>
        <w:rPr>
          <w:rFonts w:hint="eastAsia" w:ascii="仿宋_GB2312" w:eastAsia="仿宋_GB2312"/>
          <w:sz w:val="32"/>
          <w:szCs w:val="32"/>
        </w:rPr>
        <w:t>文件组成</w:t>
      </w:r>
      <w:r>
        <w:rPr>
          <w:rFonts w:hint="default" w:ascii="仿宋_GB2312" w:eastAsia="仿宋_GB2312"/>
          <w:sz w:val="32"/>
          <w:szCs w:val="32"/>
          <w:lang w:val="en"/>
        </w:rPr>
        <w:t>：</w:t>
      </w:r>
    </w:p>
    <w:p w14:paraId="3F06FBC8">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（1）法定代表人证明书</w:t>
      </w:r>
    </w:p>
    <w:p w14:paraId="0232D887">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（2）法定代表人</w:t>
      </w:r>
      <w:bookmarkStart w:id="0" w:name="_GoBack"/>
      <w:bookmarkEnd w:id="0"/>
      <w:r>
        <w:rPr>
          <w:rFonts w:hint="eastAsia" w:ascii="仿宋_GB2312" w:eastAsia="仿宋_GB2312"/>
          <w:sz w:val="32"/>
          <w:szCs w:val="32"/>
        </w:rPr>
        <w:t>授权委托书</w:t>
      </w:r>
    </w:p>
    <w:p w14:paraId="50134099">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（3）投标函</w:t>
      </w:r>
    </w:p>
    <w:p w14:paraId="283A70E0">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（4）承诺函</w:t>
      </w:r>
    </w:p>
    <w:p w14:paraId="7FC7B930">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（5）投标人资质条件要求</w:t>
      </w:r>
    </w:p>
    <w:p w14:paraId="7354B54F">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（6）报价表</w:t>
      </w:r>
    </w:p>
    <w:p w14:paraId="09E7905B">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（7）技术部分</w:t>
      </w:r>
    </w:p>
    <w:p w14:paraId="4AD45DEE">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（8）综合实力部分</w:t>
      </w:r>
    </w:p>
    <w:p w14:paraId="48905800">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（9）投标人认为其他需要证明的材料</w:t>
      </w:r>
    </w:p>
    <w:p w14:paraId="67D69D68">
      <w:pPr>
        <w:pStyle w:val="20"/>
        <w:snapToGrid w:val="0"/>
        <w:spacing w:line="500" w:lineRule="exact"/>
        <w:ind w:firstLine="0"/>
        <w:jc w:val="both"/>
        <w:rPr>
          <w:rFonts w:hint="default" w:cs="宋体" w:asciiTheme="minorEastAsia" w:hAnsiTheme="minorEastAsia"/>
          <w:b/>
          <w:w w:val="95"/>
          <w:sz w:val="44"/>
          <w:szCs w:val="44"/>
          <w:lang w:val="en-US" w:eastAsia="zh-CN"/>
        </w:rPr>
      </w:pPr>
    </w:p>
    <w:p w14:paraId="66E279D9">
      <w:pPr>
        <w:pStyle w:val="20"/>
        <w:snapToGrid w:val="0"/>
        <w:spacing w:line="500" w:lineRule="exact"/>
        <w:ind w:left="0" w:leftChars="0" w:firstLine="0" w:firstLineChars="0"/>
        <w:jc w:val="center"/>
        <w:rPr>
          <w:rFonts w:hint="eastAsia" w:cs="宋体" w:asciiTheme="minorEastAsia" w:hAnsiTheme="minorEastAsia"/>
          <w:b/>
          <w:w w:val="95"/>
          <w:sz w:val="44"/>
          <w:szCs w:val="44"/>
        </w:rPr>
      </w:pPr>
    </w:p>
    <w:p w14:paraId="1621BEC1">
      <w:pPr>
        <w:pStyle w:val="20"/>
        <w:snapToGrid w:val="0"/>
        <w:spacing w:line="500" w:lineRule="exact"/>
        <w:ind w:left="0" w:leftChars="0" w:firstLine="0" w:firstLineChars="0"/>
        <w:jc w:val="center"/>
        <w:rPr>
          <w:rFonts w:hint="eastAsia" w:cs="宋体" w:asciiTheme="minorEastAsia" w:hAnsiTheme="minorEastAsia"/>
          <w:b/>
          <w:w w:val="95"/>
          <w:sz w:val="44"/>
          <w:szCs w:val="44"/>
        </w:rPr>
      </w:pPr>
    </w:p>
    <w:p w14:paraId="796284CF">
      <w:pPr>
        <w:pStyle w:val="20"/>
        <w:snapToGrid w:val="0"/>
        <w:spacing w:line="500" w:lineRule="exact"/>
        <w:ind w:left="0" w:leftChars="0" w:firstLine="0" w:firstLineChars="0"/>
        <w:jc w:val="center"/>
        <w:rPr>
          <w:rFonts w:hint="eastAsia" w:cs="宋体" w:asciiTheme="minorEastAsia" w:hAnsiTheme="minorEastAsia"/>
          <w:b/>
          <w:w w:val="95"/>
          <w:sz w:val="44"/>
          <w:szCs w:val="44"/>
        </w:rPr>
      </w:pPr>
    </w:p>
    <w:p w14:paraId="0D4D2E1A">
      <w:pPr>
        <w:pStyle w:val="20"/>
        <w:snapToGrid w:val="0"/>
        <w:spacing w:line="500" w:lineRule="exact"/>
        <w:ind w:left="0" w:leftChars="0" w:firstLine="0" w:firstLineChars="0"/>
        <w:jc w:val="center"/>
        <w:rPr>
          <w:rFonts w:hint="eastAsia" w:cs="宋体" w:asciiTheme="minorEastAsia" w:hAnsiTheme="minorEastAsia"/>
          <w:b/>
          <w:w w:val="95"/>
          <w:sz w:val="44"/>
          <w:szCs w:val="44"/>
        </w:rPr>
      </w:pPr>
    </w:p>
    <w:p w14:paraId="70E315F5">
      <w:pPr>
        <w:pStyle w:val="20"/>
        <w:snapToGrid w:val="0"/>
        <w:spacing w:line="500" w:lineRule="exact"/>
        <w:ind w:left="0" w:leftChars="0" w:firstLine="0" w:firstLineChars="0"/>
        <w:jc w:val="center"/>
        <w:rPr>
          <w:rFonts w:hint="eastAsia" w:cs="宋体" w:asciiTheme="minorEastAsia" w:hAnsiTheme="minorEastAsia"/>
          <w:b/>
          <w:w w:val="95"/>
          <w:sz w:val="44"/>
          <w:szCs w:val="44"/>
        </w:rPr>
      </w:pPr>
    </w:p>
    <w:p w14:paraId="4D881019">
      <w:pPr>
        <w:pStyle w:val="2"/>
        <w:adjustRightInd w:val="0"/>
        <w:snapToGrid/>
        <w:spacing w:before="20" w:beforeLines="-2147483648" w:after="20" w:afterLines="-2147483648"/>
        <w:ind w:firstLine="640"/>
        <w:jc w:val="left"/>
        <w:rPr>
          <w:rFonts w:hint="eastAsia" w:ascii="宋体" w:hAnsi="宋体" w:cs="宋体"/>
          <w:b w:val="0"/>
          <w:kern w:val="0"/>
          <w:szCs w:val="20"/>
          <w:lang w:val="en-US" w:eastAsia="zh-CN"/>
        </w:rPr>
      </w:pPr>
      <w:r>
        <w:rPr>
          <w:rFonts w:hint="eastAsia" w:ascii="宋体" w:hAnsi="宋体" w:cs="宋体"/>
          <w:b w:val="0"/>
          <w:kern w:val="0"/>
          <w:szCs w:val="20"/>
          <w:lang w:val="en-US" w:eastAsia="zh-CN"/>
        </w:rPr>
        <w:t>一、</w:t>
      </w:r>
      <w:r>
        <w:rPr>
          <w:rFonts w:hint="eastAsia" w:ascii="宋体" w:hAnsi="宋体" w:cs="宋体"/>
          <w:b w:val="0"/>
          <w:kern w:val="0"/>
          <w:szCs w:val="20"/>
        </w:rPr>
        <w:t>法定代表人证明书</w:t>
      </w:r>
    </w:p>
    <w:p w14:paraId="11CE2B00">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ascii="仿宋_GB2312" w:eastAsia="仿宋_GB2312"/>
          <w:sz w:val="32"/>
          <w:szCs w:val="32"/>
        </w:rPr>
      </w:pPr>
      <w:r>
        <w:rPr>
          <w:rFonts w:ascii="仿宋_GB2312" w:eastAsia="仿宋_GB2312"/>
          <w:sz w:val="32"/>
          <w:szCs w:val="32"/>
        </w:rPr>
        <w:t>同志，现任我单位职务，为法定代表人，特此证明。</w:t>
      </w:r>
    </w:p>
    <w:p w14:paraId="42BA3956">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ascii="仿宋_GB2312" w:eastAsia="仿宋_GB2312"/>
          <w:sz w:val="32"/>
          <w:szCs w:val="32"/>
        </w:rPr>
      </w:pPr>
    </w:p>
    <w:p w14:paraId="176D2387">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仿宋_GB2312" w:eastAsia="仿宋_GB2312"/>
          <w:sz w:val="32"/>
          <w:szCs w:val="32"/>
          <w:lang w:val="en"/>
        </w:rPr>
      </w:pPr>
      <w:r>
        <w:rPr>
          <w:rFonts w:ascii="仿宋_GB2312" w:eastAsia="仿宋_GB2312"/>
          <w:sz w:val="32"/>
          <w:szCs w:val="32"/>
        </w:rPr>
        <w:t>有效日期</w:t>
      </w:r>
      <w:r>
        <w:rPr>
          <w:rFonts w:ascii="仿宋_GB2312" w:eastAsia="仿宋_GB2312"/>
          <w:sz w:val="32"/>
          <w:szCs w:val="32"/>
          <w:lang w:val="en"/>
        </w:rPr>
        <w:t>：</w:t>
      </w:r>
      <w:r>
        <w:rPr>
          <w:rFonts w:ascii="仿宋_GB2312" w:eastAsia="仿宋_GB2312"/>
          <w:sz w:val="32"/>
          <w:szCs w:val="32"/>
        </w:rPr>
        <w:t xml:space="preserve">         签发日期</w:t>
      </w:r>
      <w:r>
        <w:rPr>
          <w:rFonts w:ascii="仿宋_GB2312" w:eastAsia="仿宋_GB2312"/>
          <w:sz w:val="32"/>
          <w:szCs w:val="32"/>
          <w:lang w:val="en"/>
        </w:rPr>
        <w:t>：</w:t>
      </w:r>
      <w:r>
        <w:rPr>
          <w:rFonts w:ascii="仿宋_GB2312" w:eastAsia="仿宋_GB2312"/>
          <w:sz w:val="32"/>
          <w:szCs w:val="32"/>
        </w:rPr>
        <w:t xml:space="preserve">         单位盖章</w:t>
      </w:r>
      <w:r>
        <w:rPr>
          <w:rFonts w:ascii="仿宋_GB2312" w:eastAsia="仿宋_GB2312"/>
          <w:sz w:val="32"/>
          <w:szCs w:val="32"/>
          <w:lang w:val="en"/>
        </w:rPr>
        <w:t>：</w:t>
      </w:r>
    </w:p>
    <w:p w14:paraId="42973B02">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ascii="仿宋_GB2312" w:eastAsia="仿宋_GB2312"/>
          <w:sz w:val="32"/>
          <w:szCs w:val="32"/>
        </w:rPr>
      </w:pPr>
    </w:p>
    <w:p w14:paraId="318CCE3F">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仿宋_GB2312" w:eastAsia="仿宋_GB2312"/>
          <w:sz w:val="32"/>
          <w:szCs w:val="32"/>
          <w:lang w:val="en"/>
        </w:rPr>
      </w:pPr>
      <w:r>
        <w:rPr>
          <w:rFonts w:ascii="仿宋_GB2312" w:eastAsia="仿宋_GB2312"/>
          <w:sz w:val="32"/>
          <w:szCs w:val="32"/>
        </w:rPr>
        <w:t>附</w:t>
      </w:r>
      <w:r>
        <w:rPr>
          <w:rFonts w:ascii="仿宋_GB2312" w:eastAsia="仿宋_GB2312"/>
          <w:sz w:val="32"/>
          <w:szCs w:val="32"/>
          <w:lang w:val="en"/>
        </w:rPr>
        <w:t>：</w:t>
      </w:r>
    </w:p>
    <w:p w14:paraId="40AC85C8">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仿宋_GB2312" w:eastAsia="仿宋_GB2312"/>
          <w:sz w:val="32"/>
          <w:szCs w:val="32"/>
          <w:lang w:val="en"/>
        </w:rPr>
      </w:pPr>
      <w:r>
        <w:rPr>
          <w:rFonts w:ascii="仿宋_GB2312" w:eastAsia="仿宋_GB2312"/>
          <w:sz w:val="32"/>
          <w:szCs w:val="32"/>
        </w:rPr>
        <w:t>营业执照号码</w:t>
      </w:r>
      <w:r>
        <w:rPr>
          <w:rFonts w:ascii="仿宋_GB2312" w:eastAsia="仿宋_GB2312"/>
          <w:sz w:val="32"/>
          <w:szCs w:val="32"/>
          <w:lang w:val="en"/>
        </w:rPr>
        <w:t>：</w:t>
      </w:r>
      <w:r>
        <w:rPr>
          <w:rFonts w:ascii="仿宋_GB2312" w:eastAsia="仿宋_GB2312"/>
          <w:sz w:val="32"/>
          <w:szCs w:val="32"/>
        </w:rPr>
        <w:t xml:space="preserve">                 经济性质</w:t>
      </w:r>
      <w:r>
        <w:rPr>
          <w:rFonts w:ascii="仿宋_GB2312" w:eastAsia="仿宋_GB2312"/>
          <w:sz w:val="32"/>
          <w:szCs w:val="32"/>
          <w:lang w:val="en"/>
        </w:rPr>
        <w:t>：</w:t>
      </w:r>
    </w:p>
    <w:p w14:paraId="16E80988">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仿宋_GB2312" w:eastAsia="仿宋_GB2312"/>
          <w:sz w:val="32"/>
          <w:szCs w:val="32"/>
          <w:lang w:val="en"/>
        </w:rPr>
      </w:pPr>
      <w:r>
        <w:rPr>
          <w:rFonts w:ascii="仿宋_GB2312" w:eastAsia="仿宋_GB2312"/>
          <w:sz w:val="32"/>
          <w:szCs w:val="32"/>
        </w:rPr>
        <w:t>主营</w:t>
      </w:r>
      <w:r>
        <w:rPr>
          <w:rFonts w:ascii="仿宋_GB2312" w:eastAsia="仿宋_GB2312"/>
          <w:sz w:val="32"/>
          <w:szCs w:val="32"/>
          <w:lang w:val="en"/>
        </w:rPr>
        <w:t>：</w:t>
      </w:r>
    </w:p>
    <w:p w14:paraId="228ED8D3">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仿宋_GB2312" w:eastAsia="仿宋_GB2312"/>
          <w:sz w:val="32"/>
          <w:szCs w:val="32"/>
          <w:lang w:val="en"/>
        </w:rPr>
      </w:pPr>
      <w:r>
        <w:rPr>
          <w:rFonts w:ascii="仿宋_GB2312" w:eastAsia="仿宋_GB2312"/>
          <w:sz w:val="32"/>
          <w:szCs w:val="32"/>
        </w:rPr>
        <w:t>兼营</w:t>
      </w:r>
      <w:r>
        <w:rPr>
          <w:rFonts w:ascii="仿宋_GB2312" w:eastAsia="仿宋_GB2312"/>
          <w:sz w:val="32"/>
          <w:szCs w:val="32"/>
          <w:lang w:val="en"/>
        </w:rPr>
        <w:t>：</w:t>
      </w:r>
    </w:p>
    <w:p w14:paraId="5C3644B9">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仿宋_GB2312" w:eastAsia="仿宋_GB2312"/>
          <w:sz w:val="32"/>
          <w:szCs w:val="32"/>
          <w:lang w:val="en"/>
        </w:rPr>
      </w:pPr>
      <w:r>
        <w:rPr>
          <w:rFonts w:ascii="仿宋_GB2312" w:eastAsia="仿宋_GB2312"/>
          <w:sz w:val="32"/>
          <w:szCs w:val="32"/>
        </w:rPr>
        <w:t>说明</w:t>
      </w:r>
      <w:r>
        <w:rPr>
          <w:rFonts w:ascii="仿宋_GB2312" w:eastAsia="仿宋_GB2312"/>
          <w:sz w:val="32"/>
          <w:szCs w:val="32"/>
          <w:lang w:val="en"/>
        </w:rPr>
        <w:t>：</w:t>
      </w:r>
    </w:p>
    <w:p w14:paraId="1D8FC737">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ascii="仿宋_GB2312" w:eastAsia="仿宋_GB2312"/>
          <w:sz w:val="32"/>
          <w:szCs w:val="32"/>
        </w:rPr>
      </w:pPr>
      <w:r>
        <w:rPr>
          <w:rFonts w:ascii="仿宋_GB2312" w:eastAsia="仿宋_GB2312"/>
          <w:sz w:val="32"/>
          <w:szCs w:val="32"/>
        </w:rPr>
        <w:t>1、法定代表人为企业事业单位、国家机关、社会团体的主要行政负责人。</w:t>
      </w:r>
    </w:p>
    <w:p w14:paraId="523DD01E">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ascii="仿宋_GB2312" w:eastAsia="仿宋_GB2312"/>
          <w:sz w:val="32"/>
          <w:szCs w:val="32"/>
        </w:rPr>
      </w:pPr>
      <w:r>
        <w:rPr>
          <w:rFonts w:ascii="仿宋_GB2312" w:eastAsia="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926465</wp:posOffset>
                </wp:positionH>
                <wp:positionV relativeFrom="paragraph">
                  <wp:posOffset>991235</wp:posOffset>
                </wp:positionV>
                <wp:extent cx="3237865" cy="1795780"/>
                <wp:effectExtent l="4445" t="4445" r="15240" b="9525"/>
                <wp:wrapNone/>
                <wp:docPr id="1" name="圆角矩形 1"/>
                <wp:cNvGraphicFramePr/>
                <a:graphic xmlns:a="http://schemas.openxmlformats.org/drawingml/2006/main">
                  <a:graphicData uri="http://schemas.microsoft.com/office/word/2010/wordprocessingShape">
                    <wps:wsp>
                      <wps:cNvSpPr/>
                      <wps:spPr>
                        <a:xfrm>
                          <a:off x="0" y="0"/>
                          <a:ext cx="3237865" cy="1795780"/>
                        </a:xfrm>
                        <a:prstGeom prst="roundRect">
                          <a:avLst>
                            <a:gd name="adj" fmla="val 16667"/>
                          </a:avLst>
                        </a:prstGeom>
                        <a:solidFill>
                          <a:srgbClr val="FFFFFF"/>
                        </a:solidFill>
                        <a:ln w="9525" cap="rnd" cmpd="sng">
                          <a:solidFill>
                            <a:srgbClr val="000000"/>
                          </a:solidFill>
                          <a:prstDash val="sysDot"/>
                          <a:headEnd type="none" w="med" len="med"/>
                          <a:tailEnd type="none" w="med" len="med"/>
                        </a:ln>
                        <a:effectLst/>
                      </wps:spPr>
                      <wps:txbx>
                        <w:txbxContent>
                          <w:p w14:paraId="588F7A85"/>
                          <w:p w14:paraId="5982AB8C"/>
                          <w:p w14:paraId="7F1A8F11">
                            <w:pPr>
                              <w:jc w:val="center"/>
                              <w:rPr>
                                <w:rFonts w:ascii="仿宋_GB2312" w:eastAsia="仿宋_GB2312"/>
                                <w:sz w:val="32"/>
                                <w:szCs w:val="32"/>
                              </w:rPr>
                            </w:pPr>
                            <w:r>
                              <w:rPr>
                                <w:rFonts w:hint="eastAsia" w:ascii="仿宋_GB2312" w:eastAsia="仿宋_GB2312"/>
                                <w:sz w:val="32"/>
                                <w:szCs w:val="32"/>
                              </w:rPr>
                              <w:t>附</w:t>
                            </w:r>
                            <w:r>
                              <w:rPr>
                                <w:rFonts w:hint="default" w:ascii="仿宋_GB2312" w:eastAsia="仿宋_GB2312"/>
                                <w:sz w:val="32"/>
                                <w:szCs w:val="32"/>
                                <w:lang w:val="en"/>
                              </w:rPr>
                              <w:t>：</w:t>
                            </w:r>
                            <w:r>
                              <w:rPr>
                                <w:rFonts w:hint="eastAsia" w:ascii="仿宋_GB2312" w:eastAsia="仿宋_GB2312"/>
                                <w:sz w:val="32"/>
                                <w:szCs w:val="32"/>
                              </w:rPr>
                              <w:t>法定代表人身份证扫描件</w:t>
                            </w:r>
                          </w:p>
                          <w:p w14:paraId="23CF9F5C"/>
                          <w:p w14:paraId="60BD6610"/>
                          <w:p w14:paraId="6FE64D4A">
                            <w:pPr>
                              <w:jc w:val="center"/>
                              <w:rPr>
                                <w:rFonts w:ascii="仿宋_GB2312" w:eastAsia="仿宋_GB2312"/>
                                <w:sz w:val="32"/>
                                <w:szCs w:val="32"/>
                              </w:rPr>
                            </w:pPr>
                            <w:r>
                              <w:rPr>
                                <w:rFonts w:hint="eastAsia" w:ascii="仿宋_GB2312" w:eastAsia="仿宋_GB2312"/>
                                <w:sz w:val="32"/>
                                <w:szCs w:val="32"/>
                              </w:rPr>
                              <w:t>附</w:t>
                            </w:r>
                            <w:r>
                              <w:rPr>
                                <w:rFonts w:hint="default" w:ascii="仿宋_GB2312" w:eastAsia="仿宋_GB2312"/>
                                <w:sz w:val="32"/>
                                <w:szCs w:val="32"/>
                                <w:lang w:val="en"/>
                              </w:rPr>
                              <w:t>：</w:t>
                            </w:r>
                            <w:r>
                              <w:rPr>
                                <w:rFonts w:hint="eastAsia" w:ascii="仿宋_GB2312" w:eastAsia="仿宋_GB2312"/>
                                <w:sz w:val="32"/>
                                <w:szCs w:val="32"/>
                              </w:rPr>
                              <w:t>法定代表人身份证扫描件</w:t>
                            </w:r>
                          </w:p>
                        </w:txbxContent>
                      </wps:txbx>
                      <wps:bodyPr upright="1"/>
                    </wps:wsp>
                  </a:graphicData>
                </a:graphic>
              </wp:anchor>
            </w:drawing>
          </mc:Choice>
          <mc:Fallback>
            <w:pict>
              <v:roundrect id="_x0000_s1026" o:spid="_x0000_s1026" o:spt="2" style="position:absolute;left:0pt;margin-left:72.95pt;margin-top:78.05pt;height:141.4pt;width:254.95pt;z-index:251659264;mso-width-relative:page;mso-height-relative:page;" fillcolor="#FFFFFF" filled="t" stroked="t" coordsize="21600,21600" arcsize="0.166666666666667" o:gfxdata="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JhVeNoAAAALAQAADwAAAAAAAAABACAAAAAiAAAAZHJzL2Rvd25yZXYueG1sUEsB&#10;AhQAFAAAAAgAh07iQIb7vE8sAgAAZQQAAA4AAAAAAAAAAQAgAAAAKQEAAGRycy9lMm9Eb2MueG1s&#10;UEsFBgAAAAAGAAYAWQEAAMcFAAAAAA==&#10;">
                <v:fill on="t" focussize="0,0"/>
                <v:stroke color="#000000" joinstyle="round" dashstyle="1 1" endcap="round"/>
                <v:imagedata o:title=""/>
                <o:lock v:ext="edit" aspectratio="f"/>
                <v:textbox>
                  <w:txbxContent>
                    <w:p w14:paraId="588F7A85"/>
                    <w:p w14:paraId="5982AB8C"/>
                    <w:p w14:paraId="7F1A8F11">
                      <w:pPr>
                        <w:jc w:val="center"/>
                        <w:rPr>
                          <w:rFonts w:ascii="仿宋_GB2312" w:eastAsia="仿宋_GB2312"/>
                          <w:sz w:val="32"/>
                          <w:szCs w:val="32"/>
                        </w:rPr>
                      </w:pPr>
                      <w:r>
                        <w:rPr>
                          <w:rFonts w:hint="eastAsia" w:ascii="仿宋_GB2312" w:eastAsia="仿宋_GB2312"/>
                          <w:sz w:val="32"/>
                          <w:szCs w:val="32"/>
                        </w:rPr>
                        <w:t>附</w:t>
                      </w:r>
                      <w:r>
                        <w:rPr>
                          <w:rFonts w:hint="default" w:ascii="仿宋_GB2312" w:eastAsia="仿宋_GB2312"/>
                          <w:sz w:val="32"/>
                          <w:szCs w:val="32"/>
                          <w:lang w:val="en"/>
                        </w:rPr>
                        <w:t>：</w:t>
                      </w:r>
                      <w:r>
                        <w:rPr>
                          <w:rFonts w:hint="eastAsia" w:ascii="仿宋_GB2312" w:eastAsia="仿宋_GB2312"/>
                          <w:sz w:val="32"/>
                          <w:szCs w:val="32"/>
                        </w:rPr>
                        <w:t>法定代表人身份证扫描件</w:t>
                      </w:r>
                    </w:p>
                    <w:p w14:paraId="23CF9F5C"/>
                    <w:p w14:paraId="60BD6610"/>
                    <w:p w14:paraId="6FE64D4A">
                      <w:pPr>
                        <w:jc w:val="center"/>
                        <w:rPr>
                          <w:rFonts w:ascii="仿宋_GB2312" w:eastAsia="仿宋_GB2312"/>
                          <w:sz w:val="32"/>
                          <w:szCs w:val="32"/>
                        </w:rPr>
                      </w:pPr>
                      <w:r>
                        <w:rPr>
                          <w:rFonts w:hint="eastAsia" w:ascii="仿宋_GB2312" w:eastAsia="仿宋_GB2312"/>
                          <w:sz w:val="32"/>
                          <w:szCs w:val="32"/>
                        </w:rPr>
                        <w:t>附</w:t>
                      </w:r>
                      <w:r>
                        <w:rPr>
                          <w:rFonts w:hint="default" w:ascii="仿宋_GB2312" w:eastAsia="仿宋_GB2312"/>
                          <w:sz w:val="32"/>
                          <w:szCs w:val="32"/>
                          <w:lang w:val="en"/>
                        </w:rPr>
                        <w:t>：</w:t>
                      </w:r>
                      <w:r>
                        <w:rPr>
                          <w:rFonts w:hint="eastAsia" w:ascii="仿宋_GB2312" w:eastAsia="仿宋_GB2312"/>
                          <w:sz w:val="32"/>
                          <w:szCs w:val="32"/>
                        </w:rPr>
                        <w:t>法定代表人身份证扫描件</w:t>
                      </w:r>
                    </w:p>
                  </w:txbxContent>
                </v:textbox>
              </v:roundrect>
            </w:pict>
          </mc:Fallback>
        </mc:AlternateContent>
      </w:r>
      <w:r>
        <w:rPr>
          <w:rFonts w:ascii="仿宋_GB2312" w:eastAsia="仿宋_GB2312"/>
          <w:sz w:val="32"/>
          <w:szCs w:val="32"/>
        </w:rPr>
        <w:t>2、内容必须填</w:t>
      </w:r>
      <w:r>
        <w:rPr>
          <w:rFonts w:hint="eastAsia" w:ascii="仿宋_GB2312" w:eastAsia="仿宋_GB2312"/>
          <w:sz w:val="32"/>
          <w:szCs w:val="32"/>
        </w:rPr>
        <w:t>写真实、清楚，涂改无效，不得转让、买卖。</w:t>
      </w:r>
    </w:p>
    <w:p w14:paraId="2421E2F0">
      <w:pPr>
        <w:widowControl/>
        <w:spacing w:line="240" w:lineRule="auto"/>
        <w:jc w:val="left"/>
        <w:rPr>
          <w:szCs w:val="22"/>
        </w:rPr>
      </w:pPr>
      <w:r>
        <w:rPr>
          <w:szCs w:val="22"/>
        </w:rPr>
        <w:br w:type="page"/>
      </w:r>
    </w:p>
    <w:p w14:paraId="3DABEB68">
      <w:pPr>
        <w:pStyle w:val="2"/>
        <w:rPr>
          <w:rFonts w:hint="eastAsia"/>
        </w:rPr>
      </w:pPr>
      <w:r>
        <w:t>二、</w:t>
      </w:r>
      <w:r>
        <w:rPr>
          <w:rFonts w:hint="eastAsia"/>
        </w:rPr>
        <w:t>法定代表人</w:t>
      </w:r>
      <w:r>
        <w:t>授权委托书</w:t>
      </w:r>
    </w:p>
    <w:p w14:paraId="4FD1733B">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ascii="仿宋_GB2312" w:eastAsia="仿宋_GB2312"/>
          <w:sz w:val="32"/>
          <w:szCs w:val="32"/>
        </w:rPr>
      </w:pPr>
      <w:r>
        <w:rPr>
          <w:rFonts w:ascii="仿宋_GB2312" w:eastAsia="仿宋_GB2312"/>
          <w:sz w:val="32"/>
          <w:szCs w:val="32"/>
        </w:rPr>
        <w:t>本授权委托书声明</w:t>
      </w:r>
      <w:r>
        <w:rPr>
          <w:rFonts w:ascii="仿宋_GB2312" w:eastAsia="仿宋_GB2312"/>
          <w:sz w:val="32"/>
          <w:szCs w:val="32"/>
          <w:lang w:val="en"/>
        </w:rPr>
        <w:t>：</w:t>
      </w:r>
      <w:r>
        <w:rPr>
          <w:rFonts w:ascii="仿宋_GB2312" w:eastAsia="仿宋_GB2312"/>
          <w:sz w:val="32"/>
          <w:szCs w:val="32"/>
        </w:rPr>
        <w:t>我（姓名）系（投标人名称）的法定代表人，现授权委托（单位名称）的（姓名）为我公司签署本项目已递交的投标文件的法定代表人的授权委托代理人，代理人全权代表我所签署的本项目已递交的投标文件内容我均承认。</w:t>
      </w:r>
    </w:p>
    <w:p w14:paraId="6FBD263B">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ascii="仿宋_GB2312" w:eastAsia="仿宋_GB2312"/>
          <w:sz w:val="32"/>
          <w:szCs w:val="32"/>
        </w:rPr>
      </w:pPr>
      <w:r>
        <w:rPr>
          <w:rFonts w:ascii="仿宋_GB2312" w:eastAsia="仿宋_GB2312"/>
          <w:sz w:val="32"/>
          <w:szCs w:val="32"/>
        </w:rPr>
        <w:t>代理人无转委托权，特此委托。</w:t>
      </w:r>
    </w:p>
    <w:p w14:paraId="79889AEA">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仿宋_GB2312" w:eastAsia="仿宋_GB2312"/>
          <w:sz w:val="32"/>
          <w:szCs w:val="32"/>
          <w:lang w:val="en"/>
        </w:rPr>
      </w:pPr>
      <w:r>
        <w:rPr>
          <w:rFonts w:ascii="仿宋_GB2312" w:eastAsia="仿宋_GB2312"/>
          <w:sz w:val="32"/>
          <w:szCs w:val="32"/>
        </w:rPr>
        <w:t>代理人</w:t>
      </w:r>
      <w:r>
        <w:rPr>
          <w:rFonts w:ascii="仿宋_GB2312" w:eastAsia="仿宋_GB2312"/>
          <w:sz w:val="32"/>
          <w:szCs w:val="32"/>
          <w:lang w:val="en"/>
        </w:rPr>
        <w:t>：</w:t>
      </w:r>
    </w:p>
    <w:p w14:paraId="33FFB47D">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仿宋_GB2312" w:eastAsia="仿宋_GB2312"/>
          <w:sz w:val="32"/>
          <w:szCs w:val="32"/>
          <w:lang w:val="en"/>
        </w:rPr>
      </w:pPr>
      <w:r>
        <w:rPr>
          <w:rFonts w:ascii="仿宋_GB2312" w:eastAsia="仿宋_GB2312"/>
          <w:sz w:val="32"/>
          <w:szCs w:val="32"/>
        </w:rPr>
        <w:t>职务</w:t>
      </w:r>
      <w:r>
        <w:rPr>
          <w:rFonts w:ascii="仿宋_GB2312" w:eastAsia="仿宋_GB2312"/>
          <w:sz w:val="32"/>
          <w:szCs w:val="32"/>
          <w:lang w:val="en"/>
        </w:rPr>
        <w:t>：</w:t>
      </w:r>
    </w:p>
    <w:p w14:paraId="68134CA2">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仿宋_GB2312" w:eastAsia="仿宋_GB2312"/>
          <w:sz w:val="32"/>
          <w:szCs w:val="32"/>
          <w:lang w:val="en"/>
        </w:rPr>
      </w:pPr>
      <w:r>
        <w:rPr>
          <w:rFonts w:ascii="仿宋_GB2312" w:eastAsia="仿宋_GB2312"/>
          <w:sz w:val="32"/>
          <w:szCs w:val="32"/>
        </w:rPr>
        <w:t>详细通讯地址</w:t>
      </w:r>
      <w:r>
        <w:rPr>
          <w:rFonts w:ascii="仿宋_GB2312" w:eastAsia="仿宋_GB2312"/>
          <w:sz w:val="32"/>
          <w:szCs w:val="32"/>
          <w:lang w:val="en"/>
        </w:rPr>
        <w:t>：</w:t>
      </w:r>
    </w:p>
    <w:p w14:paraId="21BB6B0F">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仿宋_GB2312" w:eastAsia="仿宋_GB2312"/>
          <w:sz w:val="32"/>
          <w:szCs w:val="32"/>
          <w:lang w:val="en"/>
        </w:rPr>
      </w:pPr>
      <w:r>
        <w:rPr>
          <w:rFonts w:ascii="仿宋_GB2312" w:eastAsia="仿宋_GB2312"/>
          <w:sz w:val="32"/>
          <w:szCs w:val="32"/>
        </w:rPr>
        <w:t>邮政编码</w:t>
      </w:r>
      <w:r>
        <w:rPr>
          <w:rFonts w:ascii="仿宋_GB2312" w:eastAsia="仿宋_GB2312"/>
          <w:sz w:val="32"/>
          <w:szCs w:val="32"/>
          <w:lang w:val="en"/>
        </w:rPr>
        <w:t>：</w:t>
      </w:r>
    </w:p>
    <w:p w14:paraId="142ACDD7">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仿宋_GB2312" w:eastAsia="仿宋_GB2312"/>
          <w:sz w:val="32"/>
          <w:szCs w:val="32"/>
          <w:lang w:val="en"/>
        </w:rPr>
      </w:pPr>
      <w:r>
        <w:rPr>
          <w:rFonts w:ascii="仿宋_GB2312" w:eastAsia="仿宋_GB2312"/>
          <w:sz w:val="32"/>
          <w:szCs w:val="32"/>
        </w:rPr>
        <w:t>电话</w:t>
      </w:r>
      <w:r>
        <w:rPr>
          <w:rFonts w:ascii="仿宋_GB2312" w:eastAsia="仿宋_GB2312"/>
          <w:sz w:val="32"/>
          <w:szCs w:val="32"/>
          <w:lang w:val="en"/>
        </w:rPr>
        <w:t>：</w:t>
      </w:r>
    </w:p>
    <w:p w14:paraId="7E570644">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仿宋_GB2312" w:eastAsia="仿宋_GB2312"/>
          <w:sz w:val="32"/>
          <w:szCs w:val="32"/>
          <w:lang w:val="en"/>
        </w:rPr>
      </w:pPr>
      <w:r>
        <w:rPr>
          <w:rFonts w:ascii="仿宋_GB2312" w:eastAsia="仿宋_GB2312"/>
          <w:sz w:val="32"/>
          <w:szCs w:val="32"/>
        </w:rPr>
        <w:t>移动电话</w:t>
      </w:r>
      <w:r>
        <w:rPr>
          <w:rFonts w:ascii="仿宋_GB2312" w:eastAsia="仿宋_GB2312"/>
          <w:sz w:val="32"/>
          <w:szCs w:val="32"/>
          <w:lang w:val="en"/>
        </w:rPr>
        <w:t>：</w:t>
      </w:r>
    </w:p>
    <w:p w14:paraId="3206A1AC">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仿宋_GB2312" w:eastAsia="仿宋_GB2312"/>
          <w:sz w:val="32"/>
          <w:szCs w:val="32"/>
          <w:lang w:val="en"/>
        </w:rPr>
      </w:pPr>
      <w:r>
        <w:rPr>
          <w:rFonts w:ascii="仿宋_GB2312" w:eastAsia="仿宋_GB2312"/>
          <w:sz w:val="32"/>
          <w:szCs w:val="32"/>
        </w:rPr>
        <w:t>传真</w:t>
      </w:r>
      <w:r>
        <w:rPr>
          <w:rFonts w:ascii="仿宋_GB2312" w:eastAsia="仿宋_GB2312"/>
          <w:sz w:val="32"/>
          <w:szCs w:val="32"/>
          <w:lang w:val="en"/>
        </w:rPr>
        <w:t>：</w:t>
      </w:r>
    </w:p>
    <w:p w14:paraId="4A990E81">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仿宋_GB2312" w:eastAsia="仿宋_GB2312"/>
          <w:sz w:val="32"/>
          <w:szCs w:val="32"/>
          <w:lang w:val="en"/>
        </w:rPr>
      </w:pPr>
      <w:r>
        <w:rPr>
          <w:rFonts w:ascii="仿宋_GB2312" w:eastAsia="仿宋_GB2312"/>
          <w:sz w:val="32"/>
          <w:szCs w:val="32"/>
        </w:rPr>
        <w:t>投标人</w:t>
      </w:r>
      <w:r>
        <w:rPr>
          <w:rFonts w:ascii="仿宋_GB2312" w:eastAsia="仿宋_GB2312"/>
          <w:sz w:val="32"/>
          <w:szCs w:val="32"/>
          <w:lang w:val="en"/>
        </w:rPr>
        <w:t>：</w:t>
      </w:r>
    </w:p>
    <w:p w14:paraId="4A77CC97">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仿宋_GB2312" w:eastAsia="仿宋_GB2312"/>
          <w:sz w:val="32"/>
          <w:szCs w:val="32"/>
          <w:lang w:val="en"/>
        </w:rPr>
      </w:pPr>
      <w:r>
        <w:rPr>
          <w:rFonts w:ascii="仿宋_GB2312" w:eastAsia="仿宋_GB2312"/>
          <w:sz w:val="32"/>
          <w:szCs w:val="32"/>
        </w:rPr>
        <w:t>法定代表人</w:t>
      </w:r>
      <w:r>
        <w:rPr>
          <w:rFonts w:ascii="仿宋_GB2312" w:eastAsia="仿宋_GB2312"/>
          <w:sz w:val="32"/>
          <w:szCs w:val="32"/>
          <w:lang w:val="en"/>
        </w:rPr>
        <w:t>：</w:t>
      </w:r>
    </w:p>
    <w:p w14:paraId="4A0938E7">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ascii="仿宋_GB2312" w:eastAsia="仿宋_GB2312"/>
          <w:sz w:val="32"/>
          <w:szCs w:val="32"/>
        </w:rPr>
      </w:pPr>
      <w:r>
        <w:rPr>
          <w:rFonts w:ascii="仿宋_GB2312" w:eastAsia="仿宋_GB2312"/>
          <w:sz w:val="32"/>
          <w:szCs w:val="32"/>
        </w:rPr>
        <w:t>授权委托日期</w:t>
      </w:r>
      <w:r>
        <w:rPr>
          <w:rFonts w:ascii="仿宋_GB2312" w:eastAsia="仿宋_GB2312"/>
          <w:sz w:val="32"/>
          <w:szCs w:val="32"/>
          <w:lang w:val="en"/>
        </w:rPr>
        <w:t>：</w:t>
      </w:r>
      <w:r>
        <w:rPr>
          <w:rFonts w:ascii="仿宋_GB2312" w:eastAsia="仿宋_GB2312"/>
          <w:sz w:val="32"/>
          <w:szCs w:val="32"/>
        </w:rPr>
        <w:t xml:space="preserve">         年     月       日</w:t>
      </w:r>
      <w:r>
        <w:rPr>
          <w:rFonts w:ascii="仿宋_GB2312" w:eastAsia="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979805</wp:posOffset>
                </wp:positionH>
                <wp:positionV relativeFrom="paragraph">
                  <wp:posOffset>708660</wp:posOffset>
                </wp:positionV>
                <wp:extent cx="3237865" cy="1795780"/>
                <wp:effectExtent l="4445" t="4445" r="15240" b="9525"/>
                <wp:wrapNone/>
                <wp:docPr id="4" name="圆角矩形 4"/>
                <wp:cNvGraphicFramePr/>
                <a:graphic xmlns:a="http://schemas.openxmlformats.org/drawingml/2006/main">
                  <a:graphicData uri="http://schemas.microsoft.com/office/word/2010/wordprocessingShape">
                    <wps:wsp>
                      <wps:cNvSpPr/>
                      <wps:spPr>
                        <a:xfrm>
                          <a:off x="0" y="0"/>
                          <a:ext cx="3237865" cy="1795780"/>
                        </a:xfrm>
                        <a:prstGeom prst="roundRect">
                          <a:avLst>
                            <a:gd name="adj" fmla="val 16667"/>
                          </a:avLst>
                        </a:prstGeom>
                        <a:solidFill>
                          <a:srgbClr val="FFFFFF"/>
                        </a:solidFill>
                        <a:ln w="9525" cap="rnd" cmpd="sng">
                          <a:solidFill>
                            <a:srgbClr val="000000"/>
                          </a:solidFill>
                          <a:prstDash val="sysDot"/>
                          <a:headEnd type="none" w="med" len="med"/>
                          <a:tailEnd type="none" w="med" len="med"/>
                        </a:ln>
                        <a:effectLst/>
                      </wps:spPr>
                      <wps:txbx>
                        <w:txbxContent>
                          <w:p w14:paraId="78F779EB"/>
                          <w:p w14:paraId="128A9DFC"/>
                          <w:p w14:paraId="479C8607">
                            <w:pPr>
                              <w:spacing w:line="540" w:lineRule="exact"/>
                              <w:ind w:firstLine="640" w:firstLineChars="200"/>
                              <w:rPr>
                                <w:rFonts w:ascii="仿宋_GB2312" w:eastAsia="仿宋_GB2312"/>
                                <w:sz w:val="32"/>
                                <w:szCs w:val="32"/>
                              </w:rPr>
                            </w:pPr>
                            <w:r>
                              <w:rPr>
                                <w:rFonts w:hint="eastAsia" w:ascii="仿宋_GB2312" w:eastAsia="仿宋_GB2312"/>
                                <w:sz w:val="32"/>
                                <w:szCs w:val="32"/>
                              </w:rPr>
                              <w:t>附</w:t>
                            </w:r>
                            <w:r>
                              <w:rPr>
                                <w:rFonts w:hint="default" w:ascii="仿宋_GB2312" w:eastAsia="仿宋_GB2312"/>
                                <w:sz w:val="32"/>
                                <w:szCs w:val="32"/>
                                <w:lang w:val="en"/>
                              </w:rPr>
                              <w:t>：</w:t>
                            </w:r>
                            <w:r>
                              <w:rPr>
                                <w:rFonts w:hint="eastAsia" w:ascii="仿宋_GB2312" w:eastAsia="仿宋_GB2312"/>
                                <w:sz w:val="32"/>
                                <w:szCs w:val="32"/>
                              </w:rPr>
                              <w:t>代理人身份证扫描件</w:t>
                            </w:r>
                          </w:p>
                          <w:p w14:paraId="7FA1C400"/>
                          <w:p w14:paraId="16EE6C45"/>
                          <w:p w14:paraId="29805F61">
                            <w:pPr>
                              <w:spacing w:line="540" w:lineRule="exact"/>
                              <w:ind w:firstLine="640" w:firstLineChars="200"/>
                              <w:rPr>
                                <w:rFonts w:ascii="仿宋_GB2312" w:eastAsia="仿宋_GB2312"/>
                                <w:sz w:val="32"/>
                                <w:szCs w:val="32"/>
                              </w:rPr>
                            </w:pPr>
                            <w:r>
                              <w:rPr>
                                <w:rFonts w:hint="eastAsia" w:ascii="仿宋_GB2312" w:eastAsia="仿宋_GB2312"/>
                                <w:sz w:val="32"/>
                                <w:szCs w:val="32"/>
                              </w:rPr>
                              <w:t>附</w:t>
                            </w:r>
                            <w:r>
                              <w:rPr>
                                <w:rFonts w:hint="default" w:ascii="仿宋_GB2312" w:eastAsia="仿宋_GB2312"/>
                                <w:sz w:val="32"/>
                                <w:szCs w:val="32"/>
                                <w:lang w:val="en"/>
                              </w:rPr>
                              <w:t>：</w:t>
                            </w:r>
                            <w:r>
                              <w:rPr>
                                <w:rFonts w:hint="eastAsia" w:ascii="仿宋_GB2312" w:eastAsia="仿宋_GB2312"/>
                                <w:sz w:val="32"/>
                                <w:szCs w:val="32"/>
                              </w:rPr>
                              <w:t>代理人身份证扫描件</w:t>
                            </w:r>
                          </w:p>
                        </w:txbxContent>
                      </wps:txbx>
                      <wps:bodyPr upright="1"/>
                    </wps:wsp>
                  </a:graphicData>
                </a:graphic>
              </wp:anchor>
            </w:drawing>
          </mc:Choice>
          <mc:Fallback>
            <w:pict>
              <v:roundrect id="_x0000_s1026" o:spid="_x0000_s1026" o:spt="2" style="position:absolute;left:0pt;margin-left:77.15pt;margin-top:55.8pt;height:141.4pt;width:254.95pt;z-index:251660288;mso-width-relative:page;mso-height-relative:page;" fillcolor="#FFFFFF" filled="t" stroked="t" coordsize="21600,21600" arcsize="0.166666666666667" o:gfxdata="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5RDzHaAAAACwEAAA8AAAAAAAAAAQAgAAAAIgAAAGRycy9kb3ducmV2LnhtbFBL&#10;AQIUABQAAAAIAIdO4kB6lM+3LQIAAGUEAAAOAAAAAAAAAAEAIAAAACkBAABkcnMvZTJvRG9jLnht&#10;bFBLBQYAAAAABgAGAFkBAADIBQAAAAA=&#10;">
                <v:fill on="t" focussize="0,0"/>
                <v:stroke color="#000000" joinstyle="round" dashstyle="1 1" endcap="round"/>
                <v:imagedata o:title=""/>
                <o:lock v:ext="edit" aspectratio="f"/>
                <v:textbox>
                  <w:txbxContent>
                    <w:p w14:paraId="78F779EB"/>
                    <w:p w14:paraId="128A9DFC"/>
                    <w:p w14:paraId="479C8607">
                      <w:pPr>
                        <w:spacing w:line="540" w:lineRule="exact"/>
                        <w:ind w:firstLine="640" w:firstLineChars="200"/>
                        <w:rPr>
                          <w:rFonts w:ascii="仿宋_GB2312" w:eastAsia="仿宋_GB2312"/>
                          <w:sz w:val="32"/>
                          <w:szCs w:val="32"/>
                        </w:rPr>
                      </w:pPr>
                      <w:r>
                        <w:rPr>
                          <w:rFonts w:hint="eastAsia" w:ascii="仿宋_GB2312" w:eastAsia="仿宋_GB2312"/>
                          <w:sz w:val="32"/>
                          <w:szCs w:val="32"/>
                        </w:rPr>
                        <w:t>附</w:t>
                      </w:r>
                      <w:r>
                        <w:rPr>
                          <w:rFonts w:hint="default" w:ascii="仿宋_GB2312" w:eastAsia="仿宋_GB2312"/>
                          <w:sz w:val="32"/>
                          <w:szCs w:val="32"/>
                          <w:lang w:val="en"/>
                        </w:rPr>
                        <w:t>：</w:t>
                      </w:r>
                      <w:r>
                        <w:rPr>
                          <w:rFonts w:hint="eastAsia" w:ascii="仿宋_GB2312" w:eastAsia="仿宋_GB2312"/>
                          <w:sz w:val="32"/>
                          <w:szCs w:val="32"/>
                        </w:rPr>
                        <w:t>代理人身份证扫描件</w:t>
                      </w:r>
                    </w:p>
                    <w:p w14:paraId="7FA1C400"/>
                    <w:p w14:paraId="16EE6C45"/>
                    <w:p w14:paraId="29805F61">
                      <w:pPr>
                        <w:spacing w:line="540" w:lineRule="exact"/>
                        <w:ind w:firstLine="640" w:firstLineChars="200"/>
                        <w:rPr>
                          <w:rFonts w:ascii="仿宋_GB2312" w:eastAsia="仿宋_GB2312"/>
                          <w:sz w:val="32"/>
                          <w:szCs w:val="32"/>
                        </w:rPr>
                      </w:pPr>
                      <w:r>
                        <w:rPr>
                          <w:rFonts w:hint="eastAsia" w:ascii="仿宋_GB2312" w:eastAsia="仿宋_GB2312"/>
                          <w:sz w:val="32"/>
                          <w:szCs w:val="32"/>
                        </w:rPr>
                        <w:t>附</w:t>
                      </w:r>
                      <w:r>
                        <w:rPr>
                          <w:rFonts w:hint="default" w:ascii="仿宋_GB2312" w:eastAsia="仿宋_GB2312"/>
                          <w:sz w:val="32"/>
                          <w:szCs w:val="32"/>
                          <w:lang w:val="en"/>
                        </w:rPr>
                        <w:t>：</w:t>
                      </w:r>
                      <w:r>
                        <w:rPr>
                          <w:rFonts w:hint="eastAsia" w:ascii="仿宋_GB2312" w:eastAsia="仿宋_GB2312"/>
                          <w:sz w:val="32"/>
                          <w:szCs w:val="32"/>
                        </w:rPr>
                        <w:t>代理人身份证扫描件</w:t>
                      </w:r>
                    </w:p>
                  </w:txbxContent>
                </v:textbox>
              </v:roundrect>
            </w:pict>
          </mc:Fallback>
        </mc:AlternateContent>
      </w:r>
    </w:p>
    <w:p w14:paraId="2310FA66">
      <w:pPr>
        <w:ind w:firstLine="440" w:firstLineChars="200"/>
      </w:pPr>
    </w:p>
    <w:p w14:paraId="08C23816">
      <w:pPr>
        <w:widowControl/>
        <w:spacing w:line="240" w:lineRule="auto"/>
        <w:jc w:val="left"/>
      </w:pPr>
      <w:r>
        <w:br w:type="page"/>
      </w:r>
    </w:p>
    <w:p w14:paraId="512388D3">
      <w:pPr>
        <w:pStyle w:val="2"/>
        <w:rPr>
          <w:rFonts w:hint="eastAsia"/>
        </w:rPr>
      </w:pPr>
      <w:r>
        <w:rPr>
          <w:rFonts w:hint="eastAsia"/>
        </w:rPr>
        <w:t>三、</w:t>
      </w:r>
      <w:r>
        <w:t>投标函</w:t>
      </w:r>
    </w:p>
    <w:p w14:paraId="18EC1145">
      <w:pPr>
        <w:keepNext w:val="0"/>
        <w:keepLines w:val="0"/>
        <w:pageBreakBefore w:val="0"/>
        <w:kinsoku/>
        <w:wordWrap/>
        <w:overflowPunct/>
        <w:topLinePunct w:val="0"/>
        <w:autoSpaceDE/>
        <w:autoSpaceDN/>
        <w:bidi w:val="0"/>
        <w:snapToGrid w:val="0"/>
        <w:spacing w:after="0" w:line="560" w:lineRule="exact"/>
        <w:ind w:firstLine="640" w:firstLineChars="200"/>
        <w:textAlignment w:val="auto"/>
        <w:rPr>
          <w:rFonts w:hint="eastAsia" w:cs="宋体" w:asciiTheme="minorEastAsia" w:hAnsiTheme="minorEastAsia"/>
          <w:b/>
          <w:w w:val="95"/>
          <w:sz w:val="44"/>
          <w:szCs w:val="44"/>
        </w:rPr>
      </w:pPr>
      <w:r>
        <w:rPr>
          <w:rFonts w:ascii="仿宋_GB2312" w:eastAsia="仿宋_GB2312"/>
          <w:sz w:val="32"/>
          <w:szCs w:val="32"/>
        </w:rPr>
        <w:t>致</w:t>
      </w:r>
      <w:r>
        <w:rPr>
          <w:rFonts w:ascii="仿宋_GB2312" w:eastAsia="仿宋_GB2312"/>
          <w:sz w:val="32"/>
          <w:szCs w:val="32"/>
          <w:lang w:val="en"/>
        </w:rPr>
        <w:t>：</w:t>
      </w:r>
      <w:r>
        <w:rPr>
          <w:rFonts w:hint="eastAsia" w:ascii="仿宋_GB2312" w:eastAsia="仿宋_GB2312"/>
          <w:sz w:val="32"/>
          <w:szCs w:val="32"/>
        </w:rPr>
        <w:t>深圳市南山区</w:t>
      </w:r>
      <w:r>
        <w:rPr>
          <w:rFonts w:hint="eastAsia" w:ascii="仿宋_GB2312" w:eastAsia="仿宋_GB2312"/>
          <w:sz w:val="32"/>
          <w:szCs w:val="32"/>
          <w:lang w:val="en-US" w:eastAsia="zh-CN"/>
        </w:rPr>
        <w:t>商务局</w:t>
      </w:r>
    </w:p>
    <w:p w14:paraId="05F69DCB">
      <w:pPr>
        <w:pStyle w:val="20"/>
        <w:keepNext w:val="0"/>
        <w:keepLines w:val="0"/>
        <w:pageBreakBefore w:val="0"/>
        <w:kinsoku/>
        <w:wordWrap/>
        <w:overflowPunct/>
        <w:topLinePunct w:val="0"/>
        <w:autoSpaceDE/>
        <w:autoSpaceDN/>
        <w:bidi w:val="0"/>
        <w:snapToGrid w:val="0"/>
        <w:spacing w:after="0"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我司完全理解贵单位</w:t>
      </w:r>
      <w:r>
        <w:rPr>
          <w:rFonts w:hint="eastAsia" w:ascii="仿宋_GB2312" w:hAnsi="仿宋_GB2312" w:eastAsia="仿宋_GB2312" w:cs="仿宋_GB2312"/>
          <w:sz w:val="32"/>
          <w:szCs w:val="32"/>
          <w:lang w:val="en-US" w:eastAsia="zh-CN"/>
        </w:rPr>
        <w:t>采购</w:t>
      </w:r>
      <w:r>
        <w:rPr>
          <w:rFonts w:hint="eastAsia" w:ascii="仿宋_GB2312" w:hAnsi="仿宋_GB2312" w:eastAsia="仿宋_GB2312" w:cs="仿宋_GB2312"/>
          <w:sz w:val="32"/>
          <w:szCs w:val="32"/>
        </w:rPr>
        <w:t>文件的各项内容，承诺完全满足本项目服务内容及其要求，按时保质保量完成本项目，完全接受贵单位关于本项目</w:t>
      </w:r>
      <w:r>
        <w:rPr>
          <w:rFonts w:hint="eastAsia" w:ascii="仿宋_GB2312" w:hAnsi="仿宋_GB2312" w:eastAsia="仿宋_GB2312" w:cs="仿宋_GB2312"/>
          <w:sz w:val="32"/>
          <w:szCs w:val="32"/>
          <w:lang w:val="en-US" w:eastAsia="zh-CN"/>
        </w:rPr>
        <w:t>采购</w:t>
      </w:r>
      <w:r>
        <w:rPr>
          <w:rFonts w:hint="eastAsia" w:ascii="仿宋_GB2312" w:hAnsi="仿宋_GB2312" w:eastAsia="仿宋_GB2312" w:cs="仿宋_GB2312"/>
          <w:sz w:val="32"/>
          <w:szCs w:val="32"/>
        </w:rPr>
        <w:t>文件中的要求。对于本项目，我司报价为人民币   元，该报价已包含了本项目的所有费用，贵单位无需再为本项目支付其他费用。</w:t>
      </w:r>
    </w:p>
    <w:p w14:paraId="480D84FC">
      <w:pPr>
        <w:pStyle w:val="20"/>
        <w:keepNext w:val="0"/>
        <w:keepLines w:val="0"/>
        <w:pageBreakBefore w:val="0"/>
        <w:kinsoku/>
        <w:wordWrap/>
        <w:overflowPunct/>
        <w:topLinePunct w:val="0"/>
        <w:autoSpaceDE/>
        <w:autoSpaceDN/>
        <w:bidi w:val="0"/>
        <w:snapToGrid w:val="0"/>
        <w:spacing w:after="0" w:line="560" w:lineRule="exact"/>
        <w:ind w:firstLine="640" w:firstLineChars="200"/>
        <w:textAlignment w:val="auto"/>
        <w:rPr>
          <w:rFonts w:ascii="仿宋_GB2312" w:hAnsi="仿宋_GB2312" w:eastAsia="仿宋_GB2312" w:cs="仿宋_GB2312"/>
          <w:sz w:val="32"/>
          <w:szCs w:val="32"/>
        </w:rPr>
      </w:pPr>
    </w:p>
    <w:p w14:paraId="1C56A86B">
      <w:pPr>
        <w:keepNext w:val="0"/>
        <w:keepLines w:val="0"/>
        <w:pageBreakBefore w:val="0"/>
        <w:kinsoku/>
        <w:wordWrap/>
        <w:overflowPunct/>
        <w:topLinePunct w:val="0"/>
        <w:autoSpaceDE/>
        <w:autoSpaceDN/>
        <w:bidi w:val="0"/>
        <w:snapToGrid w:val="0"/>
        <w:spacing w:after="0" w:line="560" w:lineRule="exact"/>
        <w:textAlignment w:val="auto"/>
        <w:rPr>
          <w:rFonts w:ascii="仿宋_GB2312" w:eastAsia="仿宋_GB2312"/>
          <w:sz w:val="32"/>
          <w:szCs w:val="32"/>
        </w:rPr>
      </w:pPr>
      <w:r>
        <w:rPr>
          <w:rFonts w:hint="eastAsia" w:ascii="仿宋_GB2312" w:eastAsia="仿宋_GB2312"/>
          <w:sz w:val="32"/>
          <w:szCs w:val="32"/>
        </w:rPr>
        <w:t>公司名称：</w:t>
      </w:r>
    </w:p>
    <w:p w14:paraId="65995E46">
      <w:pPr>
        <w:keepNext w:val="0"/>
        <w:keepLines w:val="0"/>
        <w:pageBreakBefore w:val="0"/>
        <w:kinsoku/>
        <w:wordWrap/>
        <w:overflowPunct/>
        <w:topLinePunct w:val="0"/>
        <w:autoSpaceDE/>
        <w:autoSpaceDN/>
        <w:bidi w:val="0"/>
        <w:snapToGrid w:val="0"/>
        <w:spacing w:after="0" w:line="560" w:lineRule="exact"/>
        <w:textAlignment w:val="auto"/>
        <w:rPr>
          <w:rFonts w:ascii="仿宋_GB2312" w:eastAsia="仿宋_GB2312"/>
          <w:sz w:val="32"/>
          <w:szCs w:val="32"/>
          <w:u w:val="single"/>
        </w:rPr>
      </w:pPr>
      <w:r>
        <w:rPr>
          <w:rFonts w:hint="eastAsia" w:ascii="仿宋_GB2312" w:eastAsia="仿宋_GB2312"/>
          <w:sz w:val="32"/>
          <w:szCs w:val="32"/>
        </w:rPr>
        <w:t>办公地址：</w:t>
      </w:r>
    </w:p>
    <w:p w14:paraId="7FFB5E76">
      <w:pPr>
        <w:keepNext w:val="0"/>
        <w:keepLines w:val="0"/>
        <w:pageBreakBefore w:val="0"/>
        <w:kinsoku/>
        <w:wordWrap/>
        <w:overflowPunct/>
        <w:topLinePunct w:val="0"/>
        <w:autoSpaceDE/>
        <w:autoSpaceDN/>
        <w:bidi w:val="0"/>
        <w:snapToGrid w:val="0"/>
        <w:spacing w:after="0" w:line="560" w:lineRule="exact"/>
        <w:textAlignment w:val="auto"/>
        <w:rPr>
          <w:rFonts w:hint="default" w:ascii="仿宋_GB2312" w:eastAsia="仿宋_GB2312"/>
          <w:sz w:val="32"/>
          <w:szCs w:val="32"/>
          <w:lang w:val="en"/>
        </w:rPr>
      </w:pPr>
      <w:r>
        <w:rPr>
          <w:rFonts w:ascii="仿宋_GB2312" w:eastAsia="仿宋_GB2312"/>
          <w:sz w:val="32"/>
          <w:szCs w:val="32"/>
        </w:rPr>
        <w:t>法定代表人或其委托代理人</w:t>
      </w:r>
      <w:r>
        <w:rPr>
          <w:rFonts w:ascii="仿宋_GB2312" w:eastAsia="仿宋_GB2312"/>
          <w:sz w:val="32"/>
          <w:szCs w:val="32"/>
          <w:lang w:val="en"/>
        </w:rPr>
        <w:t>：</w:t>
      </w:r>
    </w:p>
    <w:p w14:paraId="30E1E822">
      <w:pPr>
        <w:keepNext w:val="0"/>
        <w:keepLines w:val="0"/>
        <w:pageBreakBefore w:val="0"/>
        <w:kinsoku/>
        <w:wordWrap/>
        <w:overflowPunct/>
        <w:topLinePunct w:val="0"/>
        <w:autoSpaceDE/>
        <w:autoSpaceDN/>
        <w:bidi w:val="0"/>
        <w:snapToGrid w:val="0"/>
        <w:spacing w:after="0" w:line="560" w:lineRule="exact"/>
        <w:textAlignment w:val="auto"/>
        <w:rPr>
          <w:rFonts w:ascii="仿宋_GB2312" w:eastAsia="仿宋_GB2312"/>
          <w:sz w:val="32"/>
          <w:szCs w:val="32"/>
          <w:u w:val="single"/>
        </w:rPr>
      </w:pPr>
      <w:r>
        <w:rPr>
          <w:rFonts w:hint="eastAsia" w:ascii="仿宋_GB2312" w:eastAsia="仿宋_GB2312"/>
          <w:sz w:val="32"/>
          <w:szCs w:val="32"/>
        </w:rPr>
        <w:t>固定电话：         手机：</w:t>
      </w:r>
    </w:p>
    <w:p w14:paraId="2C96A4F2">
      <w:pPr>
        <w:keepNext w:val="0"/>
        <w:keepLines w:val="0"/>
        <w:pageBreakBefore w:val="0"/>
        <w:kinsoku/>
        <w:wordWrap/>
        <w:overflowPunct/>
        <w:topLinePunct w:val="0"/>
        <w:autoSpaceDE/>
        <w:autoSpaceDN/>
        <w:bidi w:val="0"/>
        <w:snapToGrid w:val="0"/>
        <w:spacing w:after="0" w:line="560" w:lineRule="exact"/>
        <w:textAlignment w:val="auto"/>
        <w:rPr>
          <w:rFonts w:hint="eastAsia" w:ascii="仿宋_GB2312" w:eastAsia="仿宋_GB2312"/>
          <w:sz w:val="32"/>
          <w:szCs w:val="32"/>
        </w:rPr>
      </w:pPr>
      <w:r>
        <w:rPr>
          <w:rFonts w:hint="eastAsia" w:ascii="仿宋_GB2312" w:eastAsia="仿宋_GB2312"/>
          <w:sz w:val="32"/>
          <w:szCs w:val="32"/>
        </w:rPr>
        <w:t>电子邮箱：</w:t>
      </w:r>
    </w:p>
    <w:p w14:paraId="69FD9C2F">
      <w:pPr>
        <w:keepNext w:val="0"/>
        <w:keepLines w:val="0"/>
        <w:pageBreakBefore w:val="0"/>
        <w:kinsoku/>
        <w:wordWrap/>
        <w:overflowPunct/>
        <w:topLinePunct w:val="0"/>
        <w:autoSpaceDE/>
        <w:autoSpaceDN/>
        <w:bidi w:val="0"/>
        <w:snapToGrid w:val="0"/>
        <w:spacing w:after="0" w:line="560" w:lineRule="exact"/>
        <w:textAlignment w:val="auto"/>
        <w:rPr>
          <w:rFonts w:ascii="仿宋_GB2312" w:eastAsia="仿宋_GB2312"/>
          <w:sz w:val="32"/>
          <w:szCs w:val="32"/>
        </w:rPr>
      </w:pPr>
      <w:r>
        <w:rPr>
          <w:rFonts w:ascii="仿宋_GB2312" w:eastAsia="仿宋_GB2312"/>
          <w:sz w:val="32"/>
          <w:szCs w:val="32"/>
        </w:rPr>
        <w:t>开户银行名称</w:t>
      </w:r>
      <w:r>
        <w:rPr>
          <w:rFonts w:ascii="仿宋_GB2312" w:eastAsia="仿宋_GB2312"/>
          <w:sz w:val="32"/>
          <w:szCs w:val="32"/>
          <w:lang w:val="en"/>
        </w:rPr>
        <w:t>：</w:t>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开户银行</w:t>
      </w:r>
      <w:r>
        <w:rPr>
          <w:rFonts w:hint="eastAsia" w:ascii="仿宋_GB2312" w:eastAsia="仿宋_GB2312"/>
          <w:sz w:val="32"/>
          <w:szCs w:val="32"/>
          <w:lang w:eastAsia="zh-CN"/>
        </w:rPr>
        <w:t>账</w:t>
      </w:r>
      <w:r>
        <w:rPr>
          <w:rFonts w:ascii="仿宋_GB2312" w:eastAsia="仿宋_GB2312"/>
          <w:sz w:val="32"/>
          <w:szCs w:val="32"/>
        </w:rPr>
        <w:t>号</w:t>
      </w:r>
      <w:r>
        <w:rPr>
          <w:rFonts w:ascii="仿宋_GB2312" w:eastAsia="仿宋_GB2312"/>
          <w:sz w:val="32"/>
          <w:szCs w:val="32"/>
          <w:lang w:val="en"/>
        </w:rPr>
        <w:t>：</w:t>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p>
    <w:p w14:paraId="1263A09F">
      <w:pPr>
        <w:keepNext w:val="0"/>
        <w:keepLines w:val="0"/>
        <w:pageBreakBefore w:val="0"/>
        <w:kinsoku/>
        <w:wordWrap/>
        <w:overflowPunct/>
        <w:topLinePunct w:val="0"/>
        <w:autoSpaceDE/>
        <w:autoSpaceDN/>
        <w:bidi w:val="0"/>
        <w:snapToGrid w:val="0"/>
        <w:spacing w:after="0" w:line="560" w:lineRule="exact"/>
        <w:textAlignment w:val="auto"/>
        <w:rPr>
          <w:rFonts w:ascii="仿宋_GB2312" w:eastAsia="仿宋_GB2312"/>
          <w:sz w:val="32"/>
          <w:szCs w:val="32"/>
        </w:rPr>
      </w:pPr>
      <w:r>
        <w:rPr>
          <w:rFonts w:ascii="仿宋_GB2312" w:eastAsia="仿宋_GB2312"/>
          <w:sz w:val="32"/>
          <w:szCs w:val="32"/>
        </w:rPr>
        <w:t>开户银行地址</w:t>
      </w:r>
      <w:r>
        <w:rPr>
          <w:rFonts w:ascii="仿宋_GB2312" w:eastAsia="仿宋_GB2312"/>
          <w:sz w:val="32"/>
          <w:szCs w:val="32"/>
          <w:lang w:val="en"/>
        </w:rPr>
        <w:t>：</w:t>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开户银行电话</w:t>
      </w:r>
      <w:r>
        <w:rPr>
          <w:rFonts w:ascii="仿宋_GB2312" w:eastAsia="仿宋_GB2312"/>
          <w:sz w:val="32"/>
          <w:szCs w:val="32"/>
          <w:lang w:val="en"/>
        </w:rPr>
        <w:t>：</w:t>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p>
    <w:p w14:paraId="4A24485D">
      <w:pPr>
        <w:keepNext w:val="0"/>
        <w:keepLines w:val="0"/>
        <w:pageBreakBefore w:val="0"/>
        <w:kinsoku/>
        <w:wordWrap/>
        <w:overflowPunct/>
        <w:topLinePunct w:val="0"/>
        <w:autoSpaceDE/>
        <w:autoSpaceDN/>
        <w:bidi w:val="0"/>
        <w:snapToGrid w:val="0"/>
        <w:spacing w:after="0" w:line="560" w:lineRule="exact"/>
        <w:textAlignment w:val="auto"/>
        <w:rPr>
          <w:rFonts w:ascii="仿宋_GB2312" w:eastAsia="仿宋_GB2312"/>
          <w:sz w:val="32"/>
          <w:szCs w:val="32"/>
        </w:rPr>
      </w:pPr>
      <w:r>
        <w:rPr>
          <w:rFonts w:ascii="仿宋_GB2312" w:eastAsia="仿宋_GB2312"/>
          <w:sz w:val="32"/>
          <w:szCs w:val="32"/>
        </w:rPr>
        <w:t>日期</w:t>
      </w:r>
      <w:r>
        <w:rPr>
          <w:rFonts w:ascii="仿宋_GB2312" w:eastAsia="仿宋_GB2312"/>
          <w:sz w:val="32"/>
          <w:szCs w:val="32"/>
          <w:lang w:val="en"/>
        </w:rPr>
        <w:t>：</w:t>
      </w:r>
      <w:r>
        <w:rPr>
          <w:rFonts w:ascii="仿宋_GB2312" w:eastAsia="仿宋_GB2312"/>
          <w:sz w:val="32"/>
          <w:szCs w:val="32"/>
        </w:rPr>
        <w:t>年月日</w:t>
      </w:r>
    </w:p>
    <w:p w14:paraId="5A4957E3">
      <w:pPr>
        <w:keepNext w:val="0"/>
        <w:keepLines w:val="0"/>
        <w:pageBreakBefore w:val="0"/>
        <w:kinsoku/>
        <w:wordWrap/>
        <w:overflowPunct/>
        <w:topLinePunct w:val="0"/>
        <w:autoSpaceDE/>
        <w:autoSpaceDN/>
        <w:bidi w:val="0"/>
        <w:snapToGrid w:val="0"/>
        <w:spacing w:after="0" w:line="560" w:lineRule="exact"/>
        <w:textAlignment w:val="auto"/>
        <w:rPr>
          <w:rFonts w:hint="eastAsia" w:ascii="仿宋_GB2312" w:eastAsia="仿宋_GB2312"/>
          <w:sz w:val="32"/>
          <w:szCs w:val="32"/>
        </w:rPr>
      </w:pPr>
    </w:p>
    <w:p w14:paraId="07A037A1">
      <w:pPr>
        <w:spacing w:line="500" w:lineRule="exact"/>
        <w:ind w:firstLine="640"/>
        <w:rPr>
          <w:rFonts w:ascii="仿宋_GB2312" w:eastAsia="仿宋_GB2312"/>
          <w:sz w:val="32"/>
          <w:szCs w:val="32"/>
        </w:rPr>
      </w:pPr>
    </w:p>
    <w:p w14:paraId="583FF1CF">
      <w:pPr>
        <w:rPr>
          <w:rFonts w:hint="eastAsia"/>
        </w:rPr>
      </w:pPr>
      <w:r>
        <w:rPr>
          <w:rFonts w:hint="eastAsia"/>
        </w:rPr>
        <w:br w:type="page"/>
      </w:r>
    </w:p>
    <w:p w14:paraId="63DA5DCD">
      <w:pPr>
        <w:pStyle w:val="2"/>
        <w:rPr>
          <w:rFonts w:hint="eastAsia"/>
        </w:rPr>
      </w:pPr>
      <w:r>
        <w:rPr>
          <w:rFonts w:hint="eastAsia"/>
        </w:rPr>
        <w:t>四、承诺函</w:t>
      </w:r>
    </w:p>
    <w:p w14:paraId="1A9C366C">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致:深圳市南山区</w:t>
      </w:r>
      <w:r>
        <w:rPr>
          <w:rFonts w:hint="eastAsia" w:ascii="仿宋_GB2312" w:eastAsia="仿宋_GB2312"/>
          <w:sz w:val="32"/>
          <w:szCs w:val="32"/>
          <w:lang w:val="en-US" w:eastAsia="zh-CN"/>
        </w:rPr>
        <w:t>商务局</w:t>
      </w:r>
    </w:p>
    <w:p w14:paraId="2363D01E">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我公司承诺:</w:t>
      </w:r>
    </w:p>
    <w:p w14:paraId="79AB7BA1">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1.我公司依法缴纳税收和社会保障资金。</w:t>
      </w:r>
    </w:p>
    <w:p w14:paraId="140AC053">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2.我公司具备合同所必需的专业技术能力。</w:t>
      </w:r>
    </w:p>
    <w:p w14:paraId="6FA423B4">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3.我公司承诺在参与本项目投标前三年内，在经营活动中没有重大违法记录，以及参与本项目政府采购活动时不存在被有关部门禁止参与政府采购活动且在有效期内的情况。</w:t>
      </w:r>
    </w:p>
    <w:p w14:paraId="47DE3994">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4.我公司对本招标项目所提供的服务未侵犯知识产权。</w:t>
      </w:r>
    </w:p>
    <w:p w14:paraId="2CD6A052">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5.如我公司在投标文件中提供了相关知识产权证书的，我公司保证所投对应证书具有相应的知识产权。</w:t>
      </w:r>
    </w:p>
    <w:p w14:paraId="1C1D2A71">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6.我公司保证采购人拥有所投工作成果完整的所有权，不以保护知识产权或技术保密的名义对所有权和使用权进行任何限制。</w:t>
      </w:r>
    </w:p>
    <w:p w14:paraId="59F7FD14">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7.我公司参与该项目投标，严格遵守政府采购相关法律，投标做到诚实，不造假，不围标、串标、陪标。我公司已清楚，如违反上述要求，所投标将作废，被没收投标保证金，被列入不良记录名单并在网上曝光，同时将被提请政府采购主管部门给予一定年限内禁止参与政府采购活动或其他处罚。</w:t>
      </w:r>
    </w:p>
    <w:p w14:paraId="5964C98E">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8.如果我公司中标，将依照本项目招标文件需求、投标承诺及采购合同，做到诚信履约，不偷工减料，项目验收达到合格，力争优良。</w:t>
      </w:r>
    </w:p>
    <w:p w14:paraId="6DD7CF1E">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9. 我公司保证不违法分包或转包。</w:t>
      </w:r>
    </w:p>
    <w:p w14:paraId="5504C987">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以上承诺，如有违反，愿依照国家相关法律处理，并承担由此给采购人带来的损失。</w:t>
      </w:r>
    </w:p>
    <w:p w14:paraId="771B48C9">
      <w:pPr>
        <w:keepNext w:val="0"/>
        <w:keepLines w:val="0"/>
        <w:pageBreakBefore w:val="0"/>
        <w:widowControl/>
        <w:kinsoku/>
        <w:wordWrap/>
        <w:overflowPunct/>
        <w:topLinePunct w:val="0"/>
        <w:autoSpaceDE/>
        <w:autoSpaceDN/>
        <w:bidi w:val="0"/>
        <w:adjustRightInd w:val="0"/>
        <w:snapToGrid w:val="0"/>
        <w:spacing w:after="0" w:line="560" w:lineRule="exact"/>
        <w:ind w:right="641" w:firstLine="2240" w:firstLineChars="700"/>
        <w:jc w:val="right"/>
        <w:textAlignment w:val="auto"/>
        <w:rPr>
          <w:rFonts w:ascii="仿宋_GB2312" w:eastAsia="仿宋_GB2312"/>
          <w:sz w:val="32"/>
          <w:szCs w:val="32"/>
        </w:rPr>
      </w:pPr>
      <w:r>
        <w:rPr>
          <w:rFonts w:hint="eastAsia" w:ascii="仿宋_GB2312" w:eastAsia="仿宋_GB2312"/>
          <w:sz w:val="32"/>
          <w:szCs w:val="32"/>
          <w:lang w:val="en-US" w:eastAsia="zh-CN"/>
        </w:rPr>
        <w:t>应征</w:t>
      </w:r>
      <w:r>
        <w:rPr>
          <w:rFonts w:hint="eastAsia" w:ascii="仿宋_GB2312" w:eastAsia="仿宋_GB2312"/>
          <w:sz w:val="32"/>
          <w:szCs w:val="32"/>
        </w:rPr>
        <w:t>单位名称:</w:t>
      </w:r>
    </w:p>
    <w:p w14:paraId="19E08F28">
      <w:pPr>
        <w:keepNext w:val="0"/>
        <w:keepLines w:val="0"/>
        <w:pageBreakBefore w:val="0"/>
        <w:widowControl/>
        <w:kinsoku/>
        <w:wordWrap/>
        <w:overflowPunct/>
        <w:topLinePunct w:val="0"/>
        <w:autoSpaceDE/>
        <w:autoSpaceDN/>
        <w:bidi w:val="0"/>
        <w:adjustRightInd w:val="0"/>
        <w:snapToGrid w:val="0"/>
        <w:spacing w:after="0" w:line="560" w:lineRule="exact"/>
        <w:ind w:right="641" w:firstLine="3680" w:firstLineChars="1150"/>
        <w:jc w:val="right"/>
        <w:textAlignment w:val="auto"/>
        <w:rPr>
          <w:rFonts w:ascii="仿宋_GB2312" w:eastAsia="仿宋_GB2312"/>
          <w:sz w:val="32"/>
          <w:szCs w:val="32"/>
        </w:rPr>
      </w:pPr>
      <w:r>
        <w:rPr>
          <w:rFonts w:hint="eastAsia" w:ascii="仿宋_GB2312" w:eastAsia="仿宋_GB2312"/>
          <w:sz w:val="32"/>
          <w:szCs w:val="32"/>
        </w:rPr>
        <w:t>年   月    日</w:t>
      </w:r>
    </w:p>
    <w:p w14:paraId="5E94A395">
      <w:pPr>
        <w:keepNext w:val="0"/>
        <w:keepLines w:val="0"/>
        <w:pageBreakBefore w:val="0"/>
        <w:widowControl/>
        <w:kinsoku/>
        <w:wordWrap/>
        <w:overflowPunct/>
        <w:topLinePunct w:val="0"/>
        <w:autoSpaceDE/>
        <w:autoSpaceDN/>
        <w:bidi w:val="0"/>
        <w:adjustRightInd w:val="0"/>
        <w:snapToGrid w:val="0"/>
        <w:spacing w:after="0" w:line="560" w:lineRule="exact"/>
        <w:ind w:firstLine="640"/>
        <w:textAlignment w:val="auto"/>
        <w:rPr>
          <w:rFonts w:ascii="仿宋_GB2312" w:eastAsia="仿宋_GB2312"/>
          <w:sz w:val="32"/>
          <w:szCs w:val="32"/>
        </w:rPr>
      </w:pPr>
      <w:r>
        <w:rPr>
          <w:rFonts w:hint="eastAsia" w:ascii="仿宋_GB2312" w:eastAsia="仿宋_GB2312"/>
          <w:sz w:val="32"/>
          <w:szCs w:val="32"/>
        </w:rPr>
        <w:t>注意事项:</w:t>
      </w:r>
      <w:r>
        <w:rPr>
          <w:rFonts w:hint="eastAsia" w:ascii="仿宋_GB2312" w:eastAsia="仿宋_GB2312"/>
          <w:sz w:val="32"/>
          <w:szCs w:val="32"/>
          <w:lang w:eastAsia="zh-CN"/>
        </w:rPr>
        <w:t>应征单位</w:t>
      </w:r>
      <w:r>
        <w:rPr>
          <w:rFonts w:hint="eastAsia" w:ascii="仿宋_GB2312" w:eastAsia="仿宋_GB2312"/>
          <w:sz w:val="32"/>
          <w:szCs w:val="32"/>
        </w:rPr>
        <w:t>必须严格按照上述格式及内容提供承诺函，否则视为没有实质性满足</w:t>
      </w:r>
      <w:r>
        <w:rPr>
          <w:rFonts w:hint="eastAsia" w:ascii="仿宋_GB2312" w:eastAsia="仿宋_GB2312"/>
          <w:sz w:val="32"/>
          <w:szCs w:val="32"/>
          <w:lang w:val="en-US" w:eastAsia="zh-CN"/>
        </w:rPr>
        <w:t>公开征集</w:t>
      </w:r>
      <w:r>
        <w:rPr>
          <w:rFonts w:hint="eastAsia" w:ascii="仿宋_GB2312" w:eastAsia="仿宋_GB2312"/>
          <w:sz w:val="32"/>
          <w:szCs w:val="32"/>
        </w:rPr>
        <w:t>文件要求。</w:t>
      </w:r>
    </w:p>
    <w:p w14:paraId="3C0347B5">
      <w:pPr>
        <w:pStyle w:val="2"/>
        <w:rPr>
          <w:rFonts w:hint="eastAsia"/>
        </w:rPr>
      </w:pPr>
      <w:r>
        <w:rPr>
          <w:rFonts w:hint="eastAsia"/>
        </w:rPr>
        <w:t>五、投标人资质条件要求</w:t>
      </w:r>
    </w:p>
    <w:p w14:paraId="762EDC6E">
      <w:pPr>
        <w:pStyle w:val="32"/>
        <w:jc w:val="left"/>
      </w:pPr>
      <w:r>
        <w:rPr>
          <w:rFonts w:hint="eastAsia"/>
        </w:rPr>
        <w:t>（一）投标人资质要求的证明材料</w:t>
      </w:r>
    </w:p>
    <w:p w14:paraId="689A7BA6">
      <w:pPr>
        <w:pStyle w:val="32"/>
        <w:jc w:val="left"/>
      </w:pPr>
      <w:r>
        <w:rPr>
          <w:rFonts w:hint="eastAsia"/>
        </w:rPr>
        <w:t>（二）供应商基本情况表</w:t>
      </w:r>
    </w:p>
    <w:p w14:paraId="221DC3C5">
      <w:pP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填表单位：（加盖单位公章）</w:t>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 xml:space="preserve">   填表日期：    年   月   日</w:t>
      </w:r>
    </w:p>
    <w:tbl>
      <w:tblPr>
        <w:tblStyle w:val="14"/>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676"/>
        <w:gridCol w:w="1606"/>
        <w:gridCol w:w="947"/>
        <w:gridCol w:w="791"/>
        <w:gridCol w:w="1200"/>
        <w:gridCol w:w="1500"/>
        <w:gridCol w:w="1485"/>
      </w:tblGrid>
      <w:tr w14:paraId="1B321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7425E769">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采购人</w:t>
            </w:r>
          </w:p>
        </w:tc>
        <w:tc>
          <w:tcPr>
            <w:tcW w:w="2553" w:type="dxa"/>
            <w:gridSpan w:val="2"/>
            <w:noWrap w:val="0"/>
            <w:vAlign w:val="center"/>
          </w:tcPr>
          <w:p w14:paraId="2DDCAE76">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7B98A55D">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项目名称</w:t>
            </w:r>
          </w:p>
        </w:tc>
        <w:tc>
          <w:tcPr>
            <w:tcW w:w="2985" w:type="dxa"/>
            <w:gridSpan w:val="2"/>
            <w:noWrap w:val="0"/>
            <w:vAlign w:val="center"/>
          </w:tcPr>
          <w:p w14:paraId="421B4ED0">
            <w:pPr>
              <w:jc w:val="center"/>
              <w:rPr>
                <w:rFonts w:hint="eastAsia" w:ascii="方正仿宋_GBK" w:hAnsi="方正仿宋_GBK" w:eastAsia="方正仿宋_GBK" w:cs="方正仿宋_GBK"/>
                <w:sz w:val="24"/>
                <w:szCs w:val="24"/>
                <w:vertAlign w:val="baseline"/>
                <w:lang w:val="en-US" w:eastAsia="zh-CN"/>
              </w:rPr>
            </w:pPr>
          </w:p>
        </w:tc>
      </w:tr>
      <w:tr w14:paraId="07280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2A24A29F">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投标（响应）供应商</w:t>
            </w:r>
          </w:p>
        </w:tc>
        <w:tc>
          <w:tcPr>
            <w:tcW w:w="2553" w:type="dxa"/>
            <w:gridSpan w:val="2"/>
            <w:noWrap w:val="0"/>
            <w:vAlign w:val="center"/>
          </w:tcPr>
          <w:p w14:paraId="048CFEF2">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4BA92FBD">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供应商统一社会信用代码</w:t>
            </w:r>
          </w:p>
        </w:tc>
        <w:tc>
          <w:tcPr>
            <w:tcW w:w="2985" w:type="dxa"/>
            <w:gridSpan w:val="2"/>
            <w:noWrap w:val="0"/>
            <w:vAlign w:val="center"/>
          </w:tcPr>
          <w:p w14:paraId="113063CE">
            <w:pPr>
              <w:jc w:val="center"/>
              <w:rPr>
                <w:rFonts w:hint="eastAsia" w:ascii="方正仿宋_GBK" w:hAnsi="方正仿宋_GBK" w:eastAsia="方正仿宋_GBK" w:cs="方正仿宋_GBK"/>
                <w:sz w:val="24"/>
                <w:szCs w:val="24"/>
                <w:vertAlign w:val="baseline"/>
                <w:lang w:val="en-US" w:eastAsia="zh-CN"/>
              </w:rPr>
            </w:pPr>
          </w:p>
        </w:tc>
      </w:tr>
      <w:tr w14:paraId="09408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76893391">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投标（响应）供应商相关人员情况</w:t>
            </w:r>
          </w:p>
        </w:tc>
      </w:tr>
      <w:tr w14:paraId="3CDE7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14:paraId="07CC7989">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2282" w:type="dxa"/>
            <w:gridSpan w:val="2"/>
            <w:tcBorders>
              <w:bottom w:val="single" w:color="auto" w:sz="4" w:space="0"/>
            </w:tcBorders>
            <w:noWrap w:val="0"/>
            <w:vAlign w:val="center"/>
          </w:tcPr>
          <w:p w14:paraId="2A5366E7">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职务</w:t>
            </w:r>
          </w:p>
        </w:tc>
        <w:tc>
          <w:tcPr>
            <w:tcW w:w="947" w:type="dxa"/>
            <w:tcBorders>
              <w:bottom w:val="single" w:color="auto" w:sz="4" w:space="0"/>
            </w:tcBorders>
            <w:noWrap w:val="0"/>
            <w:vAlign w:val="center"/>
          </w:tcPr>
          <w:p w14:paraId="1FBF47FE">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姓名</w:t>
            </w:r>
          </w:p>
        </w:tc>
        <w:tc>
          <w:tcPr>
            <w:tcW w:w="1991" w:type="dxa"/>
            <w:gridSpan w:val="2"/>
            <w:tcBorders>
              <w:bottom w:val="single" w:color="auto" w:sz="4" w:space="0"/>
            </w:tcBorders>
            <w:noWrap w:val="0"/>
            <w:vAlign w:val="center"/>
          </w:tcPr>
          <w:p w14:paraId="7FC1AF42">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身份证号码</w:t>
            </w:r>
          </w:p>
        </w:tc>
        <w:tc>
          <w:tcPr>
            <w:tcW w:w="1500" w:type="dxa"/>
            <w:tcBorders>
              <w:bottom w:val="single" w:color="auto" w:sz="4" w:space="0"/>
            </w:tcBorders>
            <w:noWrap w:val="0"/>
            <w:vAlign w:val="center"/>
          </w:tcPr>
          <w:p w14:paraId="11F93B6E">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劳动合同</w:t>
            </w:r>
          </w:p>
          <w:p w14:paraId="69CBDC8D">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关系单位</w:t>
            </w:r>
          </w:p>
        </w:tc>
        <w:tc>
          <w:tcPr>
            <w:tcW w:w="1485" w:type="dxa"/>
            <w:tcBorders>
              <w:bottom w:val="single" w:color="auto" w:sz="4" w:space="0"/>
            </w:tcBorders>
            <w:noWrap w:val="0"/>
            <w:vAlign w:val="center"/>
          </w:tcPr>
          <w:p w14:paraId="113CABD2">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缴纳社会</w:t>
            </w:r>
          </w:p>
          <w:p w14:paraId="2E347CEE">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保险单位</w:t>
            </w:r>
          </w:p>
        </w:tc>
      </w:tr>
      <w:tr w14:paraId="224BC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1F30D357">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5D6C104C">
            <w:pPr>
              <w:spacing w:line="460" w:lineRule="exact"/>
              <w:jc w:val="center"/>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2"/>
                <w:szCs w:val="22"/>
                <w:highlight w:val="none"/>
              </w:rPr>
              <w:t>法定代表人</w:t>
            </w:r>
            <w:r>
              <w:rPr>
                <w:rFonts w:hint="eastAsia" w:ascii="方正仿宋_GBK" w:hAnsi="方正仿宋_GBK" w:eastAsia="方正仿宋_GBK" w:cs="方正仿宋_GBK"/>
                <w:color w:val="auto"/>
                <w:sz w:val="22"/>
                <w:szCs w:val="22"/>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16FBABC4">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2F80F976">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565226D9">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46A81210">
            <w:pPr>
              <w:jc w:val="center"/>
              <w:rPr>
                <w:rFonts w:hint="eastAsia" w:ascii="方正仿宋_GBK" w:hAnsi="方正仿宋_GBK" w:eastAsia="方正仿宋_GBK" w:cs="方正仿宋_GBK"/>
                <w:sz w:val="24"/>
                <w:szCs w:val="24"/>
                <w:vertAlign w:val="baseline"/>
                <w:lang w:val="en-US" w:eastAsia="zh-CN"/>
              </w:rPr>
            </w:pPr>
          </w:p>
        </w:tc>
      </w:tr>
      <w:tr w14:paraId="401BB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538C39C6">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66257EC8">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2"/>
                <w:szCs w:val="22"/>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73E20F26">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2933E95E">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7AC53F3">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62CE328E">
            <w:pPr>
              <w:jc w:val="center"/>
              <w:rPr>
                <w:rFonts w:hint="eastAsia" w:ascii="方正仿宋_GBK" w:hAnsi="方正仿宋_GBK" w:eastAsia="方正仿宋_GBK" w:cs="方正仿宋_GBK"/>
                <w:sz w:val="24"/>
                <w:szCs w:val="24"/>
                <w:vertAlign w:val="baseline"/>
                <w:lang w:val="en-US" w:eastAsia="zh-CN"/>
              </w:rPr>
            </w:pPr>
          </w:p>
        </w:tc>
      </w:tr>
      <w:tr w14:paraId="4C4DE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14:paraId="29467BF4">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3</w:t>
            </w:r>
          </w:p>
        </w:tc>
        <w:tc>
          <w:tcPr>
            <w:tcW w:w="2282" w:type="dxa"/>
            <w:gridSpan w:val="2"/>
            <w:tcBorders>
              <w:top w:val="single" w:color="auto" w:sz="4" w:space="0"/>
            </w:tcBorders>
            <w:noWrap w:val="0"/>
            <w:vAlign w:val="center"/>
          </w:tcPr>
          <w:p w14:paraId="3C47F94C">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项目负责人</w:t>
            </w:r>
          </w:p>
        </w:tc>
        <w:tc>
          <w:tcPr>
            <w:tcW w:w="947" w:type="dxa"/>
            <w:tcBorders>
              <w:top w:val="single" w:color="auto" w:sz="4" w:space="0"/>
            </w:tcBorders>
            <w:noWrap w:val="0"/>
            <w:vAlign w:val="center"/>
          </w:tcPr>
          <w:p w14:paraId="686A30F8">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tcBorders>
            <w:noWrap w:val="0"/>
            <w:vAlign w:val="center"/>
          </w:tcPr>
          <w:p w14:paraId="4C79082A">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tcBorders>
            <w:noWrap w:val="0"/>
            <w:vAlign w:val="center"/>
          </w:tcPr>
          <w:p w14:paraId="29B7773A">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tcBorders>
            <w:noWrap w:val="0"/>
            <w:vAlign w:val="center"/>
          </w:tcPr>
          <w:p w14:paraId="0DF7CFFF">
            <w:pPr>
              <w:jc w:val="center"/>
              <w:rPr>
                <w:rFonts w:hint="eastAsia" w:ascii="方正仿宋_GBK" w:hAnsi="方正仿宋_GBK" w:eastAsia="方正仿宋_GBK" w:cs="方正仿宋_GBK"/>
                <w:sz w:val="24"/>
                <w:szCs w:val="24"/>
                <w:vertAlign w:val="baseline"/>
                <w:lang w:val="en-US" w:eastAsia="zh-CN"/>
              </w:rPr>
            </w:pPr>
          </w:p>
        </w:tc>
      </w:tr>
      <w:tr w14:paraId="281CC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585CCB4F">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4</w:t>
            </w:r>
          </w:p>
        </w:tc>
        <w:tc>
          <w:tcPr>
            <w:tcW w:w="2282" w:type="dxa"/>
            <w:gridSpan w:val="2"/>
            <w:noWrap w:val="0"/>
            <w:vAlign w:val="center"/>
          </w:tcPr>
          <w:p w14:paraId="597E6927">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主要技术人员</w:t>
            </w:r>
          </w:p>
        </w:tc>
        <w:tc>
          <w:tcPr>
            <w:tcW w:w="947" w:type="dxa"/>
            <w:noWrap w:val="0"/>
            <w:vAlign w:val="center"/>
          </w:tcPr>
          <w:p w14:paraId="2035C5A3">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292B8844">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14:paraId="0F232039">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14:paraId="5EE5FECE">
            <w:pPr>
              <w:jc w:val="center"/>
              <w:rPr>
                <w:rFonts w:hint="eastAsia" w:ascii="方正仿宋_GBK" w:hAnsi="方正仿宋_GBK" w:eastAsia="方正仿宋_GBK" w:cs="方正仿宋_GBK"/>
                <w:sz w:val="24"/>
                <w:szCs w:val="24"/>
                <w:vertAlign w:val="baseline"/>
                <w:lang w:val="en-US" w:eastAsia="zh-CN"/>
              </w:rPr>
            </w:pPr>
          </w:p>
        </w:tc>
      </w:tr>
      <w:tr w14:paraId="74BBD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2D165D16">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5</w:t>
            </w:r>
          </w:p>
        </w:tc>
        <w:tc>
          <w:tcPr>
            <w:tcW w:w="2282" w:type="dxa"/>
            <w:gridSpan w:val="2"/>
            <w:noWrap w:val="0"/>
            <w:vAlign w:val="center"/>
          </w:tcPr>
          <w:p w14:paraId="451EBF6D">
            <w:pPr>
              <w:pStyle w:val="5"/>
              <w:snapToGrid w:val="0"/>
              <w:ind w:left="0" w:leftChars="0" w:firstLine="0" w:firstLineChars="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color w:val="auto"/>
                <w:sz w:val="24"/>
                <w:szCs w:val="24"/>
                <w:highlight w:val="none"/>
              </w:rPr>
              <w:t>投标文件</w:t>
            </w:r>
            <w:r>
              <w:rPr>
                <w:rFonts w:hint="eastAsia" w:ascii="方正仿宋_GBK" w:hAnsi="方正仿宋_GBK" w:eastAsia="方正仿宋_GBK" w:cs="方正仿宋_GBK"/>
                <w:color w:val="auto"/>
                <w:sz w:val="24"/>
                <w:szCs w:val="24"/>
                <w:highlight w:val="none"/>
                <w:lang w:eastAsia="zh-CN"/>
              </w:rPr>
              <w:t>编制人员</w:t>
            </w:r>
          </w:p>
        </w:tc>
        <w:tc>
          <w:tcPr>
            <w:tcW w:w="947" w:type="dxa"/>
            <w:noWrap w:val="0"/>
            <w:vAlign w:val="center"/>
          </w:tcPr>
          <w:p w14:paraId="7BD98C88">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034985D0">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14:paraId="574DD3F5">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14:paraId="2E7836B3">
            <w:pPr>
              <w:jc w:val="center"/>
              <w:rPr>
                <w:rFonts w:hint="eastAsia" w:ascii="方正仿宋_GBK" w:hAnsi="方正仿宋_GBK" w:eastAsia="方正仿宋_GBK" w:cs="方正仿宋_GBK"/>
                <w:sz w:val="24"/>
                <w:szCs w:val="24"/>
                <w:vertAlign w:val="baseline"/>
                <w:lang w:val="en-US" w:eastAsia="zh-CN"/>
              </w:rPr>
            </w:pPr>
          </w:p>
        </w:tc>
      </w:tr>
      <w:tr w14:paraId="626AF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59CE3BA9">
            <w:pPr>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说明：同一职务有多人担任（如主要技术人员），应分行填写。</w:t>
            </w:r>
          </w:p>
        </w:tc>
      </w:tr>
      <w:tr w14:paraId="4B05F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14:paraId="3E975D5B">
            <w:pPr>
              <w:jc w:val="center"/>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投标（响应）供应商关联关系情况</w:t>
            </w:r>
          </w:p>
        </w:tc>
      </w:tr>
      <w:tr w14:paraId="5B7B9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14:paraId="4CB64FBE">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序号</w:t>
            </w:r>
          </w:p>
        </w:tc>
        <w:tc>
          <w:tcPr>
            <w:tcW w:w="2282" w:type="dxa"/>
            <w:gridSpan w:val="2"/>
            <w:tcBorders>
              <w:bottom w:val="single" w:color="auto" w:sz="4" w:space="0"/>
            </w:tcBorders>
            <w:noWrap w:val="0"/>
            <w:vAlign w:val="center"/>
          </w:tcPr>
          <w:p w14:paraId="1F26743D">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关联关系类型</w:t>
            </w:r>
          </w:p>
        </w:tc>
        <w:tc>
          <w:tcPr>
            <w:tcW w:w="1738" w:type="dxa"/>
            <w:gridSpan w:val="2"/>
            <w:tcBorders>
              <w:bottom w:val="single" w:color="auto" w:sz="4" w:space="0"/>
            </w:tcBorders>
            <w:noWrap w:val="0"/>
            <w:vAlign w:val="center"/>
          </w:tcPr>
          <w:p w14:paraId="7BD3DA43">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关联主体名称</w:t>
            </w:r>
          </w:p>
        </w:tc>
        <w:tc>
          <w:tcPr>
            <w:tcW w:w="4185" w:type="dxa"/>
            <w:gridSpan w:val="3"/>
            <w:tcBorders>
              <w:bottom w:val="single" w:color="auto" w:sz="4" w:space="0"/>
            </w:tcBorders>
            <w:noWrap w:val="0"/>
            <w:vAlign w:val="center"/>
          </w:tcPr>
          <w:p w14:paraId="102887C6">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备注</w:t>
            </w:r>
          </w:p>
        </w:tc>
      </w:tr>
      <w:tr w14:paraId="3CC06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59630A1B">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006D7F7B">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611F2F15">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46FCE740">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763D7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36" w:type="dxa"/>
            <w:tcBorders>
              <w:top w:val="single" w:color="auto" w:sz="4" w:space="0"/>
              <w:left w:val="single" w:color="auto" w:sz="4" w:space="0"/>
              <w:bottom w:val="single" w:color="auto" w:sz="4" w:space="0"/>
              <w:right w:val="single" w:color="auto" w:sz="4" w:space="0"/>
            </w:tcBorders>
            <w:noWrap w:val="0"/>
            <w:vAlign w:val="center"/>
          </w:tcPr>
          <w:p w14:paraId="19911D3F">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189D1F37">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26EFFDAB">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1728EDEF">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18"/>
                <w:szCs w:val="18"/>
                <w:highlight w:val="none"/>
                <w:vertAlign w:val="baseline"/>
                <w:lang w:val="en-US" w:eastAsia="zh-CN"/>
              </w:rPr>
              <w:t>指对投标（响应）供应商不具有出资持股关系，但对其存在管理关系的主体。</w:t>
            </w:r>
          </w:p>
        </w:tc>
      </w:tr>
      <w:tr w14:paraId="299CC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941" w:type="dxa"/>
            <w:gridSpan w:val="8"/>
            <w:tcBorders>
              <w:top w:val="single" w:color="auto" w:sz="4" w:space="0"/>
              <w:left w:val="single" w:color="auto" w:sz="4" w:space="0"/>
              <w:bottom w:val="single" w:color="auto" w:sz="4" w:space="0"/>
              <w:right w:val="single" w:color="auto" w:sz="4" w:space="0"/>
            </w:tcBorders>
            <w:noWrap w:val="0"/>
            <w:vAlign w:val="center"/>
          </w:tcPr>
          <w:p w14:paraId="75DAA6A0">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说明：同一关联关系类型有多个主体的，应分行填写。</w:t>
            </w:r>
          </w:p>
        </w:tc>
      </w:tr>
    </w:tbl>
    <w:p w14:paraId="58F1CB92"/>
    <w:p w14:paraId="3BF73DEC">
      <w:pPr>
        <w:pStyle w:val="2"/>
        <w:numPr>
          <w:ilvl w:val="0"/>
          <w:numId w:val="1"/>
        </w:numPr>
        <w:rPr>
          <w:rFonts w:hint="eastAsia"/>
        </w:rPr>
      </w:pPr>
      <w:r>
        <w:rPr>
          <w:rFonts w:hint="eastAsia"/>
        </w:rPr>
        <w:t>报价表</w:t>
      </w:r>
    </w:p>
    <w:p w14:paraId="5BDD26D3">
      <w:pPr>
        <w:pStyle w:val="2"/>
        <w:rPr>
          <w:rFonts w:hint="eastAsia"/>
        </w:rPr>
      </w:pPr>
      <w:r>
        <w:rPr>
          <w:rFonts w:hint="eastAsia"/>
        </w:rPr>
        <w:t>七、技术部分</w:t>
      </w:r>
    </w:p>
    <w:p w14:paraId="4BC92436">
      <w:pPr>
        <w:pStyle w:val="3"/>
        <w:ind w:firstLine="643"/>
        <w:rPr>
          <w:rFonts w:ascii="仿宋_GB2312" w:eastAsia="仿宋_GB2312"/>
          <w:szCs w:val="28"/>
        </w:rPr>
      </w:pPr>
      <w:r>
        <w:rPr>
          <w:rFonts w:hint="eastAsia" w:ascii="仿宋_GB2312" w:eastAsia="仿宋_GB2312"/>
          <w:szCs w:val="28"/>
        </w:rPr>
        <w:t>（一）项目实施方案</w:t>
      </w:r>
    </w:p>
    <w:p w14:paraId="739E8FA8">
      <w:pPr>
        <w:pStyle w:val="3"/>
        <w:ind w:firstLine="643"/>
        <w:rPr>
          <w:rFonts w:hint="eastAsia" w:ascii="仿宋_GB2312" w:hAnsi="Times New Roman" w:eastAsia="仿宋_GB2312" w:cs="Times New Roman"/>
          <w:szCs w:val="28"/>
        </w:rPr>
      </w:pPr>
      <w:r>
        <w:rPr>
          <w:rFonts w:hint="eastAsia" w:ascii="仿宋_GB2312" w:hAnsi="Times New Roman" w:eastAsia="仿宋_GB2312" w:cs="Times New Roman"/>
          <w:szCs w:val="28"/>
        </w:rPr>
        <w:t>（二）项目背景理解、重难点分析及合理化建议</w:t>
      </w:r>
    </w:p>
    <w:p w14:paraId="157DD5FE">
      <w:pPr>
        <w:pStyle w:val="3"/>
        <w:ind w:firstLine="643"/>
        <w:rPr>
          <w:rFonts w:hint="eastAsia" w:ascii="仿宋_GB2312" w:hAnsi="Times New Roman" w:eastAsia="仿宋_GB2312" w:cs="Times New Roman"/>
          <w:szCs w:val="28"/>
          <w:lang w:eastAsia="zh-CN"/>
        </w:rPr>
      </w:pPr>
      <w:r>
        <w:rPr>
          <w:rFonts w:hint="eastAsia" w:ascii="仿宋_GB2312" w:hAnsi="Times New Roman" w:eastAsia="仿宋_GB2312" w:cs="Times New Roman"/>
          <w:szCs w:val="28"/>
        </w:rPr>
        <w:t>（</w:t>
      </w:r>
      <w:r>
        <w:rPr>
          <w:rFonts w:hint="eastAsia" w:ascii="仿宋_GB2312" w:hAnsi="Times New Roman" w:eastAsia="仿宋_GB2312" w:cs="Times New Roman"/>
          <w:szCs w:val="28"/>
          <w:lang w:val="en-US" w:eastAsia="zh-CN"/>
        </w:rPr>
        <w:t>三</w:t>
      </w:r>
      <w:r>
        <w:rPr>
          <w:rFonts w:hint="eastAsia" w:ascii="仿宋_GB2312" w:hAnsi="Times New Roman" w:eastAsia="仿宋_GB2312" w:cs="Times New Roman"/>
          <w:szCs w:val="28"/>
        </w:rPr>
        <w:t>）</w:t>
      </w:r>
      <w:r>
        <w:rPr>
          <w:rFonts w:hint="eastAsia" w:ascii="仿宋_GB2312" w:hAnsi="Times New Roman" w:eastAsia="仿宋_GB2312" w:cs="Times New Roman"/>
          <w:szCs w:val="28"/>
          <w:lang w:val="en-US" w:eastAsia="zh-CN"/>
        </w:rPr>
        <w:t>服务团队</w:t>
      </w:r>
    </w:p>
    <w:p w14:paraId="6DC80CAE">
      <w:pPr>
        <w:pStyle w:val="2"/>
        <w:rPr>
          <w:rFonts w:hint="eastAsia"/>
        </w:rPr>
      </w:pPr>
      <w:r>
        <w:rPr>
          <w:rFonts w:hint="eastAsia"/>
        </w:rPr>
        <w:t>八、综合实力部分</w:t>
      </w:r>
    </w:p>
    <w:p w14:paraId="4196EC88">
      <w:pPr>
        <w:pStyle w:val="3"/>
        <w:ind w:firstLine="643"/>
      </w:pPr>
      <w:r>
        <w:rPr>
          <w:rFonts w:hint="eastAsia" w:ascii="仿宋_GB2312" w:eastAsia="仿宋_GB2312"/>
          <w:szCs w:val="28"/>
        </w:rPr>
        <w:t>（一）同类项目业绩</w:t>
      </w:r>
    </w:p>
    <w:p w14:paraId="23D27B0D">
      <w:pPr>
        <w:pStyle w:val="2"/>
        <w:rPr>
          <w:rFonts w:hint="eastAsia"/>
        </w:rPr>
      </w:pPr>
      <w:r>
        <w:rPr>
          <w:rFonts w:hint="eastAsia"/>
        </w:rPr>
        <w:t>九、投标人认为其他需要证明的材料</w:t>
      </w:r>
    </w:p>
    <w:p w14:paraId="561FACD6">
      <w:pPr>
        <w:adjustRightInd/>
        <w:snapToGrid/>
        <w:spacing w:after="0"/>
        <w:rPr>
          <w:rFonts w:ascii="仿宋_GB2312" w:eastAsia="仿宋_GB2312"/>
          <w:sz w:val="32"/>
          <w:szCs w:val="32"/>
        </w:rPr>
      </w:pPr>
    </w:p>
    <w:sectPr>
      <w:pgSz w:w="11906" w:h="16838"/>
      <w:pgMar w:top="1327" w:right="1627" w:bottom="1327" w:left="1627" w:header="851" w:footer="992" w:gutter="0"/>
      <w:cols w:space="425"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0AD6FAD-8BE8-4F0A-B279-9A57B69FD70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EAA5D920-FE06-4019-AD8A-8D34159098E0}"/>
  </w:font>
  <w:font w:name="楷体_GB2312">
    <w:panose1 w:val="02010609030101010101"/>
    <w:charset w:val="86"/>
    <w:family w:val="auto"/>
    <w:pitch w:val="default"/>
    <w:sig w:usb0="00000001" w:usb1="080E0000" w:usb2="00000000" w:usb3="00000000" w:csb0="00040000" w:csb1="00000000"/>
    <w:embedRegular r:id="rId3" w:fontKey="{A79DCC8A-6EB1-43E6-B78E-7EFFF7B70AB3}"/>
  </w:font>
  <w:font w:name="方正小标宋_GBK">
    <w:panose1 w:val="02000000000000000000"/>
    <w:charset w:val="86"/>
    <w:family w:val="auto"/>
    <w:pitch w:val="default"/>
    <w:sig w:usb0="A00002BF" w:usb1="38CF7CFA" w:usb2="00082016" w:usb3="00000000" w:csb0="00040001" w:csb1="00000000"/>
    <w:embedRegular r:id="rId4" w:fontKey="{339AE9FD-A39A-4DC5-B3E2-C4F70C3A4566}"/>
  </w:font>
  <w:font w:name="方正仿宋_GBK">
    <w:altName w:val="微软雅黑"/>
    <w:panose1 w:val="02000000000000000000"/>
    <w:charset w:val="86"/>
    <w:family w:val="auto"/>
    <w:pitch w:val="default"/>
    <w:sig w:usb0="00000000" w:usb1="00000000" w:usb2="00082016" w:usb3="00000000" w:csb0="00040001" w:csb1="00000000"/>
    <w:embedRegular r:id="rId5" w:fontKey="{C9FA1074-0D64-40B1-B32D-B3C38A700C8C}"/>
  </w:font>
  <w:font w:name="KSOFD8A28030">
    <w:panose1 w:val="020B0503020204020204"/>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64AED"/>
    <w:multiLevelType w:val="singleLevel"/>
    <w:tmpl w:val="FDF64AED"/>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iZGIxZGRiYjg2MDA5N2ZlYmRjZTAyNGM5YjEzZTMifQ=="/>
  </w:docVars>
  <w:rsids>
    <w:rsidRoot w:val="006473F6"/>
    <w:rsid w:val="00016837"/>
    <w:rsid w:val="00052E80"/>
    <w:rsid w:val="00054153"/>
    <w:rsid w:val="0006098B"/>
    <w:rsid w:val="000649D2"/>
    <w:rsid w:val="000949AA"/>
    <w:rsid w:val="00095B7B"/>
    <w:rsid w:val="000A5C15"/>
    <w:rsid w:val="000B1107"/>
    <w:rsid w:val="000D2DFA"/>
    <w:rsid w:val="000D671D"/>
    <w:rsid w:val="000E5B6E"/>
    <w:rsid w:val="000E62DB"/>
    <w:rsid w:val="000E741C"/>
    <w:rsid w:val="000F0BBC"/>
    <w:rsid w:val="000F44A9"/>
    <w:rsid w:val="00105D7C"/>
    <w:rsid w:val="0011148D"/>
    <w:rsid w:val="001172F8"/>
    <w:rsid w:val="00133E25"/>
    <w:rsid w:val="00171235"/>
    <w:rsid w:val="00182E02"/>
    <w:rsid w:val="00183491"/>
    <w:rsid w:val="00195CA8"/>
    <w:rsid w:val="001B22F5"/>
    <w:rsid w:val="001B38E5"/>
    <w:rsid w:val="001B4BB3"/>
    <w:rsid w:val="001C119F"/>
    <w:rsid w:val="001C39DF"/>
    <w:rsid w:val="001D3C30"/>
    <w:rsid w:val="001D6DAA"/>
    <w:rsid w:val="001D7949"/>
    <w:rsid w:val="002436A7"/>
    <w:rsid w:val="00253095"/>
    <w:rsid w:val="002C1C64"/>
    <w:rsid w:val="002F1282"/>
    <w:rsid w:val="002F6A70"/>
    <w:rsid w:val="003124D1"/>
    <w:rsid w:val="00317F16"/>
    <w:rsid w:val="00347E90"/>
    <w:rsid w:val="00394D58"/>
    <w:rsid w:val="003A55AF"/>
    <w:rsid w:val="003D09FC"/>
    <w:rsid w:val="003D3B2A"/>
    <w:rsid w:val="003F5B7E"/>
    <w:rsid w:val="00405D3F"/>
    <w:rsid w:val="00451AC4"/>
    <w:rsid w:val="00456D70"/>
    <w:rsid w:val="00473585"/>
    <w:rsid w:val="00483E93"/>
    <w:rsid w:val="00493551"/>
    <w:rsid w:val="004A5C4C"/>
    <w:rsid w:val="004A79A0"/>
    <w:rsid w:val="004F6908"/>
    <w:rsid w:val="00521FBD"/>
    <w:rsid w:val="0052326A"/>
    <w:rsid w:val="00523D99"/>
    <w:rsid w:val="00530234"/>
    <w:rsid w:val="005311C5"/>
    <w:rsid w:val="00534FCA"/>
    <w:rsid w:val="0054324C"/>
    <w:rsid w:val="00545794"/>
    <w:rsid w:val="005457ED"/>
    <w:rsid w:val="005575FA"/>
    <w:rsid w:val="005642AC"/>
    <w:rsid w:val="005655B7"/>
    <w:rsid w:val="00574245"/>
    <w:rsid w:val="00575900"/>
    <w:rsid w:val="005813A3"/>
    <w:rsid w:val="00595742"/>
    <w:rsid w:val="005A0AC8"/>
    <w:rsid w:val="005B7AFE"/>
    <w:rsid w:val="0061677D"/>
    <w:rsid w:val="006473F6"/>
    <w:rsid w:val="00651211"/>
    <w:rsid w:val="00654E4A"/>
    <w:rsid w:val="00660023"/>
    <w:rsid w:val="006734D3"/>
    <w:rsid w:val="00673804"/>
    <w:rsid w:val="006A2DA9"/>
    <w:rsid w:val="006A3E1D"/>
    <w:rsid w:val="006C43B2"/>
    <w:rsid w:val="00705A19"/>
    <w:rsid w:val="00707AD2"/>
    <w:rsid w:val="007263AE"/>
    <w:rsid w:val="00746F6E"/>
    <w:rsid w:val="007607C0"/>
    <w:rsid w:val="00792D35"/>
    <w:rsid w:val="007C09EB"/>
    <w:rsid w:val="007F5F6A"/>
    <w:rsid w:val="00810011"/>
    <w:rsid w:val="00826478"/>
    <w:rsid w:val="0084006F"/>
    <w:rsid w:val="00842928"/>
    <w:rsid w:val="008441E1"/>
    <w:rsid w:val="00877CFC"/>
    <w:rsid w:val="00887573"/>
    <w:rsid w:val="008A0B24"/>
    <w:rsid w:val="008A3890"/>
    <w:rsid w:val="008A7A78"/>
    <w:rsid w:val="008B28F1"/>
    <w:rsid w:val="008C1299"/>
    <w:rsid w:val="0090583A"/>
    <w:rsid w:val="00915921"/>
    <w:rsid w:val="009243D4"/>
    <w:rsid w:val="00951DC5"/>
    <w:rsid w:val="009621B0"/>
    <w:rsid w:val="00991729"/>
    <w:rsid w:val="00992132"/>
    <w:rsid w:val="00995C6B"/>
    <w:rsid w:val="009A1A51"/>
    <w:rsid w:val="009A554F"/>
    <w:rsid w:val="009B76B9"/>
    <w:rsid w:val="009C3B19"/>
    <w:rsid w:val="009D53DC"/>
    <w:rsid w:val="009F3274"/>
    <w:rsid w:val="00A10BD4"/>
    <w:rsid w:val="00A36D9D"/>
    <w:rsid w:val="00A54229"/>
    <w:rsid w:val="00A71069"/>
    <w:rsid w:val="00A7278A"/>
    <w:rsid w:val="00A75446"/>
    <w:rsid w:val="00A77253"/>
    <w:rsid w:val="00A933C6"/>
    <w:rsid w:val="00AA5AE1"/>
    <w:rsid w:val="00AC4B54"/>
    <w:rsid w:val="00B11397"/>
    <w:rsid w:val="00B71DA6"/>
    <w:rsid w:val="00B84254"/>
    <w:rsid w:val="00BA14E4"/>
    <w:rsid w:val="00BF7D6C"/>
    <w:rsid w:val="00C13F74"/>
    <w:rsid w:val="00C278FD"/>
    <w:rsid w:val="00C40695"/>
    <w:rsid w:val="00C54B40"/>
    <w:rsid w:val="00C65F09"/>
    <w:rsid w:val="00C67DE4"/>
    <w:rsid w:val="00C914CB"/>
    <w:rsid w:val="00CA0154"/>
    <w:rsid w:val="00CA4B91"/>
    <w:rsid w:val="00CC2651"/>
    <w:rsid w:val="00CC647C"/>
    <w:rsid w:val="00CD099C"/>
    <w:rsid w:val="00CD7CF7"/>
    <w:rsid w:val="00CE09A2"/>
    <w:rsid w:val="00CE5FFB"/>
    <w:rsid w:val="00CE61BC"/>
    <w:rsid w:val="00CF4F88"/>
    <w:rsid w:val="00D139D8"/>
    <w:rsid w:val="00D27514"/>
    <w:rsid w:val="00D37F40"/>
    <w:rsid w:val="00D57C5F"/>
    <w:rsid w:val="00D63063"/>
    <w:rsid w:val="00D67EF8"/>
    <w:rsid w:val="00D82AE7"/>
    <w:rsid w:val="00D931CA"/>
    <w:rsid w:val="00D936AD"/>
    <w:rsid w:val="00D93CD8"/>
    <w:rsid w:val="00D93ECA"/>
    <w:rsid w:val="00DC79BE"/>
    <w:rsid w:val="00DD77AF"/>
    <w:rsid w:val="00E049E8"/>
    <w:rsid w:val="00E06E37"/>
    <w:rsid w:val="00E11D0F"/>
    <w:rsid w:val="00E1680F"/>
    <w:rsid w:val="00E54A3C"/>
    <w:rsid w:val="00E61016"/>
    <w:rsid w:val="00E704CE"/>
    <w:rsid w:val="00E90BDA"/>
    <w:rsid w:val="00EB3FEF"/>
    <w:rsid w:val="00EB4025"/>
    <w:rsid w:val="00EB50FF"/>
    <w:rsid w:val="00EB7629"/>
    <w:rsid w:val="00EC365E"/>
    <w:rsid w:val="00ED6612"/>
    <w:rsid w:val="00EE6E44"/>
    <w:rsid w:val="00F03670"/>
    <w:rsid w:val="00F16B28"/>
    <w:rsid w:val="00F35B96"/>
    <w:rsid w:val="00F45C6B"/>
    <w:rsid w:val="00F51CBA"/>
    <w:rsid w:val="00FA7F1E"/>
    <w:rsid w:val="0376539C"/>
    <w:rsid w:val="03856346"/>
    <w:rsid w:val="062E56B4"/>
    <w:rsid w:val="09B33C02"/>
    <w:rsid w:val="0A270647"/>
    <w:rsid w:val="0D020A0B"/>
    <w:rsid w:val="0D3019E5"/>
    <w:rsid w:val="0D6C02B9"/>
    <w:rsid w:val="0E637874"/>
    <w:rsid w:val="0E800932"/>
    <w:rsid w:val="0FAC5D13"/>
    <w:rsid w:val="103E2608"/>
    <w:rsid w:val="107D57EB"/>
    <w:rsid w:val="121421B7"/>
    <w:rsid w:val="14291581"/>
    <w:rsid w:val="15E13D96"/>
    <w:rsid w:val="17127177"/>
    <w:rsid w:val="19F44E85"/>
    <w:rsid w:val="1BB851CF"/>
    <w:rsid w:val="1C0347B8"/>
    <w:rsid w:val="1E7F1E0E"/>
    <w:rsid w:val="1F9322C6"/>
    <w:rsid w:val="1FC97350"/>
    <w:rsid w:val="229021E7"/>
    <w:rsid w:val="235356C5"/>
    <w:rsid w:val="24C543A1"/>
    <w:rsid w:val="269F0412"/>
    <w:rsid w:val="270D1E1D"/>
    <w:rsid w:val="27195933"/>
    <w:rsid w:val="27F802DF"/>
    <w:rsid w:val="2A4A44F0"/>
    <w:rsid w:val="2B960845"/>
    <w:rsid w:val="2B9B5E5B"/>
    <w:rsid w:val="2C844F66"/>
    <w:rsid w:val="300C37CC"/>
    <w:rsid w:val="31AD7012"/>
    <w:rsid w:val="32E874B6"/>
    <w:rsid w:val="33EC0661"/>
    <w:rsid w:val="34666F41"/>
    <w:rsid w:val="37F057E9"/>
    <w:rsid w:val="38205D16"/>
    <w:rsid w:val="39187146"/>
    <w:rsid w:val="39525C4B"/>
    <w:rsid w:val="3B1E021F"/>
    <w:rsid w:val="3C0418B7"/>
    <w:rsid w:val="3E353D6E"/>
    <w:rsid w:val="403D7F05"/>
    <w:rsid w:val="43060377"/>
    <w:rsid w:val="430C24A7"/>
    <w:rsid w:val="437B22FF"/>
    <w:rsid w:val="463E49BE"/>
    <w:rsid w:val="498876B1"/>
    <w:rsid w:val="4E167C6E"/>
    <w:rsid w:val="4E8536E3"/>
    <w:rsid w:val="4FEA2793"/>
    <w:rsid w:val="506F6F90"/>
    <w:rsid w:val="50B103D4"/>
    <w:rsid w:val="51C27DC7"/>
    <w:rsid w:val="54F31404"/>
    <w:rsid w:val="557D7D1F"/>
    <w:rsid w:val="56952C8D"/>
    <w:rsid w:val="56BA0622"/>
    <w:rsid w:val="596523DF"/>
    <w:rsid w:val="59925939"/>
    <w:rsid w:val="5A03569F"/>
    <w:rsid w:val="5BE86941"/>
    <w:rsid w:val="5D6805CF"/>
    <w:rsid w:val="600B0841"/>
    <w:rsid w:val="61FF3FD4"/>
    <w:rsid w:val="64970DBA"/>
    <w:rsid w:val="671541B6"/>
    <w:rsid w:val="67EC4939"/>
    <w:rsid w:val="68D90444"/>
    <w:rsid w:val="69973C8D"/>
    <w:rsid w:val="6A24525A"/>
    <w:rsid w:val="6AC13E4D"/>
    <w:rsid w:val="6BB21AF0"/>
    <w:rsid w:val="6C262F44"/>
    <w:rsid w:val="72CE014F"/>
    <w:rsid w:val="73027547"/>
    <w:rsid w:val="73803214"/>
    <w:rsid w:val="740F4DAF"/>
    <w:rsid w:val="74870C1E"/>
    <w:rsid w:val="764C2CA5"/>
    <w:rsid w:val="79D14D38"/>
    <w:rsid w:val="79D235E0"/>
    <w:rsid w:val="7F0D0D5C"/>
    <w:rsid w:val="BFFB6616"/>
    <w:rsid w:val="DB6DDC86"/>
    <w:rsid w:val="E97DA6DC"/>
    <w:rsid w:val="EDB43AE3"/>
    <w:rsid w:val="F0FF2078"/>
    <w:rsid w:val="F5BF7FD4"/>
    <w:rsid w:val="FE63529F"/>
    <w:rsid w:val="FFBC7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560" w:lineRule="exact"/>
    </w:pPr>
    <w:rPr>
      <w:rFonts w:ascii="Tahoma" w:hAnsi="Tahoma" w:eastAsia="微软雅黑" w:cstheme="minorBidi"/>
      <w:sz w:val="22"/>
      <w:szCs w:val="22"/>
      <w:lang w:val="en-US" w:eastAsia="zh-CN" w:bidi="ar-SA"/>
    </w:rPr>
  </w:style>
  <w:style w:type="paragraph" w:styleId="2">
    <w:name w:val="heading 2"/>
    <w:basedOn w:val="3"/>
    <w:next w:val="4"/>
    <w:link w:val="18"/>
    <w:qFormat/>
    <w:uiPriority w:val="0"/>
    <w:pPr>
      <w:keepNext/>
      <w:keepLines/>
      <w:widowControl w:val="0"/>
      <w:adjustRightInd/>
      <w:snapToGrid/>
      <w:spacing w:after="0"/>
      <w:ind w:firstLine="200" w:firstLineChars="200"/>
      <w:jc w:val="both"/>
      <w:outlineLvl w:val="1"/>
    </w:pPr>
    <w:rPr>
      <w:rFonts w:ascii="Arial" w:hAnsi="Arial" w:eastAsia="黑体" w:cs="Times New Roman"/>
      <w:kern w:val="2"/>
      <w:sz w:val="32"/>
      <w:szCs w:val="32"/>
    </w:rPr>
  </w:style>
  <w:style w:type="paragraph" w:styleId="3">
    <w:name w:val="heading 3"/>
    <w:basedOn w:val="1"/>
    <w:next w:val="1"/>
    <w:link w:val="23"/>
    <w:unhideWhenUsed/>
    <w:qFormat/>
    <w:uiPriority w:val="9"/>
    <w:pPr>
      <w:keepNext/>
      <w:keepLines/>
      <w:spacing w:before="100" w:beforeLines="100" w:after="100" w:afterLines="100"/>
      <w:outlineLvl w:val="2"/>
    </w:pPr>
    <w:rPr>
      <w:rFonts w:eastAsia="黑体"/>
      <w:bCs/>
      <w:sz w:val="32"/>
      <w:szCs w:val="32"/>
    </w:rPr>
  </w:style>
  <w:style w:type="paragraph" w:styleId="4">
    <w:name w:val="heading 4"/>
    <w:basedOn w:val="1"/>
    <w:next w:val="1"/>
    <w:link w:val="28"/>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22"/>
    <w:qFormat/>
    <w:uiPriority w:val="0"/>
    <w:pPr>
      <w:widowControl w:val="0"/>
      <w:adjustRightInd/>
      <w:snapToGrid/>
      <w:spacing w:after="0"/>
      <w:ind w:firstLine="420"/>
      <w:jc w:val="both"/>
    </w:pPr>
    <w:rPr>
      <w:rFonts w:ascii="Times New Roman" w:hAnsi="Times New Roman" w:eastAsia="宋体" w:cs="Times New Roman"/>
      <w:kern w:val="2"/>
      <w:sz w:val="21"/>
      <w:szCs w:val="20"/>
    </w:rPr>
  </w:style>
  <w:style w:type="paragraph" w:styleId="6">
    <w:name w:val="annotation text"/>
    <w:basedOn w:val="1"/>
    <w:link w:val="30"/>
    <w:unhideWhenUsed/>
    <w:qFormat/>
    <w:uiPriority w:val="99"/>
  </w:style>
  <w:style w:type="paragraph" w:styleId="7">
    <w:name w:val="Body Text"/>
    <w:basedOn w:val="1"/>
    <w:next w:val="1"/>
    <w:link w:val="29"/>
    <w:qFormat/>
    <w:uiPriority w:val="1"/>
    <w:pPr>
      <w:widowControl w:val="0"/>
      <w:autoSpaceDE w:val="0"/>
      <w:autoSpaceDN w:val="0"/>
      <w:adjustRightInd/>
      <w:snapToGrid/>
      <w:spacing w:after="0"/>
    </w:pPr>
    <w:rPr>
      <w:rFonts w:ascii="宋体" w:hAnsi="宋体" w:eastAsia="宋体" w:cs="宋体"/>
      <w:sz w:val="21"/>
      <w:szCs w:val="21"/>
      <w:lang w:val="zh-CN" w:bidi="zh-CN"/>
    </w:rPr>
  </w:style>
  <w:style w:type="paragraph" w:styleId="8">
    <w:name w:val="Balloon Text"/>
    <w:basedOn w:val="1"/>
    <w:link w:val="24"/>
    <w:unhideWhenUsed/>
    <w:qFormat/>
    <w:uiPriority w:val="99"/>
    <w:pPr>
      <w:spacing w:after="0"/>
    </w:pPr>
    <w:rPr>
      <w:sz w:val="18"/>
      <w:szCs w:val="18"/>
    </w:rPr>
  </w:style>
  <w:style w:type="paragraph" w:styleId="9">
    <w:name w:val="footer"/>
    <w:basedOn w:val="1"/>
    <w:link w:val="27"/>
    <w:unhideWhenUsed/>
    <w:qFormat/>
    <w:uiPriority w:val="99"/>
    <w:pPr>
      <w:tabs>
        <w:tab w:val="center" w:pos="4153"/>
        <w:tab w:val="right" w:pos="8306"/>
      </w:tabs>
    </w:pPr>
    <w:rPr>
      <w:sz w:val="18"/>
      <w:szCs w:val="18"/>
    </w:rPr>
  </w:style>
  <w:style w:type="paragraph" w:styleId="10">
    <w:name w:val="header"/>
    <w:basedOn w:val="1"/>
    <w:link w:val="26"/>
    <w:unhideWhenUsed/>
    <w:qFormat/>
    <w:uiPriority w:val="99"/>
    <w:pPr>
      <w:pBdr>
        <w:bottom w:val="single" w:color="auto" w:sz="6" w:space="1"/>
      </w:pBdr>
      <w:tabs>
        <w:tab w:val="center" w:pos="4153"/>
        <w:tab w:val="right" w:pos="8306"/>
      </w:tabs>
      <w:jc w:val="center"/>
    </w:pPr>
    <w:rPr>
      <w:sz w:val="18"/>
      <w:szCs w:val="18"/>
    </w:rPr>
  </w:style>
  <w:style w:type="paragraph" w:styleId="11">
    <w:name w:val="Normal (Web)"/>
    <w:basedOn w:val="1"/>
    <w:semiHidden/>
    <w:unhideWhenUsed/>
    <w:qFormat/>
    <w:uiPriority w:val="99"/>
    <w:rPr>
      <w:sz w:val="24"/>
    </w:rPr>
  </w:style>
  <w:style w:type="paragraph" w:styleId="12">
    <w:name w:val="annotation subject"/>
    <w:basedOn w:val="6"/>
    <w:next w:val="6"/>
    <w:link w:val="31"/>
    <w:semiHidden/>
    <w:unhideWhenUsed/>
    <w:qFormat/>
    <w:uiPriority w:val="99"/>
    <w:rPr>
      <w:b/>
      <w:bCs/>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basedOn w:val="15"/>
    <w:semiHidden/>
    <w:unhideWhenUsed/>
    <w:qFormat/>
    <w:uiPriority w:val="99"/>
    <w:rPr>
      <w:color w:val="0000FF"/>
      <w:u w:val="single"/>
    </w:rPr>
  </w:style>
  <w:style w:type="character" w:styleId="17">
    <w:name w:val="annotation reference"/>
    <w:basedOn w:val="15"/>
    <w:unhideWhenUsed/>
    <w:qFormat/>
    <w:uiPriority w:val="99"/>
    <w:rPr>
      <w:sz w:val="21"/>
      <w:szCs w:val="21"/>
    </w:rPr>
  </w:style>
  <w:style w:type="character" w:customStyle="1" w:styleId="18">
    <w:name w:val="标题 2 Char"/>
    <w:basedOn w:val="15"/>
    <w:link w:val="2"/>
    <w:qFormat/>
    <w:uiPriority w:val="0"/>
    <w:rPr>
      <w:rFonts w:ascii="Arial" w:hAnsi="Arial" w:eastAsia="黑体"/>
      <w:bCs/>
      <w:kern w:val="2"/>
      <w:sz w:val="32"/>
      <w:szCs w:val="32"/>
    </w:rPr>
  </w:style>
  <w:style w:type="character" w:customStyle="1" w:styleId="19">
    <w:name w:val="正文格式 Char"/>
    <w:link w:val="20"/>
    <w:qFormat/>
    <w:uiPriority w:val="0"/>
    <w:rPr>
      <w:szCs w:val="24"/>
    </w:rPr>
  </w:style>
  <w:style w:type="paragraph" w:customStyle="1" w:styleId="20">
    <w:name w:val="正文格式"/>
    <w:basedOn w:val="1"/>
    <w:link w:val="19"/>
    <w:qFormat/>
    <w:uiPriority w:val="0"/>
    <w:pPr>
      <w:widowControl w:val="0"/>
      <w:adjustRightInd/>
      <w:snapToGrid/>
      <w:spacing w:after="0"/>
      <w:ind w:firstLine="420"/>
      <w:jc w:val="both"/>
    </w:pPr>
    <w:rPr>
      <w:rFonts w:asciiTheme="minorHAnsi" w:hAnsiTheme="minorHAnsi" w:eastAsiaTheme="minorEastAsia"/>
      <w:kern w:val="2"/>
      <w:sz w:val="21"/>
      <w:szCs w:val="24"/>
    </w:rPr>
  </w:style>
  <w:style w:type="paragraph" w:customStyle="1" w:styleId="21">
    <w:name w:val="Table Paragraph"/>
    <w:basedOn w:val="1"/>
    <w:qFormat/>
    <w:uiPriority w:val="1"/>
    <w:pPr>
      <w:widowControl w:val="0"/>
      <w:autoSpaceDE w:val="0"/>
      <w:autoSpaceDN w:val="0"/>
      <w:adjustRightInd/>
      <w:snapToGrid/>
      <w:spacing w:after="0"/>
      <w:jc w:val="center"/>
    </w:pPr>
    <w:rPr>
      <w:rFonts w:ascii="宋体" w:hAnsi="宋体" w:eastAsia="宋体" w:cs="宋体"/>
      <w:lang w:val="zh-CN" w:bidi="zh-CN"/>
    </w:rPr>
  </w:style>
  <w:style w:type="character" w:customStyle="1" w:styleId="22">
    <w:name w:val="正文缩进 Char"/>
    <w:link w:val="5"/>
    <w:qFormat/>
    <w:uiPriority w:val="0"/>
    <w:rPr>
      <w:rFonts w:ascii="Times New Roman" w:hAnsi="Times New Roman" w:eastAsia="宋体" w:cs="Times New Roman"/>
      <w:szCs w:val="20"/>
    </w:rPr>
  </w:style>
  <w:style w:type="character" w:customStyle="1" w:styleId="23">
    <w:name w:val="标题 3 Char"/>
    <w:basedOn w:val="15"/>
    <w:link w:val="3"/>
    <w:qFormat/>
    <w:uiPriority w:val="9"/>
    <w:rPr>
      <w:rFonts w:ascii="Tahoma" w:hAnsi="Tahoma" w:eastAsia="黑体"/>
      <w:bCs/>
      <w:kern w:val="0"/>
      <w:sz w:val="32"/>
      <w:szCs w:val="32"/>
    </w:rPr>
  </w:style>
  <w:style w:type="character" w:customStyle="1" w:styleId="24">
    <w:name w:val="批注框文本 Char"/>
    <w:basedOn w:val="15"/>
    <w:link w:val="8"/>
    <w:semiHidden/>
    <w:qFormat/>
    <w:uiPriority w:val="99"/>
    <w:rPr>
      <w:rFonts w:ascii="Tahoma" w:hAnsi="Tahoma" w:eastAsia="微软雅黑"/>
      <w:kern w:val="0"/>
      <w:sz w:val="18"/>
      <w:szCs w:val="18"/>
    </w:rPr>
  </w:style>
  <w:style w:type="paragraph" w:customStyle="1" w:styleId="25">
    <w:name w:val="Char Char Char Char"/>
    <w:basedOn w:val="1"/>
    <w:qFormat/>
    <w:uiPriority w:val="0"/>
    <w:pPr>
      <w:adjustRightInd/>
      <w:snapToGrid/>
      <w:spacing w:after="160" w:line="240" w:lineRule="exact"/>
    </w:pPr>
    <w:rPr>
      <w:rFonts w:ascii="Times New Roman" w:hAnsi="Times New Roman" w:eastAsia="宋体" w:cs="Times New Roman"/>
      <w:kern w:val="2"/>
      <w:sz w:val="21"/>
      <w:szCs w:val="24"/>
    </w:rPr>
  </w:style>
  <w:style w:type="character" w:customStyle="1" w:styleId="26">
    <w:name w:val="页眉 Char"/>
    <w:basedOn w:val="15"/>
    <w:link w:val="10"/>
    <w:qFormat/>
    <w:uiPriority w:val="99"/>
    <w:rPr>
      <w:rFonts w:ascii="Tahoma" w:hAnsi="Tahoma" w:eastAsia="微软雅黑"/>
      <w:kern w:val="0"/>
      <w:sz w:val="18"/>
      <w:szCs w:val="18"/>
    </w:rPr>
  </w:style>
  <w:style w:type="character" w:customStyle="1" w:styleId="27">
    <w:name w:val="页脚 Char"/>
    <w:basedOn w:val="15"/>
    <w:link w:val="9"/>
    <w:qFormat/>
    <w:uiPriority w:val="99"/>
    <w:rPr>
      <w:rFonts w:ascii="Tahoma" w:hAnsi="Tahoma" w:eastAsia="微软雅黑"/>
      <w:kern w:val="0"/>
      <w:sz w:val="18"/>
      <w:szCs w:val="18"/>
    </w:rPr>
  </w:style>
  <w:style w:type="character" w:customStyle="1" w:styleId="28">
    <w:name w:val="标题 4 Char"/>
    <w:basedOn w:val="15"/>
    <w:link w:val="4"/>
    <w:semiHidden/>
    <w:qFormat/>
    <w:uiPriority w:val="9"/>
    <w:rPr>
      <w:rFonts w:asciiTheme="majorHAnsi" w:hAnsiTheme="majorHAnsi" w:eastAsiaTheme="majorEastAsia" w:cstheme="majorBidi"/>
      <w:b/>
      <w:bCs/>
      <w:sz w:val="28"/>
      <w:szCs w:val="28"/>
    </w:rPr>
  </w:style>
  <w:style w:type="character" w:customStyle="1" w:styleId="29">
    <w:name w:val="正文文本 Char"/>
    <w:basedOn w:val="15"/>
    <w:link w:val="7"/>
    <w:qFormat/>
    <w:uiPriority w:val="1"/>
    <w:rPr>
      <w:rFonts w:ascii="宋体" w:hAnsi="宋体" w:eastAsia="宋体" w:cs="宋体"/>
      <w:sz w:val="21"/>
      <w:szCs w:val="21"/>
      <w:lang w:val="zh-CN" w:bidi="zh-CN"/>
    </w:rPr>
  </w:style>
  <w:style w:type="character" w:customStyle="1" w:styleId="30">
    <w:name w:val="批注文字 Char"/>
    <w:basedOn w:val="15"/>
    <w:link w:val="6"/>
    <w:qFormat/>
    <w:uiPriority w:val="99"/>
    <w:rPr>
      <w:rFonts w:ascii="Tahoma" w:hAnsi="Tahoma" w:eastAsia="微软雅黑" w:cstheme="minorBidi"/>
      <w:sz w:val="22"/>
      <w:szCs w:val="22"/>
    </w:rPr>
  </w:style>
  <w:style w:type="character" w:customStyle="1" w:styleId="31">
    <w:name w:val="批注主题 Char"/>
    <w:basedOn w:val="30"/>
    <w:link w:val="12"/>
    <w:semiHidden/>
    <w:qFormat/>
    <w:uiPriority w:val="99"/>
    <w:rPr>
      <w:rFonts w:ascii="Tahoma" w:hAnsi="Tahoma" w:eastAsia="微软雅黑" w:cstheme="minorBidi"/>
      <w:b/>
      <w:bCs/>
      <w:sz w:val="22"/>
      <w:szCs w:val="22"/>
    </w:rPr>
  </w:style>
  <w:style w:type="paragraph" w:customStyle="1" w:styleId="32">
    <w:name w:val="Default"/>
    <w:qFormat/>
    <w:uiPriority w:val="0"/>
    <w:pPr>
      <w:widowControl w:val="0"/>
      <w:autoSpaceDE w:val="0"/>
      <w:autoSpaceDN w:val="0"/>
      <w:adjustRightInd w:val="0"/>
      <w:jc w:val="center"/>
    </w:pPr>
    <w:rPr>
      <w:rFonts w:ascii="仿宋_GB2312" w:hAnsi="Calibri" w:eastAsia="仿宋_GB2312" w:cs="宋体"/>
      <w:color w:val="000000"/>
      <w:sz w:val="32"/>
      <w:szCs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16</Pages>
  <Words>5202</Words>
  <Characters>5406</Characters>
  <Lines>49</Lines>
  <Paragraphs>14</Paragraphs>
  <TotalTime>3</TotalTime>
  <ScaleCrop>false</ScaleCrop>
  <LinksUpToDate>false</LinksUpToDate>
  <CharactersWithSpaces>5533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2026-05-10T18:14:00Z</dcterms:created>
  <dc:creator>夏丰良</dc:creator>
  <cp:lastModifiedBy>GXQ123</cp:lastModifiedBy>
  <cp:lastPrinted>2026-05-13T10:19:00Z</cp:lastPrinted>
  <dcterms:modified xsi:type="dcterms:W3CDTF">2026-05-22T02:22:21Z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E4DF2423E413403DA0CF7979904CBBD4_13</vt:lpwstr>
  </property>
  <property fmtid="{D5CDD505-2E9C-101B-9397-08002B2CF9AE}" pid="4" name="KSOTemplateDocerSaveRecord">
    <vt:lpwstr>eyJoZGlkIjoiMjQ1MDA1NDA0OGQ0MDM5OTBkZGQ0ZTMyYjIyYTMwZDYiLCJ1c2VySWQiOiIzNjA5NzUxMTMifQ==</vt:lpwstr>
  </property>
</Properties>
</file>