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474A48">
      <w:pPr>
        <w:keepNext w:val="0"/>
        <w:keepLines w:val="0"/>
        <w:pageBreakBefore w:val="0"/>
        <w:widowControl w:val="0"/>
        <w:kinsoku/>
        <w:overflowPunct/>
        <w:topLinePunct w:val="0"/>
        <w:autoSpaceDE/>
        <w:autoSpaceDN/>
        <w:bidi w:val="0"/>
        <w:adjustRightInd w:val="0"/>
        <w:snapToGrid w:val="0"/>
        <w:spacing w:line="580" w:lineRule="exact"/>
        <w:ind w:leftChars="0"/>
        <w:jc w:val="both"/>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附件1</w:t>
      </w:r>
    </w:p>
    <w:p w14:paraId="5F523567">
      <w:pPr>
        <w:keepNext w:val="0"/>
        <w:keepLines w:val="0"/>
        <w:pageBreakBefore w:val="0"/>
        <w:widowControl w:val="0"/>
        <w:kinsoku/>
        <w:overflowPunct/>
        <w:topLinePunct w:val="0"/>
        <w:autoSpaceDE/>
        <w:autoSpaceDN/>
        <w:bidi w:val="0"/>
        <w:adjustRightInd w:val="0"/>
        <w:snapToGrid w:val="0"/>
        <w:spacing w:line="580" w:lineRule="exact"/>
        <w:ind w:leftChars="0"/>
        <w:jc w:val="center"/>
        <w:textAlignment w:val="auto"/>
        <w:rPr>
          <w:rFonts w:hint="eastAsia" w:ascii="方正小标宋简体" w:hAnsi="黑体" w:eastAsia="方正小标宋简体"/>
          <w:color w:val="000000" w:themeColor="text1"/>
          <w:sz w:val="44"/>
          <w:szCs w:val="44"/>
          <w:highlight w:val="none"/>
          <w:lang w:val="en-US" w:eastAsia="zh-CN"/>
          <w14:textFill>
            <w14:solidFill>
              <w14:schemeClr w14:val="tx1"/>
            </w14:solidFill>
          </w14:textFill>
        </w:rPr>
      </w:pPr>
    </w:p>
    <w:p w14:paraId="44E5296C">
      <w:pPr>
        <w:keepNext w:val="0"/>
        <w:keepLines w:val="0"/>
        <w:pageBreakBefore w:val="0"/>
        <w:widowControl w:val="0"/>
        <w:kinsoku/>
        <w:overflowPunct/>
        <w:topLinePunct w:val="0"/>
        <w:autoSpaceDE/>
        <w:autoSpaceDN/>
        <w:bidi w:val="0"/>
        <w:adjustRightInd w:val="0"/>
        <w:snapToGrid w:val="0"/>
        <w:spacing w:line="580" w:lineRule="exact"/>
        <w:ind w:leftChars="0"/>
        <w:jc w:val="center"/>
        <w:textAlignment w:val="auto"/>
        <w:rPr>
          <w:rFonts w:hint="eastAsia" w:ascii="方正小标宋简体" w:hAnsi="黑体" w:eastAsia="方正小标宋简体"/>
          <w:color w:val="000000" w:themeColor="text1"/>
          <w:sz w:val="44"/>
          <w:szCs w:val="44"/>
          <w:highlight w:val="none"/>
          <w14:textFill>
            <w14:solidFill>
              <w14:schemeClr w14:val="tx1"/>
            </w14:solidFill>
          </w14:textFill>
        </w:rPr>
      </w:pPr>
      <w:r>
        <w:rPr>
          <w:rFonts w:hint="eastAsia" w:ascii="方正小标宋简体" w:hAnsi="黑体" w:eastAsia="方正小标宋简体"/>
          <w:color w:val="000000" w:themeColor="text1"/>
          <w:sz w:val="44"/>
          <w:szCs w:val="44"/>
          <w:highlight w:val="none"/>
          <w:lang w:val="en-US" w:eastAsia="zh-CN"/>
          <w14:textFill>
            <w14:solidFill>
              <w14:schemeClr w14:val="tx1"/>
            </w14:solidFill>
          </w14:textFill>
        </w:rPr>
        <w:t>“匠心筑梦 智汇南山”</w:t>
      </w:r>
    </w:p>
    <w:p w14:paraId="7EE7FEE4">
      <w:pPr>
        <w:keepNext w:val="0"/>
        <w:keepLines w:val="0"/>
        <w:pageBreakBefore w:val="0"/>
        <w:widowControl w:val="0"/>
        <w:kinsoku/>
        <w:overflowPunct/>
        <w:topLinePunct w:val="0"/>
        <w:autoSpaceDE/>
        <w:autoSpaceDN/>
        <w:bidi w:val="0"/>
        <w:adjustRightInd w:val="0"/>
        <w:snapToGrid w:val="0"/>
        <w:spacing w:line="580" w:lineRule="exact"/>
        <w:ind w:leftChars="0"/>
        <w:jc w:val="center"/>
        <w:textAlignment w:val="auto"/>
        <w:rPr>
          <w:rFonts w:ascii="方正小标宋简体" w:hAnsi="黑体" w:eastAsia="方正小标宋简体"/>
          <w:color w:val="auto"/>
          <w:sz w:val="44"/>
          <w:szCs w:val="44"/>
        </w:rPr>
      </w:pPr>
      <w:r>
        <w:rPr>
          <w:rFonts w:hint="eastAsia" w:ascii="方正小标宋简体" w:hAnsi="黑体" w:eastAsia="方正小标宋简体"/>
          <w:color w:val="auto"/>
          <w:sz w:val="44"/>
          <w:szCs w:val="44"/>
        </w:rPr>
        <w:t>20</w:t>
      </w:r>
      <w:r>
        <w:rPr>
          <w:rFonts w:hint="eastAsia" w:ascii="方正小标宋简体" w:hAnsi="黑体" w:eastAsia="方正小标宋简体"/>
          <w:color w:val="auto"/>
          <w:sz w:val="44"/>
          <w:szCs w:val="44"/>
          <w:lang w:val="en-US" w:eastAsia="zh-CN"/>
        </w:rPr>
        <w:t>26</w:t>
      </w:r>
      <w:r>
        <w:rPr>
          <w:rFonts w:hint="eastAsia" w:ascii="方正小标宋简体" w:hAnsi="黑体" w:eastAsia="方正小标宋简体"/>
          <w:color w:val="auto"/>
          <w:sz w:val="44"/>
          <w:szCs w:val="44"/>
        </w:rPr>
        <w:t>年</w:t>
      </w:r>
      <w:r>
        <w:rPr>
          <w:rFonts w:hint="eastAsia" w:ascii="方正小标宋简体" w:hAnsi="宋体" w:eastAsia="方正小标宋简体"/>
          <w:color w:val="auto"/>
          <w:sz w:val="44"/>
          <w:szCs w:val="44"/>
        </w:rPr>
        <w:t>深圳</w:t>
      </w:r>
      <w:r>
        <w:rPr>
          <w:rFonts w:hint="eastAsia" w:ascii="方正小标宋简体" w:hAnsi="宋体" w:eastAsia="方正小标宋简体"/>
          <w:color w:val="auto"/>
          <w:sz w:val="44"/>
          <w:szCs w:val="44"/>
          <w:lang w:eastAsia="zh-CN"/>
        </w:rPr>
        <w:t>市南山区</w:t>
      </w:r>
      <w:r>
        <w:rPr>
          <w:rFonts w:hint="eastAsia" w:ascii="方正小标宋简体" w:hAnsi="宋体" w:eastAsia="方正小标宋简体"/>
          <w:color w:val="auto"/>
          <w:sz w:val="44"/>
          <w:szCs w:val="44"/>
          <w:lang w:val="en-US" w:eastAsia="zh-CN"/>
        </w:rPr>
        <w:t>数字孪生应用技术员</w:t>
      </w:r>
    </w:p>
    <w:p w14:paraId="6C2E7FED">
      <w:pPr>
        <w:keepNext w:val="0"/>
        <w:keepLines w:val="0"/>
        <w:pageBreakBefore w:val="0"/>
        <w:widowControl w:val="0"/>
        <w:kinsoku/>
        <w:overflowPunct/>
        <w:topLinePunct w:val="0"/>
        <w:autoSpaceDE/>
        <w:autoSpaceDN/>
        <w:bidi w:val="0"/>
        <w:adjustRightInd w:val="0"/>
        <w:snapToGrid w:val="0"/>
        <w:spacing w:line="580" w:lineRule="exact"/>
        <w:ind w:leftChars="0"/>
        <w:jc w:val="center"/>
        <w:textAlignment w:val="auto"/>
        <w:rPr>
          <w:rFonts w:ascii="方正小标宋简体" w:hAnsi="黑体" w:eastAsia="方正小标宋简体"/>
          <w:color w:val="auto"/>
          <w:sz w:val="44"/>
          <w:szCs w:val="44"/>
        </w:rPr>
      </w:pPr>
      <w:r>
        <w:rPr>
          <w:rFonts w:hint="eastAsia" w:ascii="方正小标宋简体" w:hAnsi="黑体" w:eastAsia="方正小标宋简体"/>
          <w:color w:val="auto"/>
          <w:sz w:val="44"/>
          <w:szCs w:val="44"/>
          <w:lang w:val="en-US" w:eastAsia="zh-CN"/>
        </w:rPr>
        <w:t>职业技能竞赛</w:t>
      </w:r>
      <w:r>
        <w:rPr>
          <w:rFonts w:hint="eastAsia" w:ascii="方正小标宋简体" w:hAnsi="黑体" w:eastAsia="方正小标宋简体"/>
          <w:color w:val="auto"/>
          <w:sz w:val="44"/>
          <w:szCs w:val="44"/>
        </w:rPr>
        <w:t>实施方案</w:t>
      </w:r>
    </w:p>
    <w:p w14:paraId="182FA9ED">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 w:eastAsia="仿宋_GB2312" w:cs="仿宋"/>
          <w:color w:val="auto"/>
          <w:sz w:val="32"/>
          <w:szCs w:val="32"/>
          <w:highlight w:val="none"/>
        </w:rPr>
      </w:pPr>
    </w:p>
    <w:p w14:paraId="4F7024D7">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ascii="黑体" w:hAnsi="黑体" w:eastAsia="黑体" w:cs="黑体"/>
          <w:color w:val="auto"/>
          <w:sz w:val="32"/>
          <w:szCs w:val="32"/>
        </w:rPr>
      </w:pPr>
      <w:r>
        <w:rPr>
          <w:rFonts w:hint="eastAsia" w:ascii="黑体" w:hAnsi="黑体" w:eastAsia="黑体" w:cs="黑体"/>
          <w:color w:val="auto"/>
          <w:sz w:val="32"/>
          <w:szCs w:val="32"/>
        </w:rPr>
        <w:t>一、竞赛宗旨</w:t>
      </w:r>
    </w:p>
    <w:p w14:paraId="0ECE988F">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为深入贯彻落实习近平总书记关于技能人才工作的重要指示批示精神，发挥职业技能竞赛引领带动作用，为我</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”产业集群高质量发展培养</w:t>
      </w:r>
      <w:r>
        <w:rPr>
          <w:rFonts w:hint="eastAsia" w:ascii="仿宋_GB2312" w:hAnsi="仿宋_GB2312" w:eastAsia="仿宋_GB2312" w:cs="仿宋_GB2312"/>
          <w:sz w:val="32"/>
          <w:szCs w:val="32"/>
          <w:lang w:val="en-US" w:eastAsia="zh-CN"/>
        </w:rPr>
        <w:t>和选拔一批精通数字孪生平台调试、应用测试、虚实系统管控的中级技能人才。以赛搭建行业技术交流、技能比拼、人才展示平台，大力弘扬劳模精神、劳动精神、工匠精神，打通岗课赛证融合育人通道。引导从业人员深耕数字孪生技术，严守数据安全与生产操作规范，精进数字化实操本领。聚焦我区先进制造、工业互联网、智能装备等重点产业数字化转型需求，发掘一批可快速适配企业一线岗位的复合型技术骨干，补齐区域数字技能人才短板，推动数字孪生仿真、虚实交互技术在产业链各环节落地应用，持续完善数字孪生人才培育梯队，营造崇尚技能、尊重人才的浓厚氛围，以高素质数字技能队伍赋能全区产业集群数字化、智能化升级。</w:t>
      </w:r>
    </w:p>
    <w:p w14:paraId="02A3F9FC">
      <w:pPr>
        <w:keepNext w:val="0"/>
        <w:keepLines w:val="0"/>
        <w:pageBreakBefore w:val="0"/>
        <w:widowControl w:val="0"/>
        <w:kinsoku/>
        <w:overflowPunct/>
        <w:topLinePunct w:val="0"/>
        <w:autoSpaceDE/>
        <w:autoSpaceDN/>
        <w:bidi w:val="0"/>
        <w:adjustRightInd w:val="0"/>
        <w:snapToGrid w:val="0"/>
        <w:spacing w:line="580" w:lineRule="exact"/>
        <w:ind w:leftChars="0" w:firstLine="627" w:firstLineChars="196"/>
        <w:textAlignment w:val="auto"/>
        <w:rPr>
          <w:rFonts w:ascii="黑体" w:hAnsi="黑体" w:eastAsia="黑体" w:cs="仿宋"/>
          <w:bCs/>
          <w:color w:val="auto"/>
          <w:sz w:val="32"/>
          <w:szCs w:val="32"/>
        </w:rPr>
      </w:pPr>
      <w:r>
        <w:rPr>
          <w:rFonts w:hint="eastAsia" w:ascii="黑体" w:hAnsi="黑体" w:eastAsia="黑体" w:cs="黑体"/>
          <w:color w:val="auto"/>
          <w:sz w:val="32"/>
          <w:szCs w:val="32"/>
        </w:rPr>
        <w:t>二、</w:t>
      </w:r>
      <w:r>
        <w:rPr>
          <w:rFonts w:hint="eastAsia" w:ascii="黑体" w:hAnsi="黑体" w:eastAsia="黑体" w:cs="仿宋"/>
          <w:bCs/>
          <w:color w:val="auto"/>
          <w:sz w:val="32"/>
          <w:szCs w:val="32"/>
        </w:rPr>
        <w:t>组织机构</w:t>
      </w:r>
    </w:p>
    <w:p w14:paraId="37012C3D">
      <w:pPr>
        <w:keepNext w:val="0"/>
        <w:keepLines w:val="0"/>
        <w:pageBreakBefore w:val="0"/>
        <w:widowControl w:val="0"/>
        <w:kinsoku/>
        <w:wordWrap/>
        <w:overflowPunct/>
        <w:topLinePunct w:val="0"/>
        <w:autoSpaceDE/>
        <w:autoSpaceDN/>
        <w:bidi w:val="0"/>
        <w:adjustRightInd w:val="0"/>
        <w:snapToGrid w:val="0"/>
        <w:spacing w:line="580" w:lineRule="exact"/>
        <w:ind w:leftChars="0" w:firstLine="627" w:firstLineChars="196"/>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主办单位：</w:t>
      </w:r>
      <w:r>
        <w:rPr>
          <w:rFonts w:hint="eastAsia" w:ascii="仿宋_GB2312" w:hAnsi="仿宋_GB2312" w:eastAsia="仿宋_GB2312" w:cs="仿宋_GB2312"/>
          <w:color w:val="auto"/>
          <w:sz w:val="32"/>
          <w:szCs w:val="32"/>
          <w:lang w:eastAsia="zh-CN"/>
        </w:rPr>
        <w:t>深圳市南山区人力资源局</w:t>
      </w:r>
    </w:p>
    <w:p w14:paraId="676CDEBD">
      <w:pPr>
        <w:pStyle w:val="7"/>
        <w:keepNext w:val="0"/>
        <w:keepLines w:val="0"/>
        <w:pageBreakBefore w:val="0"/>
        <w:widowControl w:val="0"/>
        <w:kinsoku/>
        <w:wordWrap/>
        <w:overflowPunct/>
        <w:topLinePunct w:val="0"/>
        <w:autoSpaceDE/>
        <w:autoSpaceDN/>
        <w:bidi w:val="0"/>
        <w:snapToGrid w:val="0"/>
        <w:spacing w:line="580" w:lineRule="exact"/>
        <w:ind w:leftChars="0" w:firstLine="2240" w:firstLineChars="7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深圳市南山区总工会</w:t>
      </w:r>
    </w:p>
    <w:p w14:paraId="513CCBAA">
      <w:pPr>
        <w:pStyle w:val="7"/>
        <w:keepNext w:val="0"/>
        <w:keepLines w:val="0"/>
        <w:pageBreakBefore w:val="0"/>
        <w:kinsoku/>
        <w:overflowPunct/>
        <w:topLinePunct w:val="0"/>
        <w:autoSpaceDE/>
        <w:autoSpaceDN/>
        <w:bidi w:val="0"/>
        <w:spacing w:line="580" w:lineRule="exact"/>
        <w:ind w:lef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承办单位：</w:t>
      </w:r>
      <w:r>
        <w:rPr>
          <w:rFonts w:hint="eastAsia" w:ascii="仿宋_GB2312" w:hAnsi="仿宋_GB2312" w:eastAsia="仿宋_GB2312" w:cs="仿宋_GB2312"/>
          <w:color w:val="auto"/>
          <w:sz w:val="32"/>
          <w:szCs w:val="32"/>
          <w:lang w:eastAsia="zh-CN"/>
        </w:rPr>
        <w:t>深圳市企鹅网络科技有限公司</w:t>
      </w:r>
    </w:p>
    <w:p w14:paraId="0EC1BD00">
      <w:pPr>
        <w:pStyle w:val="7"/>
        <w:keepNext w:val="0"/>
        <w:keepLines w:val="0"/>
        <w:pageBreakBefore w:val="0"/>
        <w:kinsoku/>
        <w:overflowPunct/>
        <w:topLinePunct w:val="0"/>
        <w:autoSpaceDE/>
        <w:autoSpaceDN/>
        <w:bidi w:val="0"/>
        <w:spacing w:line="580" w:lineRule="exact"/>
        <w:ind w:leftChars="0"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协办单位：超聚变数字技术股份有限公司</w:t>
      </w:r>
    </w:p>
    <w:p w14:paraId="2AFFF077">
      <w:pPr>
        <w:pStyle w:val="7"/>
        <w:keepNext w:val="0"/>
        <w:keepLines w:val="0"/>
        <w:pageBreakBefore w:val="0"/>
        <w:kinsoku/>
        <w:overflowPunct/>
        <w:topLinePunct w:val="0"/>
        <w:autoSpaceDE/>
        <w:autoSpaceDN/>
        <w:bidi w:val="0"/>
        <w:spacing w:line="580" w:lineRule="exact"/>
        <w:ind w:leftChars="0" w:firstLine="640" w:firstLineChars="200"/>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深圳戴鑫信息技术有限公司</w:t>
      </w:r>
    </w:p>
    <w:p w14:paraId="6EA73323">
      <w:pPr>
        <w:pStyle w:val="7"/>
        <w:keepNext w:val="0"/>
        <w:keepLines w:val="0"/>
        <w:pageBreakBefore w:val="0"/>
        <w:kinsoku/>
        <w:overflowPunct/>
        <w:topLinePunct w:val="0"/>
        <w:autoSpaceDE/>
        <w:autoSpaceDN/>
        <w:bidi w:val="0"/>
        <w:spacing w:line="580" w:lineRule="exact"/>
        <w:ind w:leftChars="0" w:firstLine="640" w:firstLineChars="200"/>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深圳市企鹅职业技能培训学校有限公司</w:t>
      </w:r>
    </w:p>
    <w:p w14:paraId="058E33C0">
      <w:pPr>
        <w:keepNext w:val="0"/>
        <w:keepLines w:val="0"/>
        <w:pageBreakBefore w:val="0"/>
        <w:widowControl w:val="0"/>
        <w:kinsoku/>
        <w:overflowPunct/>
        <w:topLinePunct w:val="0"/>
        <w:autoSpaceDE/>
        <w:autoSpaceDN/>
        <w:bidi w:val="0"/>
        <w:adjustRightInd w:val="0"/>
        <w:snapToGrid w:val="0"/>
        <w:spacing w:line="580" w:lineRule="exact"/>
        <w:ind w:leftChars="0" w:firstLine="627" w:firstLineChars="196"/>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指导单位：深圳市职业技能鉴定指导办公室</w:t>
      </w:r>
    </w:p>
    <w:p w14:paraId="4CFDC048">
      <w:pPr>
        <w:keepNext w:val="0"/>
        <w:keepLines w:val="0"/>
        <w:pageBreakBefore w:val="0"/>
        <w:widowControl/>
        <w:kinsoku/>
        <w:wordWrap/>
        <w:overflowPunct/>
        <w:topLinePunct w:val="0"/>
        <w:autoSpaceDE/>
        <w:autoSpaceDN/>
        <w:bidi w:val="0"/>
        <w:adjustRightInd/>
        <w:snapToGrid/>
        <w:spacing w:line="580" w:lineRule="exact"/>
        <w:ind w:left="0" w:leftChars="0" w:firstLine="641"/>
        <w:jc w:val="both"/>
        <w:textAlignment w:val="center"/>
        <w:rPr>
          <w:rFonts w:hint="eastAsia" w:ascii="LinTimes" w:hAnsi="LinTimes" w:eastAsia="仿宋_GB2312" w:cs="LinTimes"/>
          <w:color w:val="000000"/>
          <w:kern w:val="0"/>
          <w:sz w:val="32"/>
          <w:szCs w:val="32"/>
          <w:highlight w:val="none"/>
        </w:rPr>
      </w:pPr>
      <w:r>
        <w:rPr>
          <w:rFonts w:hint="eastAsia" w:ascii="LinTimes" w:hAnsi="LinTimes" w:eastAsia="仿宋_GB2312" w:cs="LinTimes"/>
          <w:color w:val="000000"/>
          <w:kern w:val="0"/>
          <w:sz w:val="32"/>
          <w:szCs w:val="32"/>
          <w:highlight w:val="none"/>
          <w:lang w:val="en-US" w:eastAsia="zh-CN"/>
        </w:rPr>
        <w:t>为加强本次</w:t>
      </w:r>
      <w:r>
        <w:rPr>
          <w:rFonts w:ascii="LinTimes" w:hAnsi="LinTimes" w:eastAsia="仿宋_GB2312" w:cs="LinTimes"/>
          <w:color w:val="000000"/>
          <w:kern w:val="0"/>
          <w:sz w:val="32"/>
          <w:szCs w:val="32"/>
          <w:highlight w:val="none"/>
        </w:rPr>
        <w:t>大赛各项工作的日常组织、协调与管理，</w:t>
      </w:r>
      <w:r>
        <w:rPr>
          <w:rFonts w:hint="eastAsia" w:ascii="仿宋_GB2312" w:hAnsi="仿宋_GB2312" w:eastAsia="仿宋_GB2312" w:cs="仿宋_GB2312"/>
          <w:sz w:val="32"/>
          <w:szCs w:val="32"/>
          <w:highlight w:val="none"/>
          <w:lang w:val="en-US" w:eastAsia="zh-CN"/>
        </w:rPr>
        <w:t>在2026年深圳市南山区技能大赛组织委员会领导下，按照相关工作要求，成立数字孪生应用技术员项目执委会</w:t>
      </w:r>
      <w:r>
        <w:rPr>
          <w:rFonts w:hint="eastAsia" w:ascii="仿宋_GB2312" w:hAnsi="仿宋_GB2312" w:eastAsia="仿宋_GB2312" w:cs="仿宋_GB2312"/>
          <w:color w:val="auto"/>
          <w:spacing w:val="0"/>
          <w:sz w:val="32"/>
          <w:szCs w:val="32"/>
          <w:highlight w:val="none"/>
          <w:lang w:val="en-US" w:eastAsia="zh-CN"/>
        </w:rPr>
        <w:t>（以下简称执委会）</w:t>
      </w:r>
      <w:r>
        <w:rPr>
          <w:rFonts w:hint="eastAsia" w:ascii="仿宋_GB2312" w:hAnsi="仿宋_GB2312" w:eastAsia="仿宋_GB2312" w:cs="仿宋_GB2312"/>
          <w:sz w:val="32"/>
          <w:szCs w:val="32"/>
          <w:highlight w:val="none"/>
          <w:lang w:val="en-US" w:eastAsia="zh-CN"/>
        </w:rPr>
        <w:t>，负责</w:t>
      </w:r>
      <w:r>
        <w:rPr>
          <w:rFonts w:ascii="LinTimes" w:hAnsi="LinTimes" w:eastAsia="仿宋_GB2312" w:cs="LinTimes"/>
          <w:color w:val="000000"/>
          <w:kern w:val="0"/>
          <w:sz w:val="32"/>
          <w:szCs w:val="32"/>
          <w:highlight w:val="none"/>
        </w:rPr>
        <w:t>赛事组织协调、技术实施、</w:t>
      </w:r>
      <w:r>
        <w:rPr>
          <w:rFonts w:hint="eastAsia" w:ascii="LinTimes" w:hAnsi="LinTimes" w:eastAsia="仿宋_GB2312" w:cs="LinTimes"/>
          <w:color w:val="000000"/>
          <w:kern w:val="0"/>
          <w:sz w:val="32"/>
          <w:szCs w:val="32"/>
          <w:highlight w:val="none"/>
          <w:lang w:val="en-US" w:eastAsia="zh-CN"/>
        </w:rPr>
        <w:t>后勤</w:t>
      </w:r>
      <w:r>
        <w:rPr>
          <w:rFonts w:ascii="LinTimes" w:hAnsi="LinTimes" w:eastAsia="仿宋_GB2312" w:cs="LinTimes"/>
          <w:color w:val="000000"/>
          <w:kern w:val="0"/>
          <w:sz w:val="32"/>
          <w:szCs w:val="32"/>
          <w:highlight w:val="none"/>
        </w:rPr>
        <w:t>服务、健康安全服务保障等工作</w:t>
      </w:r>
      <w:r>
        <w:rPr>
          <w:rFonts w:hint="eastAsia" w:ascii="仿宋_GB2312" w:hAnsi="仿宋_GB2312" w:eastAsia="仿宋_GB2312" w:cs="仿宋_GB2312"/>
          <w:sz w:val="32"/>
          <w:szCs w:val="32"/>
          <w:highlight w:val="none"/>
          <w:lang w:val="en-US" w:eastAsia="zh-CN"/>
        </w:rPr>
        <w:t>。</w:t>
      </w:r>
      <w:r>
        <w:rPr>
          <w:rFonts w:hint="eastAsia" w:ascii="LinTimes" w:hAnsi="LinTimes" w:eastAsia="仿宋_GB2312" w:cs="LinTimes"/>
          <w:color w:val="000000"/>
          <w:kern w:val="0"/>
          <w:sz w:val="32"/>
          <w:szCs w:val="32"/>
          <w:highlight w:val="none"/>
          <w:lang w:val="en-US" w:eastAsia="zh-CN"/>
        </w:rPr>
        <w:t>执委会</w:t>
      </w:r>
      <w:r>
        <w:rPr>
          <w:rFonts w:hint="eastAsia" w:ascii="LinTimes" w:hAnsi="LinTimes" w:eastAsia="仿宋_GB2312" w:cs="LinTimes"/>
          <w:color w:val="000000"/>
          <w:kern w:val="0"/>
          <w:sz w:val="32"/>
          <w:szCs w:val="32"/>
          <w:highlight w:val="none"/>
        </w:rPr>
        <w:t>成员如下：</w:t>
      </w:r>
    </w:p>
    <w:p w14:paraId="13DF1C43">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default" w:ascii="LinTimes" w:hAnsi="LinTimes" w:eastAsia="仿宋_GB2312" w:cs="LinTimes"/>
          <w:color w:val="auto"/>
          <w:kern w:val="0"/>
          <w:sz w:val="32"/>
          <w:szCs w:val="32"/>
          <w:highlight w:val="none"/>
          <w:lang w:val="en-US" w:eastAsia="zh-CN"/>
        </w:rPr>
      </w:pPr>
      <w:r>
        <w:rPr>
          <w:rFonts w:hint="eastAsia" w:ascii="LinTimes" w:hAnsi="LinTimes" w:eastAsia="仿宋_GB2312" w:cs="LinTimes"/>
          <w:color w:val="auto"/>
          <w:kern w:val="0"/>
          <w:sz w:val="32"/>
          <w:szCs w:val="32"/>
          <w:highlight w:val="none"/>
        </w:rPr>
        <w:t>主  任</w:t>
      </w:r>
      <w:r>
        <w:rPr>
          <w:rFonts w:hint="eastAsia" w:ascii="LinTimes" w:hAnsi="LinTimes" w:eastAsia="仿宋_GB2312" w:cs="LinTimes"/>
          <w:color w:val="auto"/>
          <w:kern w:val="0"/>
          <w:sz w:val="32"/>
          <w:szCs w:val="32"/>
          <w:highlight w:val="none"/>
          <w:lang w:eastAsia="zh-CN"/>
        </w:rPr>
        <w:t>：</w:t>
      </w:r>
      <w:r>
        <w:rPr>
          <w:rFonts w:hint="eastAsia" w:ascii="LinTimes" w:hAnsi="LinTimes" w:eastAsia="仿宋_GB2312" w:cs="LinTimes"/>
          <w:color w:val="auto"/>
          <w:kern w:val="0"/>
          <w:sz w:val="32"/>
          <w:szCs w:val="32"/>
          <w:highlight w:val="none"/>
          <w:lang w:val="en-US" w:eastAsia="zh-CN"/>
        </w:rPr>
        <w:t>张志发  深圳市企鹅网络科技有限公司CEO</w:t>
      </w:r>
    </w:p>
    <w:p w14:paraId="61E4E192">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default" w:ascii="LinTimes" w:hAnsi="LinTimes" w:eastAsia="仿宋_GB2312" w:cs="LinTimes"/>
          <w:color w:val="000000"/>
          <w:kern w:val="0"/>
          <w:sz w:val="32"/>
          <w:szCs w:val="32"/>
          <w:highlight w:val="none"/>
          <w:lang w:val="en-US" w:eastAsia="zh-CN"/>
        </w:rPr>
      </w:pPr>
      <w:r>
        <w:rPr>
          <w:rFonts w:hint="eastAsia" w:ascii="LinTimes" w:hAnsi="LinTimes" w:eastAsia="仿宋_GB2312" w:cs="LinTimes"/>
          <w:color w:val="auto"/>
          <w:kern w:val="0"/>
          <w:sz w:val="32"/>
          <w:szCs w:val="32"/>
          <w:highlight w:val="none"/>
        </w:rPr>
        <w:t>副主任</w:t>
      </w:r>
      <w:r>
        <w:rPr>
          <w:rFonts w:hint="eastAsia" w:ascii="LinTimes" w:hAnsi="LinTimes" w:eastAsia="仿宋_GB2312" w:cs="LinTimes"/>
          <w:color w:val="auto"/>
          <w:kern w:val="0"/>
          <w:sz w:val="32"/>
          <w:szCs w:val="32"/>
          <w:highlight w:val="none"/>
          <w:lang w:eastAsia="zh-CN"/>
        </w:rPr>
        <w:t>：</w:t>
      </w:r>
      <w:r>
        <w:rPr>
          <w:rFonts w:hint="eastAsia" w:ascii="LinTimes" w:hAnsi="LinTimes" w:eastAsia="仿宋_GB2312" w:cs="LinTimes"/>
          <w:color w:val="000000"/>
          <w:kern w:val="0"/>
          <w:sz w:val="32"/>
          <w:szCs w:val="32"/>
          <w:highlight w:val="none"/>
          <w:lang w:val="en-US" w:eastAsia="zh-CN"/>
        </w:rPr>
        <w:t>杨立春  深圳市企鹅网络科技有限公司</w:t>
      </w:r>
      <w:r>
        <w:rPr>
          <w:rFonts w:hint="default" w:ascii="LinTimes" w:hAnsi="LinTimes" w:eastAsia="仿宋_GB2312" w:cs="LinTimes"/>
          <w:color w:val="000000"/>
          <w:kern w:val="0"/>
          <w:sz w:val="32"/>
          <w:szCs w:val="32"/>
          <w:highlight w:val="none"/>
          <w:lang w:val="en-US" w:eastAsia="zh-CN"/>
        </w:rPr>
        <w:t>CMO</w:t>
      </w:r>
      <w:r>
        <w:rPr>
          <w:rFonts w:hint="eastAsia" w:ascii="LinTimes" w:hAnsi="LinTimes" w:eastAsia="仿宋_GB2312" w:cs="LinTimes"/>
          <w:color w:val="000000"/>
          <w:kern w:val="0"/>
          <w:sz w:val="32"/>
          <w:szCs w:val="32"/>
          <w:highlight w:val="none"/>
          <w:lang w:val="en-US" w:eastAsia="zh-CN"/>
        </w:rPr>
        <w:t xml:space="preserve">     </w:t>
      </w:r>
    </w:p>
    <w:p w14:paraId="4CF85447">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default" w:ascii="LinTimes" w:hAnsi="LinTimes" w:eastAsia="仿宋_GB2312" w:cs="LinTimes"/>
          <w:color w:val="auto"/>
          <w:kern w:val="0"/>
          <w:sz w:val="32"/>
          <w:szCs w:val="32"/>
          <w:highlight w:val="none"/>
          <w:lang w:val="en-US" w:eastAsia="zh-CN"/>
        </w:rPr>
      </w:pPr>
      <w:r>
        <w:rPr>
          <w:rFonts w:hint="eastAsia" w:ascii="LinTimes" w:hAnsi="LinTimes" w:eastAsia="仿宋_GB2312" w:cs="LinTimes"/>
          <w:color w:val="000000"/>
          <w:kern w:val="0"/>
          <w:sz w:val="32"/>
          <w:szCs w:val="32"/>
          <w:highlight w:val="none"/>
        </w:rPr>
        <w:t>成  员</w:t>
      </w:r>
      <w:r>
        <w:rPr>
          <w:rFonts w:hint="eastAsia" w:ascii="LinTimes" w:hAnsi="LinTimes" w:eastAsia="仿宋_GB2312" w:cs="LinTimes"/>
          <w:color w:val="auto"/>
          <w:kern w:val="0"/>
          <w:sz w:val="32"/>
          <w:szCs w:val="32"/>
          <w:highlight w:val="none"/>
          <w:lang w:eastAsia="zh-CN"/>
        </w:rPr>
        <w:t>：余春丽、刘碧玲、</w:t>
      </w:r>
      <w:r>
        <w:rPr>
          <w:rFonts w:hint="eastAsia" w:ascii="LinTimes" w:hAnsi="LinTimes" w:eastAsia="仿宋_GB2312" w:cs="LinTimes"/>
          <w:color w:val="auto"/>
          <w:kern w:val="0"/>
          <w:sz w:val="32"/>
          <w:szCs w:val="32"/>
          <w:highlight w:val="none"/>
          <w:lang w:val="en-US" w:eastAsia="zh-CN"/>
        </w:rPr>
        <w:t>蒋鹏、朱玉萍、邱妙玲、陈凌</w:t>
      </w:r>
    </w:p>
    <w:p w14:paraId="78951E91">
      <w:pPr>
        <w:keepNext w:val="0"/>
        <w:keepLines w:val="0"/>
        <w:widowControl w:val="0"/>
        <w:suppressLineNumbers w:val="0"/>
        <w:wordWrap w:val="0"/>
        <w:autoSpaceDE w:val="0"/>
        <w:autoSpaceDN/>
        <w:adjustRightInd w:val="0"/>
        <w:snapToGrid w:val="0"/>
        <w:spacing w:before="0" w:beforeAutospacing="0" w:after="0" w:afterAutospacing="0" w:line="580" w:lineRule="exact"/>
        <w:ind w:left="0" w:right="0" w:firstLine="640" w:firstLineChars="200"/>
        <w:jc w:val="both"/>
        <w:rPr>
          <w:rFonts w:hint="eastAsia" w:ascii="仿宋_GB2312" w:eastAsia="仿宋_GB2312" w:cs="仿宋_GB2312"/>
          <w:spacing w:val="0"/>
          <w:kern w:val="0"/>
          <w:sz w:val="32"/>
          <w:szCs w:val="32"/>
        </w:rPr>
      </w:pPr>
      <w:r>
        <w:rPr>
          <w:rFonts w:hint="eastAsia" w:ascii="仿宋_GB2312" w:hAnsi="仿宋_GB2312" w:eastAsia="仿宋_GB2312" w:cs="仿宋_GB2312"/>
          <w:color w:val="auto"/>
          <w:kern w:val="0"/>
          <w:sz w:val="32"/>
          <w:szCs w:val="30"/>
          <w:lang w:eastAsia="zh-CN"/>
        </w:rPr>
        <w:t>执委会</w:t>
      </w:r>
      <w:r>
        <w:rPr>
          <w:rFonts w:hint="eastAsia" w:ascii="仿宋_GB2312" w:hAnsi="仿宋_GB2312" w:eastAsia="仿宋_GB2312" w:cs="仿宋_GB2312"/>
          <w:color w:val="auto"/>
          <w:kern w:val="0"/>
          <w:sz w:val="32"/>
          <w:szCs w:val="30"/>
        </w:rPr>
        <w:t>下设</w:t>
      </w:r>
      <w:r>
        <w:rPr>
          <w:rFonts w:hint="eastAsia" w:ascii="仿宋_GB2312" w:hAnsi="仿宋_GB2312" w:eastAsia="仿宋_GB2312" w:cs="仿宋_GB2312"/>
          <w:color w:val="auto"/>
          <w:kern w:val="0"/>
          <w:sz w:val="32"/>
          <w:szCs w:val="30"/>
          <w:lang w:val="en-US" w:eastAsia="zh-CN"/>
        </w:rPr>
        <w:t>综合部</w:t>
      </w:r>
      <w:r>
        <w:rPr>
          <w:rFonts w:hint="eastAsia" w:ascii="仿宋_GB2312" w:hAnsi="仿宋_GB2312" w:eastAsia="仿宋_GB2312" w:cs="仿宋_GB2312"/>
          <w:color w:val="auto"/>
          <w:kern w:val="0"/>
          <w:sz w:val="32"/>
          <w:szCs w:val="30"/>
        </w:rPr>
        <w:t>、</w:t>
      </w:r>
      <w:r>
        <w:rPr>
          <w:rFonts w:hint="eastAsia" w:ascii="仿宋_GB2312" w:hAnsi="仿宋_GB2312" w:eastAsia="仿宋_GB2312" w:cs="仿宋_GB2312"/>
          <w:color w:val="auto"/>
          <w:kern w:val="0"/>
          <w:sz w:val="32"/>
          <w:szCs w:val="30"/>
          <w:lang w:val="en-US" w:eastAsia="zh-CN"/>
        </w:rPr>
        <w:t>赛务部、技术部、</w:t>
      </w:r>
      <w:r>
        <w:rPr>
          <w:rFonts w:hint="eastAsia" w:ascii="仿宋_GB2312" w:hAnsi="仿宋_GB2312" w:eastAsia="仿宋_GB2312" w:cs="仿宋_GB2312"/>
          <w:color w:val="auto"/>
          <w:kern w:val="0"/>
          <w:sz w:val="32"/>
          <w:szCs w:val="30"/>
          <w:lang w:eastAsia="zh-CN"/>
        </w:rPr>
        <w:t>申诉受理</w:t>
      </w:r>
      <w:r>
        <w:rPr>
          <w:rFonts w:hint="eastAsia" w:ascii="仿宋_GB2312" w:hAnsi="仿宋_GB2312" w:eastAsia="仿宋_GB2312" w:cs="仿宋_GB2312"/>
          <w:color w:val="auto"/>
          <w:kern w:val="0"/>
          <w:sz w:val="32"/>
          <w:szCs w:val="30"/>
          <w:lang w:val="en-US" w:eastAsia="zh-CN"/>
        </w:rPr>
        <w:t>部</w:t>
      </w:r>
      <w:r>
        <w:rPr>
          <w:rFonts w:hint="eastAsia" w:ascii="仿宋_GB2312" w:hAnsi="仿宋_GB2312" w:eastAsia="仿宋_GB2312" w:cs="仿宋_GB2312"/>
          <w:color w:val="auto"/>
          <w:kern w:val="0"/>
          <w:sz w:val="32"/>
          <w:szCs w:val="30"/>
        </w:rPr>
        <w:t>、后勤保障</w:t>
      </w:r>
      <w:r>
        <w:rPr>
          <w:rFonts w:hint="eastAsia" w:ascii="仿宋_GB2312" w:hAnsi="仿宋_GB2312" w:eastAsia="仿宋_GB2312" w:cs="仿宋_GB2312"/>
          <w:color w:val="auto"/>
          <w:kern w:val="0"/>
          <w:sz w:val="32"/>
          <w:szCs w:val="30"/>
          <w:lang w:val="en-US" w:eastAsia="zh-CN"/>
        </w:rPr>
        <w:t>部</w:t>
      </w:r>
      <w:r>
        <w:rPr>
          <w:rFonts w:hint="eastAsia" w:ascii="仿宋_GB2312" w:hAnsi="仿宋_GB2312" w:eastAsia="仿宋_GB2312" w:cs="仿宋_GB2312"/>
          <w:color w:val="auto"/>
          <w:kern w:val="0"/>
          <w:sz w:val="32"/>
          <w:szCs w:val="30"/>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执委会办公室设在企鹅网络，地址：深圳市南山区西丽街道西丽社区打石一路深圳国际创新谷1栋B座1801室</w:t>
      </w:r>
      <w:r>
        <w:rPr>
          <w:rFonts w:hint="eastAsia" w:ascii="仿宋_GB2312" w:hAnsi="仿宋_GB2312" w:eastAsia="仿宋_GB2312" w:cs="仿宋_GB2312"/>
          <w:color w:val="000000" w:themeColor="text1"/>
          <w:sz w:val="32"/>
          <w:szCs w:val="32"/>
          <w14:textFill>
            <w14:solidFill>
              <w14:schemeClr w14:val="tx1"/>
            </w14:solidFill>
          </w14:textFill>
        </w:rPr>
        <w:t>。联系方式：</w:t>
      </w:r>
      <w:r>
        <w:rPr>
          <w:rFonts w:hint="eastAsia" w:ascii="仿宋_GB2312" w:hAnsi="Times New Roman" w:eastAsia="仿宋_GB2312" w:cs="仿宋_GB2312"/>
          <w:spacing w:val="0"/>
          <w:kern w:val="0"/>
          <w:sz w:val="32"/>
          <w:szCs w:val="32"/>
          <w:lang w:val="en-US" w:eastAsia="zh-CN" w:bidi="ar"/>
        </w:rPr>
        <w:t>余老师，0755-26911930，18503080606。</w:t>
      </w:r>
    </w:p>
    <w:p w14:paraId="5DF0D906">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rPr>
        <w:t>三、竞赛</w:t>
      </w:r>
      <w:r>
        <w:rPr>
          <w:rFonts w:hint="eastAsia" w:ascii="黑体" w:hAnsi="黑体" w:eastAsia="黑体" w:cs="黑体"/>
          <w:color w:val="auto"/>
          <w:sz w:val="32"/>
          <w:szCs w:val="32"/>
          <w:lang w:val="en-US" w:eastAsia="zh-CN"/>
        </w:rPr>
        <w:t>安排</w:t>
      </w:r>
    </w:p>
    <w:p w14:paraId="24E3BA4F">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（一）竞赛项目</w:t>
      </w:r>
    </w:p>
    <w:p w14:paraId="70938031">
      <w:pPr>
        <w:keepNext w:val="0"/>
        <w:keepLines w:val="0"/>
        <w:pageBreakBefore w:val="0"/>
        <w:widowControl w:val="0"/>
        <w:kinsoku/>
        <w:overflowPunct/>
        <w:topLinePunct w:val="0"/>
        <w:autoSpaceDE/>
        <w:autoSpaceDN/>
        <w:bidi w:val="0"/>
        <w:adjustRightInd w:val="0"/>
        <w:snapToGrid w:val="0"/>
        <w:spacing w:line="580" w:lineRule="exact"/>
        <w:ind w:leftChars="0" w:firstLine="627" w:firstLineChars="196"/>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数字孪生应用技术员</w:t>
      </w:r>
    </w:p>
    <w:p w14:paraId="4818E639">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（二）竞赛标准</w:t>
      </w:r>
    </w:p>
    <w:p w14:paraId="287C414C">
      <w:pPr>
        <w:keepNext w:val="0"/>
        <w:keepLines w:val="0"/>
        <w:pageBreakBefore w:val="0"/>
        <w:widowControl w:val="0"/>
        <w:kinsoku/>
        <w:overflowPunct/>
        <w:topLinePunct w:val="0"/>
        <w:autoSpaceDE/>
        <w:autoSpaceDN/>
        <w:bidi w:val="0"/>
        <w:spacing w:line="580" w:lineRule="exact"/>
        <w:ind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以数字孪生应用技术员</w:t>
      </w:r>
      <w:r>
        <w:rPr>
          <w:rFonts w:hint="eastAsia" w:ascii="仿宋_GB2312" w:hAnsi="仿宋" w:eastAsia="仿宋_GB2312" w:cs="仿宋_GB2312"/>
          <w:color w:val="auto"/>
          <w:sz w:val="32"/>
          <w:szCs w:val="32"/>
          <w:lang w:eastAsia="zh-CN"/>
        </w:rPr>
        <w:t>四</w:t>
      </w:r>
      <w:r>
        <w:rPr>
          <w:rFonts w:hint="eastAsia" w:ascii="仿宋_GB2312" w:hAnsi="仿宋" w:eastAsia="仿宋_GB2312" w:cs="仿宋_GB2312"/>
          <w:color w:val="auto"/>
          <w:sz w:val="32"/>
          <w:szCs w:val="32"/>
        </w:rPr>
        <w:t>级/</w:t>
      </w:r>
      <w:r>
        <w:rPr>
          <w:rFonts w:hint="eastAsia" w:ascii="仿宋_GB2312" w:hAnsi="仿宋" w:eastAsia="仿宋_GB2312" w:cs="仿宋_GB2312"/>
          <w:color w:val="auto"/>
          <w:sz w:val="32"/>
          <w:szCs w:val="32"/>
          <w:lang w:eastAsia="zh-CN"/>
        </w:rPr>
        <w:t>中</w:t>
      </w:r>
      <w:r>
        <w:rPr>
          <w:rFonts w:hint="eastAsia" w:ascii="仿宋_GB2312" w:hAnsi="仿宋" w:eastAsia="仿宋_GB2312" w:cs="仿宋_GB2312"/>
          <w:color w:val="auto"/>
          <w:sz w:val="32"/>
          <w:szCs w:val="32"/>
        </w:rPr>
        <w:t>级工</w:t>
      </w:r>
      <w:r>
        <w:rPr>
          <w:rFonts w:hint="eastAsia" w:ascii="仿宋_GB2312" w:hAnsi="仿宋_GB2312" w:eastAsia="仿宋_GB2312" w:cs="仿宋_GB2312"/>
          <w:color w:val="auto"/>
          <w:sz w:val="32"/>
          <w:szCs w:val="32"/>
        </w:rPr>
        <w:t>国家职业</w:t>
      </w:r>
      <w:r>
        <w:rPr>
          <w:rFonts w:hint="eastAsia" w:ascii="仿宋_GB2312" w:hAnsi="仿宋_GB2312" w:eastAsia="仿宋_GB2312" w:cs="仿宋_GB2312"/>
          <w:color w:val="auto"/>
          <w:sz w:val="32"/>
          <w:szCs w:val="32"/>
          <w:lang w:val="en-US" w:eastAsia="zh-CN"/>
        </w:rPr>
        <w:t>技能标准为依据</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结合</w:t>
      </w:r>
      <w:r>
        <w:rPr>
          <w:rFonts w:hint="eastAsia" w:ascii="仿宋_GB2312" w:hAnsi="仿宋_GB2312" w:eastAsia="仿宋_GB2312" w:cs="仿宋_GB2312"/>
          <w:color w:val="auto"/>
          <w:sz w:val="32"/>
          <w:szCs w:val="32"/>
          <w:lang w:val="en-US" w:eastAsia="zh-CN"/>
        </w:rPr>
        <w:t>新时代</w:t>
      </w:r>
      <w:r>
        <w:rPr>
          <w:rFonts w:hint="eastAsia" w:ascii="仿宋_GB2312" w:hAnsi="仿宋_GB2312" w:eastAsia="仿宋_GB2312" w:cs="仿宋_GB2312"/>
          <w:color w:val="auto"/>
          <w:sz w:val="32"/>
          <w:szCs w:val="32"/>
        </w:rPr>
        <w:t>行业</w:t>
      </w:r>
      <w:r>
        <w:rPr>
          <w:rFonts w:hint="eastAsia" w:ascii="仿宋_GB2312" w:hAnsi="仿宋_GB2312" w:eastAsia="仿宋_GB2312" w:cs="仿宋_GB2312"/>
          <w:color w:val="auto"/>
          <w:sz w:val="32"/>
          <w:szCs w:val="32"/>
          <w:lang w:val="en-US" w:eastAsia="zh-CN"/>
        </w:rPr>
        <w:t>企业发展</w:t>
      </w:r>
      <w:r>
        <w:rPr>
          <w:rFonts w:hint="eastAsia" w:ascii="仿宋_GB2312" w:hAnsi="仿宋_GB2312" w:eastAsia="仿宋_GB2312" w:cs="仿宋_GB2312"/>
          <w:color w:val="auto"/>
          <w:sz w:val="32"/>
          <w:szCs w:val="32"/>
        </w:rPr>
        <w:t>情况，适当增加</w:t>
      </w:r>
      <w:r>
        <w:rPr>
          <w:rFonts w:hint="eastAsia" w:ascii="仿宋_GB2312" w:hAnsi="仿宋_GB2312" w:eastAsia="仿宋_GB2312" w:cs="仿宋_GB2312"/>
          <w:color w:val="auto"/>
          <w:sz w:val="32"/>
          <w:szCs w:val="32"/>
          <w:lang w:val="en-US" w:eastAsia="zh-CN"/>
        </w:rPr>
        <w:t>相关</w:t>
      </w:r>
      <w:r>
        <w:rPr>
          <w:rFonts w:hint="eastAsia" w:ascii="仿宋_GB2312" w:hAnsi="仿宋_GB2312" w:eastAsia="仿宋_GB2312" w:cs="仿宋_GB2312"/>
          <w:color w:val="auto"/>
          <w:sz w:val="32"/>
          <w:szCs w:val="32"/>
        </w:rPr>
        <w:t>新知识、新技术、新</w:t>
      </w:r>
      <w:r>
        <w:rPr>
          <w:rFonts w:hint="eastAsia" w:ascii="仿宋_GB2312" w:hAnsi="仿宋_GB2312" w:eastAsia="仿宋_GB2312" w:cs="仿宋_GB2312"/>
          <w:color w:val="auto"/>
          <w:sz w:val="32"/>
          <w:szCs w:val="32"/>
          <w:lang w:val="en-US" w:eastAsia="zh-CN"/>
        </w:rPr>
        <w:t>工艺和</w:t>
      </w:r>
      <w:r>
        <w:rPr>
          <w:rFonts w:hint="eastAsia" w:ascii="仿宋_GB2312" w:hAnsi="仿宋_GB2312" w:eastAsia="仿宋_GB2312" w:cs="仿宋_GB2312"/>
          <w:color w:val="auto"/>
          <w:sz w:val="32"/>
          <w:szCs w:val="32"/>
        </w:rPr>
        <w:t>新技能</w:t>
      </w:r>
      <w:r>
        <w:rPr>
          <w:rFonts w:hint="eastAsia" w:ascii="仿宋_GB2312" w:hAnsi="仿宋_GB2312" w:eastAsia="仿宋_GB2312" w:cs="仿宋_GB2312"/>
          <w:color w:val="auto"/>
          <w:sz w:val="32"/>
          <w:szCs w:val="32"/>
          <w:lang w:val="en-US" w:eastAsia="zh-CN"/>
        </w:rPr>
        <w:t>等方面的</w:t>
      </w:r>
      <w:r>
        <w:rPr>
          <w:rFonts w:hint="eastAsia" w:ascii="仿宋_GB2312" w:hAnsi="仿宋_GB2312" w:eastAsia="仿宋_GB2312" w:cs="仿宋_GB2312"/>
          <w:color w:val="auto"/>
          <w:sz w:val="32"/>
          <w:szCs w:val="32"/>
        </w:rPr>
        <w:t>内容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rPr>
        <w:t>由</w:t>
      </w:r>
      <w:r>
        <w:rPr>
          <w:rFonts w:hint="eastAsia" w:ascii="仿宋_GB2312" w:hAnsi="仿宋_GB2312" w:eastAsia="仿宋_GB2312" w:cs="仿宋_GB2312"/>
          <w:sz w:val="32"/>
          <w:szCs w:val="32"/>
          <w:highlight w:val="none"/>
          <w:lang w:val="en-US" w:eastAsia="zh-CN"/>
        </w:rPr>
        <w:t>执委会</w:t>
      </w:r>
      <w:r>
        <w:rPr>
          <w:rFonts w:hint="eastAsia" w:ascii="仿宋_GB2312" w:hAnsi="仿宋_GB2312" w:eastAsia="仿宋_GB2312" w:cs="仿宋_GB2312"/>
          <w:sz w:val="32"/>
          <w:szCs w:val="32"/>
        </w:rPr>
        <w:t>组织专家</w:t>
      </w:r>
      <w:r>
        <w:rPr>
          <w:rFonts w:hint="eastAsia" w:ascii="仿宋_GB2312" w:hAnsi="仿宋_GB2312" w:eastAsia="仿宋_GB2312" w:cs="仿宋_GB2312"/>
          <w:sz w:val="32"/>
          <w:szCs w:val="32"/>
          <w:lang w:val="en-US" w:eastAsia="zh-CN"/>
        </w:rPr>
        <w:t>制定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具体要求见技术文件。</w:t>
      </w:r>
    </w:p>
    <w:p w14:paraId="4A4F3DCA">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default"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（三）竞赛形式</w:t>
      </w:r>
    </w:p>
    <w:p w14:paraId="26A43B49">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rPr>
        <w:t>本</w:t>
      </w:r>
      <w:r>
        <w:rPr>
          <w:rFonts w:hint="eastAsia" w:ascii="仿宋_GB2312" w:hAnsi="仿宋_GB2312" w:eastAsia="仿宋_GB2312" w:cs="仿宋_GB2312"/>
          <w:color w:val="auto"/>
          <w:sz w:val="32"/>
          <w:szCs w:val="32"/>
        </w:rPr>
        <w:t>次竞赛</w:t>
      </w:r>
      <w:r>
        <w:rPr>
          <w:rFonts w:hint="eastAsia" w:ascii="仿宋_GB2312" w:hAnsi="仿宋_GB2312" w:eastAsia="仿宋_GB2312" w:cs="仿宋_GB2312"/>
          <w:color w:val="auto"/>
          <w:sz w:val="32"/>
          <w:szCs w:val="32"/>
          <w:lang w:val="en-US" w:eastAsia="zh-CN"/>
        </w:rPr>
        <w:t>为单人赛，</w:t>
      </w:r>
      <w:r>
        <w:rPr>
          <w:rFonts w:hint="eastAsia" w:ascii="仿宋_GB2312" w:hAnsi="仿宋_GB2312" w:eastAsia="仿宋_GB2312" w:cs="仿宋_GB2312"/>
          <w:sz w:val="32"/>
          <w:szCs w:val="32"/>
        </w:rPr>
        <w:t>分初赛和决赛两个阶段进行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初</w:t>
      </w:r>
      <w:r>
        <w:rPr>
          <w:rFonts w:hint="eastAsia" w:ascii="仿宋_GB2312" w:hAnsi="仿宋_GB2312" w:eastAsia="仿宋_GB2312" w:cs="仿宋_GB2312"/>
          <w:color w:val="auto"/>
          <w:sz w:val="32"/>
          <w:szCs w:val="32"/>
          <w:lang w:val="en-US" w:eastAsia="zh-CN"/>
        </w:rPr>
        <w:t>赛为</w:t>
      </w:r>
      <w:r>
        <w:rPr>
          <w:rFonts w:hint="eastAsia" w:ascii="仿宋_GB2312" w:hAnsi="仿宋_GB2312" w:eastAsia="仿宋_GB2312" w:cs="仿宋_GB2312"/>
          <w:color w:val="auto"/>
          <w:sz w:val="32"/>
          <w:szCs w:val="32"/>
          <w:lang w:eastAsia="zh-CN"/>
        </w:rPr>
        <w:t>理论知识竞赛，</w:t>
      </w:r>
      <w:r>
        <w:rPr>
          <w:rFonts w:hint="eastAsia" w:ascii="仿宋_GB2312" w:hAnsi="仿宋_GB2312" w:eastAsia="仿宋_GB2312" w:cs="仿宋_GB2312"/>
          <w:color w:val="auto"/>
          <w:sz w:val="32"/>
          <w:szCs w:val="32"/>
        </w:rPr>
        <w:t>取</w:t>
      </w:r>
      <w:r>
        <w:rPr>
          <w:rFonts w:hint="eastAsia" w:ascii="仿宋_GB2312" w:hAnsi="仿宋_GB2312" w:eastAsia="仿宋_GB2312" w:cs="仿宋_GB2312"/>
          <w:color w:val="auto"/>
          <w:sz w:val="32"/>
          <w:szCs w:val="32"/>
          <w:lang w:val="en-US" w:eastAsia="zh-CN"/>
        </w:rPr>
        <w:t>初赛成绩排名</w:t>
      </w:r>
      <w:r>
        <w:rPr>
          <w:rFonts w:hint="eastAsia" w:ascii="仿宋_GB2312" w:hAnsi="仿宋_GB2312" w:eastAsia="仿宋_GB2312" w:cs="仿宋_GB2312"/>
          <w:color w:val="auto"/>
          <w:sz w:val="32"/>
          <w:szCs w:val="32"/>
        </w:rPr>
        <w:t>前</w:t>
      </w:r>
      <w:r>
        <w:rPr>
          <w:rFonts w:hint="eastAsia" w:ascii="仿宋_GB2312" w:hAnsi="仿宋_GB2312" w:eastAsia="仿宋_GB2312" w:cs="仿宋_GB2312"/>
          <w:color w:val="auto"/>
          <w:sz w:val="32"/>
          <w:szCs w:val="32"/>
          <w:lang w:val="en-US" w:eastAsia="zh-CN"/>
        </w:rPr>
        <w:t>30</w:t>
      </w:r>
      <w:r>
        <w:rPr>
          <w:rFonts w:hint="eastAsia" w:ascii="仿宋_GB2312" w:hAnsi="仿宋_GB2312" w:eastAsia="仿宋_GB2312" w:cs="仿宋_GB2312"/>
          <w:color w:val="auto"/>
          <w:sz w:val="32"/>
          <w:szCs w:val="32"/>
        </w:rPr>
        <w:t>名选手进入决赛</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决赛为实际操作竞赛，具体要求见技术文件。</w:t>
      </w:r>
    </w:p>
    <w:p w14:paraId="585DE6D4">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（四）参赛条件</w:t>
      </w:r>
    </w:p>
    <w:p w14:paraId="768FA7FA">
      <w:pPr>
        <w:keepNext w:val="0"/>
        <w:keepLines w:val="0"/>
        <w:pageBreakBefore w:val="0"/>
        <w:kinsoku/>
        <w:wordWrap/>
        <w:overflowPunct/>
        <w:topLinePunct w:val="0"/>
        <w:autoSpaceDE/>
        <w:autoSpaceDN/>
        <w:bidi w:val="0"/>
        <w:adjustRightInd w:val="0"/>
        <w:snapToGrid w:val="0"/>
        <w:spacing w:line="580" w:lineRule="exact"/>
        <w:ind w:leftChars="0" w:firstLine="640" w:firstLineChars="200"/>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sz w:val="32"/>
          <w:szCs w:val="32"/>
          <w:highlight w:val="none"/>
          <w:lang w:val="en-US" w:eastAsia="zh-CN"/>
        </w:rPr>
        <w:t>本次竞赛面向南山区组织开展，参赛的人员应当符合以下条件：年满16周岁且未到法定退休年龄，在南山区工作、学习，遵守相关法律法规，遵守职业道德，遵守竞赛规则、流程。已获得“中华技能大奖”“全国技术能手”“广东省技术能手”“深圳市技术能手”等荣誉的人员不以选手身份参赛，已获得“深圳市南山区技术能手”的人员不以选手身份参加相同赛项。本次竞赛为</w:t>
      </w:r>
      <w:r>
        <w:rPr>
          <w:rFonts w:hint="eastAsia" w:ascii="仿宋_GB2312" w:hAnsi="仿宋_GB2312" w:eastAsia="仿宋_GB2312" w:cs="仿宋_GB2312"/>
          <w:color w:val="auto"/>
          <w:sz w:val="32"/>
          <w:szCs w:val="32"/>
          <w:highlight w:val="none"/>
          <w:lang w:val="en-US" w:eastAsia="zh-CN"/>
        </w:rPr>
        <w:t>单人赛</w:t>
      </w:r>
      <w:r>
        <w:rPr>
          <w:rFonts w:hint="eastAsia" w:ascii="仿宋_GB2312" w:hAnsi="仿宋_GB2312" w:eastAsia="仿宋_GB2312" w:cs="仿宋_GB2312"/>
          <w:sz w:val="32"/>
          <w:szCs w:val="32"/>
          <w:highlight w:val="none"/>
          <w:lang w:val="en-US" w:eastAsia="zh-CN"/>
        </w:rPr>
        <w:t>，同一单位报名人数不超过</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sz w:val="32"/>
          <w:szCs w:val="32"/>
          <w:highlight w:val="none"/>
          <w:lang w:val="en-US" w:eastAsia="zh-CN"/>
        </w:rPr>
        <w:t>人。</w:t>
      </w:r>
      <w:r>
        <w:rPr>
          <w:rFonts w:hint="eastAsia" w:ascii="仿宋_GB2312" w:hAnsi="仿宋_GB2312" w:eastAsia="仿宋_GB2312" w:cs="仿宋_GB2312"/>
          <w:i w:val="0"/>
          <w:iCs w:val="0"/>
          <w:caps w:val="0"/>
          <w:color w:val="auto"/>
          <w:spacing w:val="0"/>
          <w:sz w:val="32"/>
          <w:szCs w:val="32"/>
        </w:rPr>
        <w:t>报名人数不少于60人</w:t>
      </w:r>
      <w:r>
        <w:rPr>
          <w:rFonts w:hint="eastAsia" w:ascii="仿宋_GB2312" w:hAnsi="仿宋_GB2312" w:eastAsia="仿宋_GB2312" w:cs="仿宋_GB2312"/>
          <w:i w:val="0"/>
          <w:iCs w:val="0"/>
          <w:caps w:val="0"/>
          <w:color w:val="auto"/>
          <w:spacing w:val="0"/>
          <w:sz w:val="32"/>
          <w:szCs w:val="32"/>
          <w:lang w:eastAsia="zh-CN"/>
        </w:rPr>
        <w:t>，</w:t>
      </w:r>
      <w:r>
        <w:rPr>
          <w:rFonts w:hint="eastAsia" w:ascii="仿宋_GB2312" w:hAnsi="仿宋_GB2312" w:eastAsia="仿宋_GB2312" w:cs="仿宋_GB2312"/>
          <w:i w:val="0"/>
          <w:iCs w:val="0"/>
          <w:caps w:val="0"/>
          <w:color w:val="auto"/>
          <w:spacing w:val="0"/>
          <w:sz w:val="32"/>
          <w:szCs w:val="32"/>
          <w:lang w:val="en-US" w:eastAsia="zh-CN"/>
        </w:rPr>
        <w:t>如出现</w:t>
      </w:r>
      <w:r>
        <w:rPr>
          <w:rFonts w:hint="eastAsia" w:ascii="仿宋_GB2312" w:hAnsi="仿宋_GB2312" w:eastAsia="仿宋_GB2312" w:cs="仿宋_GB2312"/>
          <w:i w:val="0"/>
          <w:iCs w:val="0"/>
          <w:caps w:val="0"/>
          <w:color w:val="auto"/>
          <w:spacing w:val="0"/>
          <w:sz w:val="32"/>
          <w:szCs w:val="32"/>
        </w:rPr>
        <w:t>报名人数不足</w:t>
      </w:r>
      <w:r>
        <w:rPr>
          <w:rFonts w:hint="eastAsia" w:ascii="仿宋_GB2312" w:hAnsi="仿宋_GB2312" w:eastAsia="仿宋_GB2312" w:cs="仿宋_GB2312"/>
          <w:i w:val="0"/>
          <w:iCs w:val="0"/>
          <w:caps w:val="0"/>
          <w:color w:val="auto"/>
          <w:spacing w:val="0"/>
          <w:sz w:val="32"/>
          <w:szCs w:val="32"/>
          <w:lang w:eastAsia="zh-CN"/>
        </w:rPr>
        <w:t>，</w:t>
      </w:r>
      <w:r>
        <w:rPr>
          <w:rFonts w:hint="eastAsia" w:ascii="仿宋_GB2312" w:hAnsi="仿宋_GB2312" w:eastAsia="仿宋_GB2312" w:cs="仿宋_GB2312"/>
          <w:i w:val="0"/>
          <w:iCs w:val="0"/>
          <w:caps w:val="0"/>
          <w:color w:val="auto"/>
          <w:spacing w:val="0"/>
          <w:sz w:val="32"/>
          <w:szCs w:val="32"/>
        </w:rPr>
        <w:t>可延长报名时间或者取消竞赛</w:t>
      </w:r>
      <w:r>
        <w:rPr>
          <w:rFonts w:hint="eastAsia" w:ascii="仿宋_GB2312" w:hAnsi="仿宋_GB2312" w:eastAsia="仿宋_GB2312" w:cs="仿宋_GB2312"/>
          <w:sz w:val="32"/>
          <w:szCs w:val="32"/>
          <w:highlight w:val="none"/>
          <w:lang w:eastAsia="zh-CN"/>
        </w:rPr>
        <w:t>（由执委会另行通知）</w:t>
      </w:r>
      <w:r>
        <w:rPr>
          <w:rFonts w:hint="eastAsia" w:ascii="仿宋_GB2312" w:hAnsi="仿宋_GB2312" w:eastAsia="仿宋_GB2312" w:cs="仿宋_GB2312"/>
          <w:i w:val="0"/>
          <w:iCs w:val="0"/>
          <w:caps w:val="0"/>
          <w:color w:val="auto"/>
          <w:spacing w:val="0"/>
          <w:sz w:val="32"/>
          <w:szCs w:val="32"/>
          <w:lang w:eastAsia="zh-CN"/>
        </w:rPr>
        <w:t>。</w:t>
      </w:r>
    </w:p>
    <w:p w14:paraId="14852BFD">
      <w:pPr>
        <w:keepNext w:val="0"/>
        <w:keepLines w:val="0"/>
        <w:pageBreakBefore w:val="0"/>
        <w:widowControl w:val="0"/>
        <w:numPr>
          <w:ilvl w:val="0"/>
          <w:numId w:val="1"/>
        </w:numPr>
        <w:kinsoku/>
        <w:overflowPunct/>
        <w:topLinePunct w:val="0"/>
        <w:autoSpaceDE/>
        <w:autoSpaceDN/>
        <w:bidi w:val="0"/>
        <w:adjustRightInd w:val="0"/>
        <w:snapToGrid w:val="0"/>
        <w:spacing w:line="580" w:lineRule="exact"/>
        <w:ind w:leftChars="0"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报名时间</w:t>
      </w:r>
    </w:p>
    <w:p w14:paraId="0A4FA83C">
      <w:pPr>
        <w:pStyle w:val="3"/>
        <w:keepNext w:val="0"/>
        <w:keepLines w:val="0"/>
        <w:pageBreakBefore w:val="0"/>
        <w:numPr>
          <w:ilvl w:val="0"/>
          <w:numId w:val="0"/>
        </w:numPr>
        <w:kinsoku/>
        <w:overflowPunct/>
        <w:topLinePunct w:val="0"/>
        <w:autoSpaceDE/>
        <w:autoSpaceDN/>
        <w:bidi w:val="0"/>
        <w:spacing w:line="580" w:lineRule="exact"/>
        <w:ind w:leftChars="0" w:firstLine="640" w:firstLineChars="200"/>
        <w:rPr>
          <w:rFonts w:hint="default"/>
          <w:color w:val="auto"/>
          <w:lang w:val="en-US" w:eastAsia="zh-CN"/>
        </w:rPr>
      </w:pPr>
      <w:r>
        <w:rPr>
          <w:rFonts w:hint="eastAsia"/>
          <w:color w:val="auto"/>
          <w:lang w:val="en-US" w:eastAsia="zh-CN"/>
        </w:rPr>
        <w:t>即日起至2026年10月20日18:00。</w:t>
      </w:r>
    </w:p>
    <w:p w14:paraId="182D594B">
      <w:pPr>
        <w:keepNext w:val="0"/>
        <w:keepLines w:val="0"/>
        <w:pageBreakBefore w:val="0"/>
        <w:kinsoku/>
        <w:wordWrap/>
        <w:overflowPunct/>
        <w:topLinePunct w:val="0"/>
        <w:autoSpaceDE/>
        <w:autoSpaceDN/>
        <w:bidi w:val="0"/>
        <w:adjustRightInd w:val="0"/>
        <w:snapToGrid w:val="0"/>
        <w:spacing w:line="580" w:lineRule="exact"/>
        <w:ind w:leftChars="0" w:firstLine="640" w:firstLineChars="200"/>
        <w:rPr>
          <w:rFonts w:ascii="Calibri" w:hAnsi="Calibri" w:eastAsia="楷体_GB2312" w:cs="Calibri"/>
          <w:sz w:val="32"/>
          <w:szCs w:val="32"/>
        </w:rPr>
      </w:pPr>
      <w:r>
        <w:rPr>
          <w:rFonts w:hint="eastAsia" w:ascii="楷体_GB2312" w:hAnsi="楷体_GB2312" w:eastAsia="楷体_GB2312" w:cs="楷体_GB2312"/>
          <w:sz w:val="32"/>
          <w:szCs w:val="32"/>
        </w:rPr>
        <w:t>（六）报名方式</w:t>
      </w:r>
    </w:p>
    <w:p w14:paraId="1A828B74">
      <w:pPr>
        <w:pStyle w:val="3"/>
        <w:keepNext w:val="0"/>
        <w:keepLines w:val="0"/>
        <w:pageBreakBefore w:val="0"/>
        <w:widowControl w:val="0"/>
        <w:kinsoku/>
        <w:wordWrap/>
        <w:overflowPunct/>
        <w:topLinePunct w:val="0"/>
        <w:autoSpaceDE/>
        <w:autoSpaceDN/>
        <w:bidi w:val="0"/>
        <w:adjustRightInd/>
        <w:snapToGrid/>
        <w:spacing w:beforeLines="0"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参赛选手用手机微信扫描下方二维码在线报名，按报名条件和系统要求填写资料并上传报名材料。审核结果请登录平台→“我的”→我的办理事项中查看。</w:t>
      </w:r>
    </w:p>
    <w:p w14:paraId="11CDDE7B">
      <w:pPr>
        <w:pStyle w:val="10"/>
        <w:keepNext w:val="0"/>
        <w:keepLines w:val="0"/>
        <w:pageBreakBefore w:val="0"/>
        <w:kinsoku/>
        <w:wordWrap/>
        <w:overflowPunct/>
        <w:topLinePunct w:val="0"/>
        <w:autoSpaceDE/>
        <w:autoSpaceDN/>
        <w:bidi w:val="0"/>
        <w:spacing w:line="240" w:lineRule="auto"/>
        <w:textAlignment w:val="auto"/>
        <w:rPr>
          <w:rFonts w:hint="eastAsia"/>
          <w:lang w:val="en-US" w:eastAsia="zh-CN"/>
        </w:rPr>
      </w:pPr>
      <w:r>
        <w:drawing>
          <wp:inline distT="0" distB="0" distL="114300" distR="114300">
            <wp:extent cx="1210310" cy="1210310"/>
            <wp:effectExtent l="0" t="0" r="8890" b="889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6"/>
                    <a:stretch>
                      <a:fillRect/>
                    </a:stretch>
                  </pic:blipFill>
                  <pic:spPr>
                    <a:xfrm>
                      <a:off x="0" y="0"/>
                      <a:ext cx="1210310" cy="1210310"/>
                    </a:xfrm>
                    <a:prstGeom prst="rect">
                      <a:avLst/>
                    </a:prstGeom>
                    <a:noFill/>
                    <a:ln>
                      <a:noFill/>
                    </a:ln>
                  </pic:spPr>
                </pic:pic>
              </a:graphicData>
            </a:graphic>
          </wp:inline>
        </w:drawing>
      </w:r>
    </w:p>
    <w:p w14:paraId="3D9B4E84">
      <w:pPr>
        <w:rPr>
          <w:rFonts w:hint="eastAsia"/>
          <w:lang w:val="en-US" w:eastAsia="zh-CN"/>
        </w:rPr>
      </w:pPr>
    </w:p>
    <w:p w14:paraId="5A507DEA">
      <w:pPr>
        <w:keepNext w:val="0"/>
        <w:keepLines w:val="0"/>
        <w:pageBreakBefore w:val="0"/>
        <w:widowControl w:val="0"/>
        <w:kinsoku/>
        <w:wordWrap/>
        <w:overflowPunct/>
        <w:topLinePunct w:val="0"/>
        <w:autoSpaceDE/>
        <w:autoSpaceDN/>
        <w:bidi w:val="0"/>
        <w:adjustRightInd/>
        <w:snapToGrid/>
        <w:spacing w:beforeLines="0" w:line="580" w:lineRule="exact"/>
        <w:ind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（七）</w:t>
      </w:r>
      <w:r>
        <w:rPr>
          <w:rFonts w:hint="eastAsia" w:ascii="楷体_GB2312" w:hAnsi="楷体_GB2312" w:eastAsia="楷体_GB2312" w:cs="楷体_GB2312"/>
          <w:sz w:val="32"/>
          <w:szCs w:val="32"/>
          <w:lang w:val="en-US" w:eastAsia="zh-CN"/>
        </w:rPr>
        <w:t>报名资料</w:t>
      </w:r>
    </w:p>
    <w:p w14:paraId="42FB5C42">
      <w:pPr>
        <w:keepNext w:val="0"/>
        <w:keepLines w:val="0"/>
        <w:pageBreakBefore w:val="0"/>
        <w:widowControl w:val="0"/>
        <w:kinsoku/>
        <w:wordWrap/>
        <w:overflowPunct/>
        <w:topLinePunct w:val="0"/>
        <w:autoSpaceDE/>
        <w:autoSpaceDN/>
        <w:bidi w:val="0"/>
        <w:adjustRightInd/>
        <w:snapToGrid/>
        <w:spacing w:beforeLines="0"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报名参赛的选手根据报名系统要求将以下资料上传至相应位置：</w:t>
      </w:r>
    </w:p>
    <w:p w14:paraId="4C8686FA">
      <w:pPr>
        <w:keepNext w:val="0"/>
        <w:keepLines w:val="0"/>
        <w:pageBreakBefore w:val="0"/>
        <w:widowControl w:val="0"/>
        <w:kinsoku/>
        <w:wordWrap/>
        <w:overflowPunct/>
        <w:topLinePunct w:val="0"/>
        <w:autoSpaceDE/>
        <w:autoSpaceDN/>
        <w:bidi w:val="0"/>
        <w:adjustRightInd/>
        <w:snapToGrid/>
        <w:spacing w:beforeLines="0"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1.竞赛报名表</w:t>
      </w:r>
      <w:r>
        <w:rPr>
          <w:rFonts w:hint="eastAsia" w:ascii="仿宋_GB2312" w:hAnsi="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下载打印，本人签字和单位盖章后上传</w:t>
      </w:r>
      <w:r>
        <w:rPr>
          <w:rFonts w:hint="eastAsia" w:ascii="仿宋_GB2312" w:hAnsi="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w:t>
      </w:r>
    </w:p>
    <w:p w14:paraId="66164137">
      <w:pPr>
        <w:keepNext w:val="0"/>
        <w:keepLines w:val="0"/>
        <w:pageBreakBefore w:val="0"/>
        <w:widowControl w:val="0"/>
        <w:kinsoku/>
        <w:wordWrap/>
        <w:overflowPunct/>
        <w:topLinePunct w:val="0"/>
        <w:autoSpaceDE/>
        <w:autoSpaceDN/>
        <w:bidi w:val="0"/>
        <w:adjustRightInd/>
        <w:snapToGrid/>
        <w:spacing w:beforeLines="0"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2.本人身份证正反面照片。</w:t>
      </w:r>
    </w:p>
    <w:p w14:paraId="2CD3D289">
      <w:pPr>
        <w:keepNext w:val="0"/>
        <w:keepLines w:val="0"/>
        <w:pageBreakBefore w:val="0"/>
        <w:widowControl w:val="0"/>
        <w:kinsoku/>
        <w:wordWrap/>
        <w:overflowPunct/>
        <w:topLinePunct w:val="0"/>
        <w:autoSpaceDE/>
        <w:autoSpaceDN/>
        <w:bidi w:val="0"/>
        <w:adjustRightInd/>
        <w:snapToGrid/>
        <w:spacing w:beforeLines="0"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3.本人近期大一寸免冠白底电子彩色证件照。</w:t>
      </w:r>
    </w:p>
    <w:p w14:paraId="6BD8ABC5">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sz w:val="32"/>
          <w:szCs w:val="32"/>
        </w:rPr>
        <w:t>在南山区工作的选手，上传社保缴费证明；在南山区就读的学生，上传学生证照片。</w:t>
      </w:r>
    </w:p>
    <w:p w14:paraId="0EA49C49">
      <w:pPr>
        <w:pStyle w:val="3"/>
        <w:keepNext w:val="0"/>
        <w:keepLines w:val="0"/>
        <w:pageBreakBefore w:val="0"/>
        <w:kinsoku/>
        <w:wordWrap/>
        <w:overflowPunct/>
        <w:topLinePunct w:val="0"/>
        <w:autoSpaceDE/>
        <w:autoSpaceDN/>
        <w:bidi w:val="0"/>
        <w:spacing w:line="580" w:lineRule="exact"/>
        <w:ind w:leftChars="0" w:firstLine="640" w:firstLineChars="200"/>
        <w:rPr>
          <w:rFonts w:ascii="Calibri" w:hAnsi="Calibri" w:eastAsia="楷体_GB2312" w:cs="Calibri"/>
          <w:szCs w:val="32"/>
        </w:rPr>
      </w:pPr>
      <w:r>
        <w:rPr>
          <w:rFonts w:hint="eastAsia" w:ascii="楷体_GB2312" w:hAnsi="楷体_GB2312" w:eastAsia="楷体_GB2312" w:cs="楷体_GB2312"/>
          <w:szCs w:val="32"/>
        </w:rPr>
        <w:t>（八）咨询电话</w:t>
      </w:r>
    </w:p>
    <w:p w14:paraId="05B17F20">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余老师，0755-26911930，18503080606。</w:t>
      </w:r>
    </w:p>
    <w:p w14:paraId="6AFB7E3E">
      <w:pPr>
        <w:keepNext w:val="0"/>
        <w:keepLines w:val="0"/>
        <w:pageBreakBefore w:val="0"/>
        <w:kinsoku/>
        <w:wordWrap/>
        <w:overflowPunct/>
        <w:topLinePunct w:val="0"/>
        <w:autoSpaceDE/>
        <w:autoSpaceDN/>
        <w:bidi w:val="0"/>
        <w:adjustRightInd w:val="0"/>
        <w:snapToGrid w:val="0"/>
        <w:spacing w:line="580" w:lineRule="exact"/>
        <w:ind w:leftChars="0" w:firstLine="640" w:firstLineChars="200"/>
        <w:rPr>
          <w:rFonts w:ascii="Calibri" w:hAnsi="Calibri" w:eastAsia="楷体_GB2312" w:cs="Calibri"/>
          <w:sz w:val="32"/>
          <w:szCs w:val="32"/>
        </w:rPr>
      </w:pPr>
      <w:r>
        <w:rPr>
          <w:rFonts w:hint="eastAsia" w:ascii="楷体_GB2312" w:hAnsi="楷体_GB2312" w:eastAsia="楷体_GB2312" w:cs="楷体_GB2312"/>
          <w:sz w:val="32"/>
          <w:szCs w:val="32"/>
        </w:rPr>
        <w:t>（九）竞赛时间、地点</w:t>
      </w:r>
    </w:p>
    <w:p w14:paraId="6A182273">
      <w:pPr>
        <w:keepNext w:val="0"/>
        <w:keepLines w:val="0"/>
        <w:pageBreakBefore w:val="0"/>
        <w:kinsoku/>
        <w:wordWrap/>
        <w:overflowPunct/>
        <w:topLinePunct w:val="0"/>
        <w:autoSpaceDE/>
        <w:autoSpaceDN/>
        <w:bidi w:val="0"/>
        <w:adjustRightInd w:val="0"/>
        <w:snapToGrid w:val="0"/>
        <w:spacing w:line="580" w:lineRule="exact"/>
        <w:ind w:leftChars="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1.初赛。202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color w:val="auto"/>
          <w:sz w:val="32"/>
          <w:szCs w:val="32"/>
        </w:rPr>
        <w:t>日，深圳市南山区西丽街道西丽社区打石一路深圳国际创新谷1栋B座1801</w:t>
      </w:r>
      <w:r>
        <w:rPr>
          <w:rFonts w:hint="eastAsia" w:ascii="仿宋_GB2312" w:hAnsi="仿宋_GB2312" w:eastAsia="仿宋_GB2312" w:cs="仿宋_GB2312"/>
          <w:color w:val="auto"/>
          <w:sz w:val="32"/>
          <w:szCs w:val="32"/>
          <w:lang w:eastAsia="zh-CN"/>
        </w:rPr>
        <w:t>。</w:t>
      </w:r>
    </w:p>
    <w:p w14:paraId="4331DD49">
      <w:pPr>
        <w:keepNext w:val="0"/>
        <w:keepLines w:val="0"/>
        <w:pageBreakBefore w:val="0"/>
        <w:kinsoku/>
        <w:wordWrap/>
        <w:overflowPunct/>
        <w:topLinePunct w:val="0"/>
        <w:autoSpaceDE/>
        <w:autoSpaceDN/>
        <w:bidi w:val="0"/>
        <w:adjustRightInd w:val="0"/>
        <w:snapToGrid w:val="0"/>
        <w:spacing w:line="580" w:lineRule="exact"/>
        <w:ind w:leftChars="0" w:firstLine="640" w:firstLineChars="200"/>
        <w:rPr>
          <w:rFonts w:hint="eastAsia" w:ascii="仿宋_GB2312" w:hAnsi="仿宋_GB2312" w:eastAsia="仿宋_GB2312" w:cs="仿宋_GB2312"/>
          <w:color w:val="auto"/>
          <w:sz w:val="32"/>
          <w:szCs w:val="32"/>
          <w:highlight w:val="yellow"/>
        </w:rPr>
      </w:pPr>
      <w:r>
        <w:rPr>
          <w:rFonts w:hint="eastAsia" w:ascii="仿宋_GB2312" w:hAnsi="仿宋_GB2312" w:eastAsia="仿宋_GB2312" w:cs="仿宋_GB2312"/>
          <w:color w:val="auto"/>
          <w:sz w:val="32"/>
          <w:szCs w:val="32"/>
        </w:rPr>
        <w:t>2.赛前培训。202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28</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于线上组织</w:t>
      </w:r>
      <w:r>
        <w:rPr>
          <w:rFonts w:hint="eastAsia" w:ascii="仿宋_GB2312" w:hAnsi="仿宋_GB2312" w:eastAsia="仿宋_GB2312" w:cs="仿宋_GB2312"/>
          <w:color w:val="auto"/>
          <w:sz w:val="32"/>
          <w:szCs w:val="32"/>
        </w:rPr>
        <w:t>开展决赛赛前培训。主要组</w:t>
      </w:r>
      <w:r>
        <w:rPr>
          <w:rFonts w:hint="eastAsia" w:ascii="仿宋_GB2312" w:hAnsi="仿宋_GB2312" w:eastAsia="仿宋_GB2312" w:cs="仿宋_GB2312"/>
          <w:color w:val="auto"/>
          <w:sz w:val="32"/>
          <w:szCs w:val="32"/>
          <w:highlight w:val="none"/>
        </w:rPr>
        <w:t>织参赛选手</w:t>
      </w:r>
      <w:r>
        <w:rPr>
          <w:rFonts w:hint="eastAsia" w:ascii="仿宋_GB2312" w:hAnsi="仿宋_GB2312" w:eastAsia="仿宋_GB2312" w:cs="仿宋_GB2312"/>
          <w:color w:val="auto"/>
          <w:sz w:val="32"/>
          <w:szCs w:val="32"/>
          <w:highlight w:val="none"/>
          <w:lang w:val="en-US" w:eastAsia="zh-CN"/>
        </w:rPr>
        <w:t>对</w:t>
      </w:r>
      <w:r>
        <w:rPr>
          <w:rFonts w:hint="eastAsia" w:ascii="仿宋_GB2312" w:hAnsi="仿宋_GB2312" w:eastAsia="仿宋_GB2312" w:cs="仿宋_GB2312"/>
          <w:color w:val="auto"/>
          <w:sz w:val="32"/>
          <w:szCs w:val="32"/>
          <w:highlight w:val="none"/>
        </w:rPr>
        <w:t>竞赛流程安排、技术文件要求、赛项规则细则等内容进行全面解读与答疑。</w:t>
      </w:r>
    </w:p>
    <w:p w14:paraId="39E53DF3">
      <w:pPr>
        <w:keepNext w:val="0"/>
        <w:keepLines w:val="0"/>
        <w:pageBreakBefore w:val="0"/>
        <w:kinsoku/>
        <w:wordWrap/>
        <w:overflowPunct/>
        <w:topLinePunct w:val="0"/>
        <w:autoSpaceDE/>
        <w:autoSpaceDN/>
        <w:bidi w:val="0"/>
        <w:adjustRightInd w:val="0"/>
        <w:snapToGrid w:val="0"/>
        <w:spacing w:line="580" w:lineRule="exact"/>
        <w:ind w:leftChars="0"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auto"/>
          <w:sz w:val="32"/>
          <w:szCs w:val="32"/>
        </w:rPr>
        <w:t>3.决赛。202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31</w:t>
      </w:r>
      <w:r>
        <w:rPr>
          <w:rFonts w:hint="eastAsia" w:ascii="仿宋_GB2312" w:hAnsi="仿宋_GB2312" w:eastAsia="仿宋_GB2312" w:cs="仿宋_GB2312"/>
          <w:color w:val="auto"/>
          <w:sz w:val="32"/>
          <w:szCs w:val="32"/>
        </w:rPr>
        <w:t>日，深圳市南山区西丽街道深圳</w:t>
      </w:r>
      <w:r>
        <w:rPr>
          <w:rFonts w:hint="eastAsia" w:ascii="仿宋_GB2312" w:hAnsi="仿宋_GB2312" w:eastAsia="仿宋_GB2312" w:cs="仿宋_GB2312"/>
          <w:color w:val="000000"/>
          <w:sz w:val="32"/>
          <w:szCs w:val="32"/>
        </w:rPr>
        <w:t>职业技术大学</w:t>
      </w:r>
      <w:r>
        <w:rPr>
          <w:rFonts w:hint="eastAsia" w:ascii="仿宋_GB2312" w:hAnsi="仿宋_GB2312" w:eastAsia="仿宋_GB2312" w:cs="仿宋_GB2312"/>
          <w:color w:val="000000"/>
          <w:sz w:val="32"/>
          <w:szCs w:val="32"/>
          <w:lang w:eastAsia="zh-CN"/>
        </w:rPr>
        <w:t>。</w:t>
      </w:r>
    </w:p>
    <w:p w14:paraId="06354073">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仿宋_GB2312" w:hAnsi="仿宋_GB2312" w:eastAsia="仿宋_GB2312" w:cs="仿宋_GB2312"/>
          <w:color w:val="000000"/>
          <w:sz w:val="32"/>
          <w:szCs w:val="32"/>
        </w:rPr>
        <w:t>以上竞赛时间、地点如有变</w:t>
      </w:r>
      <w:r>
        <w:rPr>
          <w:rFonts w:hint="eastAsia" w:ascii="仿宋_GB2312" w:hAnsi="仿宋_GB2312" w:eastAsia="仿宋_GB2312" w:cs="仿宋_GB2312"/>
          <w:sz w:val="32"/>
          <w:szCs w:val="32"/>
        </w:rPr>
        <w:t>动，以执委会通知为准。</w:t>
      </w:r>
    </w:p>
    <w:p w14:paraId="789A61E7">
      <w:pPr>
        <w:keepNext w:val="0"/>
        <w:keepLines w:val="0"/>
        <w:pageBreakBefore w:val="0"/>
        <w:widowControl w:val="0"/>
        <w:numPr>
          <w:ilvl w:val="0"/>
          <w:numId w:val="0"/>
        </w:numPr>
        <w:kinsoku/>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四、</w:t>
      </w:r>
      <w:r>
        <w:rPr>
          <w:rFonts w:hint="eastAsia" w:ascii="黑体" w:hAnsi="黑体" w:eastAsia="黑体" w:cs="黑体"/>
          <w:color w:val="auto"/>
          <w:sz w:val="32"/>
          <w:szCs w:val="32"/>
        </w:rPr>
        <w:t>奖励办法</w:t>
      </w:r>
    </w:p>
    <w:p w14:paraId="04DBD76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40" w:firstLineChars="200"/>
        <w:jc w:val="both"/>
        <w:textAlignment w:val="auto"/>
        <w:rPr>
          <w:rFonts w:hint="default" w:ascii="楷体_GB2312" w:hAnsi="楷体_GB2312" w:eastAsia="楷体_GB2312" w:cs="楷体_GB2312"/>
          <w:i w:val="0"/>
          <w:iCs w:val="0"/>
          <w:caps w:val="0"/>
          <w:color w:val="auto"/>
          <w:spacing w:val="0"/>
          <w:sz w:val="32"/>
          <w:szCs w:val="32"/>
          <w:lang w:val="en-US" w:eastAsia="zh-CN"/>
        </w:rPr>
      </w:pPr>
      <w:r>
        <w:rPr>
          <w:rFonts w:hint="eastAsia" w:ascii="楷体_GB2312" w:hAnsi="楷体_GB2312" w:eastAsia="楷体_GB2312" w:cs="楷体_GB2312"/>
          <w:i w:val="0"/>
          <w:iCs w:val="0"/>
          <w:caps w:val="0"/>
          <w:color w:val="auto"/>
          <w:spacing w:val="0"/>
          <w:sz w:val="32"/>
          <w:szCs w:val="32"/>
          <w:lang w:eastAsia="zh-CN"/>
        </w:rPr>
        <w:t>（</w:t>
      </w:r>
      <w:r>
        <w:rPr>
          <w:rFonts w:hint="eastAsia" w:ascii="楷体_GB2312" w:hAnsi="楷体_GB2312" w:eastAsia="楷体_GB2312" w:cs="楷体_GB2312"/>
          <w:i w:val="0"/>
          <w:iCs w:val="0"/>
          <w:caps w:val="0"/>
          <w:color w:val="auto"/>
          <w:spacing w:val="0"/>
          <w:sz w:val="32"/>
          <w:szCs w:val="32"/>
          <w:lang w:val="en-US" w:eastAsia="zh-CN"/>
        </w:rPr>
        <w:t>一</w:t>
      </w:r>
      <w:r>
        <w:rPr>
          <w:rFonts w:hint="eastAsia" w:ascii="楷体_GB2312" w:hAnsi="楷体_GB2312" w:eastAsia="楷体_GB2312" w:cs="楷体_GB2312"/>
          <w:i w:val="0"/>
          <w:iCs w:val="0"/>
          <w:caps w:val="0"/>
          <w:color w:val="auto"/>
          <w:spacing w:val="0"/>
          <w:sz w:val="32"/>
          <w:szCs w:val="32"/>
          <w:lang w:eastAsia="zh-CN"/>
        </w:rPr>
        <w:t>）</w:t>
      </w:r>
      <w:r>
        <w:rPr>
          <w:rFonts w:hint="eastAsia" w:ascii="楷体_GB2312" w:hAnsi="楷体_GB2312" w:eastAsia="楷体_GB2312" w:cs="楷体_GB2312"/>
          <w:i w:val="0"/>
          <w:iCs w:val="0"/>
          <w:caps w:val="0"/>
          <w:color w:val="auto"/>
          <w:spacing w:val="0"/>
          <w:sz w:val="32"/>
          <w:szCs w:val="32"/>
          <w:lang w:val="en-US" w:eastAsia="zh-CN"/>
        </w:rPr>
        <w:t>奖项</w:t>
      </w:r>
    </w:p>
    <w:p w14:paraId="3FF30DBC">
      <w:pPr>
        <w:keepNext w:val="0"/>
        <w:keepLines w:val="0"/>
        <w:pageBreakBefore w:val="0"/>
        <w:widowControl w:val="0"/>
        <w:kinsoku/>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i w:val="0"/>
          <w:iCs w:val="0"/>
          <w:caps w:val="0"/>
          <w:color w:val="auto"/>
          <w:spacing w:val="0"/>
          <w:sz w:val="32"/>
          <w:szCs w:val="32"/>
          <w:lang w:val="en-US" w:eastAsia="zh-CN"/>
        </w:rPr>
      </w:pPr>
      <w:r>
        <w:rPr>
          <w:rFonts w:hint="eastAsia" w:ascii="仿宋_GB2312" w:hAnsi="仿宋_GB2312" w:eastAsia="仿宋_GB2312" w:cs="仿宋_GB2312"/>
          <w:sz w:val="32"/>
          <w:szCs w:val="32"/>
        </w:rPr>
        <w:t>本次竞赛</w:t>
      </w:r>
      <w:r>
        <w:rPr>
          <w:rFonts w:hint="eastAsia" w:ascii="仿宋_GB2312" w:hAnsi="仿宋_GB2312" w:eastAsia="仿宋_GB2312" w:cs="仿宋_GB2312"/>
          <w:i w:val="0"/>
          <w:iCs w:val="0"/>
          <w:caps w:val="0"/>
          <w:color w:val="auto"/>
          <w:spacing w:val="0"/>
          <w:sz w:val="32"/>
          <w:szCs w:val="32"/>
          <w:lang w:val="en-US" w:eastAsia="zh-CN"/>
        </w:rPr>
        <w:t>设置一等奖 1名、二等奖 2 名、三等奖 3 名、优胜奖 4 名。</w:t>
      </w:r>
    </w:p>
    <w:p w14:paraId="55E7EB0E">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leftChars="0" w:right="0" w:rightChars="0" w:firstLine="640"/>
        <w:jc w:val="both"/>
        <w:textAlignment w:val="auto"/>
        <w:rPr>
          <w:rFonts w:hint="eastAsia" w:ascii="楷体_GB2312" w:hAnsi="楷体_GB2312" w:eastAsia="楷体_GB2312" w:cs="楷体_GB2312"/>
          <w:i w:val="0"/>
          <w:iCs w:val="0"/>
          <w:caps w:val="0"/>
          <w:color w:val="auto"/>
          <w:spacing w:val="0"/>
          <w:sz w:val="32"/>
          <w:szCs w:val="32"/>
        </w:rPr>
      </w:pPr>
      <w:r>
        <w:rPr>
          <w:rFonts w:hint="eastAsia" w:ascii="楷体_GB2312" w:hAnsi="楷体_GB2312" w:eastAsia="楷体_GB2312" w:cs="楷体_GB2312"/>
          <w:i w:val="0"/>
          <w:iCs w:val="0"/>
          <w:caps w:val="0"/>
          <w:color w:val="auto"/>
          <w:spacing w:val="0"/>
          <w:sz w:val="32"/>
          <w:szCs w:val="32"/>
        </w:rPr>
        <w:t>（</w:t>
      </w:r>
      <w:r>
        <w:rPr>
          <w:rFonts w:hint="eastAsia" w:ascii="楷体_GB2312" w:hAnsi="楷体_GB2312" w:eastAsia="楷体_GB2312" w:cs="楷体_GB2312"/>
          <w:i w:val="0"/>
          <w:iCs w:val="0"/>
          <w:caps w:val="0"/>
          <w:color w:val="auto"/>
          <w:spacing w:val="0"/>
          <w:sz w:val="32"/>
          <w:szCs w:val="32"/>
          <w:lang w:val="en-US" w:eastAsia="zh-CN"/>
        </w:rPr>
        <w:t>二</w:t>
      </w:r>
      <w:r>
        <w:rPr>
          <w:rFonts w:hint="eastAsia" w:ascii="楷体_GB2312" w:hAnsi="楷体_GB2312" w:eastAsia="楷体_GB2312" w:cs="楷体_GB2312"/>
          <w:i w:val="0"/>
          <w:iCs w:val="0"/>
          <w:caps w:val="0"/>
          <w:color w:val="auto"/>
          <w:spacing w:val="0"/>
          <w:sz w:val="32"/>
          <w:szCs w:val="32"/>
        </w:rPr>
        <w:t>）认定“深圳市</w:t>
      </w:r>
      <w:r>
        <w:rPr>
          <w:rFonts w:hint="eastAsia" w:ascii="楷体_GB2312" w:hAnsi="楷体_GB2312" w:eastAsia="楷体_GB2312" w:cs="楷体_GB2312"/>
          <w:i w:val="0"/>
          <w:iCs w:val="0"/>
          <w:caps w:val="0"/>
          <w:color w:val="auto"/>
          <w:spacing w:val="0"/>
          <w:sz w:val="32"/>
          <w:szCs w:val="32"/>
          <w:lang w:eastAsia="zh-CN"/>
        </w:rPr>
        <w:t>南山区</w:t>
      </w:r>
      <w:r>
        <w:rPr>
          <w:rFonts w:hint="eastAsia" w:ascii="楷体_GB2312" w:hAnsi="楷体_GB2312" w:eastAsia="楷体_GB2312" w:cs="楷体_GB2312"/>
          <w:i w:val="0"/>
          <w:iCs w:val="0"/>
          <w:caps w:val="0"/>
          <w:color w:val="auto"/>
          <w:spacing w:val="0"/>
          <w:sz w:val="32"/>
          <w:szCs w:val="32"/>
        </w:rPr>
        <w:t>技术能手”</w:t>
      </w:r>
    </w:p>
    <w:p w14:paraId="45B0A07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Chars="0" w:right="0" w:firstLine="640" w:firstLineChars="20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lang w:val="en-US" w:eastAsia="zh-CN"/>
        </w:rPr>
        <w:t>参赛选手由深圳市南山区人力资源局按照以下规定认定“深圳市南山区技术能手”：决赛人数（指实际参赛人数，下同）在50 人以上的（含 50 人），取前 6 名；决赛人数在 30 人（含 30人）至 50 人（不含 50 人）之间的，取前 4 名；决赛人数在 30人（不含 30 人）以下的，取前 2 名。已认定为“深圳市技术能手”或“深圳市南山区技术能手”的选手，不再重复认定。</w:t>
      </w:r>
    </w:p>
    <w:p w14:paraId="7E388AE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leftChars="0" w:right="0" w:firstLine="640" w:firstLineChars="200"/>
        <w:jc w:val="both"/>
        <w:textAlignment w:val="auto"/>
        <w:rPr>
          <w:rFonts w:hint="eastAsia" w:ascii="楷体_GB2312" w:hAnsi="楷体_GB2312" w:eastAsia="楷体_GB2312" w:cs="楷体_GB2312"/>
          <w:i w:val="0"/>
          <w:iCs w:val="0"/>
          <w:caps w:val="0"/>
          <w:color w:val="auto"/>
          <w:spacing w:val="0"/>
          <w:sz w:val="32"/>
          <w:szCs w:val="32"/>
        </w:rPr>
      </w:pPr>
      <w:r>
        <w:rPr>
          <w:rFonts w:hint="eastAsia" w:ascii="楷体_GB2312" w:hAnsi="楷体_GB2312" w:eastAsia="楷体_GB2312" w:cs="楷体_GB2312"/>
          <w:i w:val="0"/>
          <w:iCs w:val="0"/>
          <w:caps w:val="0"/>
          <w:color w:val="auto"/>
          <w:spacing w:val="0"/>
          <w:sz w:val="32"/>
          <w:szCs w:val="32"/>
        </w:rPr>
        <w:t>（</w:t>
      </w:r>
      <w:r>
        <w:rPr>
          <w:rFonts w:hint="eastAsia" w:ascii="楷体_GB2312" w:hAnsi="楷体_GB2312" w:eastAsia="楷体_GB2312" w:cs="楷体_GB2312"/>
          <w:i w:val="0"/>
          <w:iCs w:val="0"/>
          <w:caps w:val="0"/>
          <w:color w:val="auto"/>
          <w:spacing w:val="0"/>
          <w:sz w:val="32"/>
          <w:szCs w:val="32"/>
          <w:lang w:val="en-US" w:eastAsia="zh-CN"/>
        </w:rPr>
        <w:t>三</w:t>
      </w:r>
      <w:r>
        <w:rPr>
          <w:rFonts w:hint="eastAsia" w:ascii="楷体_GB2312" w:hAnsi="楷体_GB2312" w:eastAsia="楷体_GB2312" w:cs="楷体_GB2312"/>
          <w:i w:val="0"/>
          <w:iCs w:val="0"/>
          <w:caps w:val="0"/>
          <w:color w:val="auto"/>
          <w:spacing w:val="0"/>
          <w:sz w:val="32"/>
          <w:szCs w:val="32"/>
        </w:rPr>
        <w:t>）奖金</w:t>
      </w:r>
    </w:p>
    <w:p w14:paraId="7A89D6AF">
      <w:pPr>
        <w:pStyle w:val="9"/>
        <w:keepNext w:val="0"/>
        <w:keepLines w:val="0"/>
        <w:pageBreakBefore w:val="0"/>
        <w:kinsoku/>
        <w:overflowPunct/>
        <w:topLinePunct w:val="0"/>
        <w:autoSpaceDE/>
        <w:autoSpaceDN/>
        <w:bidi w:val="0"/>
        <w:spacing w:before="0" w:beforeAutospacing="0" w:after="0" w:afterAutospacing="0" w:line="580" w:lineRule="exact"/>
        <w:ind w:leftChars="0"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竞赛</w:t>
      </w:r>
      <w:r>
        <w:rPr>
          <w:rFonts w:hint="eastAsia" w:ascii="仿宋_GB2312" w:hAnsi="仿宋_GB2312" w:eastAsia="仿宋_GB2312" w:cs="仿宋_GB2312"/>
          <w:sz w:val="32"/>
          <w:szCs w:val="32"/>
          <w:lang w:eastAsia="zh-CN"/>
        </w:rPr>
        <w:t>获奖</w:t>
      </w:r>
      <w:r>
        <w:rPr>
          <w:rFonts w:hint="eastAsia" w:ascii="仿宋_GB2312" w:hAnsi="仿宋_GB2312" w:eastAsia="仿宋_GB2312" w:cs="仿宋_GB2312"/>
          <w:sz w:val="32"/>
          <w:szCs w:val="32"/>
        </w:rPr>
        <w:t>选手由执委会颁发奖金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具体为：</w:t>
      </w:r>
      <w:r>
        <w:rPr>
          <w:rFonts w:hint="eastAsia" w:ascii="仿宋_GB2312" w:hAnsi="仿宋_GB2312" w:eastAsia="仿宋_GB2312" w:cs="仿宋_GB2312"/>
          <w:sz w:val="32"/>
          <w:szCs w:val="32"/>
          <w:lang w:val="en-US" w:eastAsia="zh-CN"/>
        </w:rPr>
        <w:t>一等奖奖励人民币 10000 元，二等奖奖励人民币 8000 元/人，三等奖奖励人民币6000 元/人,优胜奖奖励人民币 1500 元/人。各项奖金均为税前金额</w:t>
      </w:r>
      <w:r>
        <w:rPr>
          <w:rFonts w:hint="eastAsia" w:ascii="仿宋_GB2312" w:hAnsi="仿宋_GB2312" w:eastAsia="仿宋_GB2312" w:cs="仿宋_GB2312"/>
          <w:sz w:val="32"/>
          <w:szCs w:val="32"/>
        </w:rPr>
        <w:t>。</w:t>
      </w:r>
    </w:p>
    <w:p w14:paraId="0565F0CB">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（四）优秀组织奖</w:t>
      </w:r>
    </w:p>
    <w:p w14:paraId="276448D9">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对在本次大赛中作出突出贡献，或在参赛组织工作中表现突出的单位，由执委会颁发优秀组织奖。</w:t>
      </w:r>
    </w:p>
    <w:p w14:paraId="240A52E4">
      <w:pPr>
        <w:keepNext w:val="0"/>
        <w:keepLines w:val="0"/>
        <w:pageBreakBefore w:val="0"/>
        <w:widowControl w:val="0"/>
        <w:kinsoku/>
        <w:wordWrap/>
        <w:overflowPunct/>
        <w:topLinePunct w:val="0"/>
        <w:autoSpaceDE/>
        <w:autoSpaceDN/>
        <w:bidi w:val="0"/>
        <w:adjustRightInd w:val="0"/>
        <w:snapToGrid w:val="0"/>
        <w:spacing w:line="580" w:lineRule="exact"/>
        <w:ind w:leftChars="0" w:firstLine="627" w:firstLineChars="196"/>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五、成绩公示方法</w:t>
      </w:r>
    </w:p>
    <w:p w14:paraId="0D9ECFC4">
      <w:pPr>
        <w:keepNext w:val="0"/>
        <w:keepLines w:val="0"/>
        <w:pageBreakBefore w:val="0"/>
        <w:widowControl w:val="0"/>
        <w:kinsoku/>
        <w:wordWrap w:val="0"/>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初赛成绩公示期限为24小时，决赛成绩公示期限为5个工作日。初赛成绩公示无异议后，公布入围决赛名单；决赛成绩公示无异议后，公</w:t>
      </w:r>
      <w:bookmarkStart w:id="0" w:name="_GoBack"/>
      <w:bookmarkEnd w:id="0"/>
      <w:r>
        <w:rPr>
          <w:rFonts w:hint="eastAsia" w:ascii="仿宋_GB2312" w:hAnsi="仿宋_GB2312" w:eastAsia="仿宋_GB2312" w:cs="仿宋_GB2312"/>
          <w:color w:val="auto"/>
          <w:sz w:val="32"/>
          <w:szCs w:val="32"/>
          <w:lang w:val="en-US" w:eastAsia="zh-CN"/>
        </w:rPr>
        <w:t>布综合成绩及排名。成绩公示网站：</w:t>
      </w:r>
      <w:r>
        <w:rPr>
          <w:rFonts w:hint="eastAsia" w:ascii="仿宋_GB2312" w:hAnsi="仿宋_GB2312" w:eastAsia="仿宋_GB2312" w:cs="仿宋_GB2312"/>
          <w:color w:val="auto"/>
          <w:sz w:val="32"/>
          <w:szCs w:val="32"/>
          <w:u w:val="none"/>
          <w:lang w:val="en-US" w:eastAsia="zh-CN"/>
        </w:rPr>
        <w:t>https://www.inanshan.org.cn/ztfw/rcfw/jshd</w:t>
      </w:r>
    </w:p>
    <w:p w14:paraId="72D56492">
      <w:pPr>
        <w:keepNext w:val="0"/>
        <w:keepLines w:val="0"/>
        <w:pageBreakBefore w:val="0"/>
        <w:widowControl w:val="0"/>
        <w:kinsoku/>
        <w:wordWrap w:val="0"/>
        <w:overflowPunct/>
        <w:topLinePunct w:val="0"/>
        <w:autoSpaceDE/>
        <w:autoSpaceDN/>
        <w:bidi w:val="0"/>
        <w:adjustRightInd w:val="0"/>
        <w:snapToGrid w:val="0"/>
        <w:spacing w:line="580" w:lineRule="exact"/>
        <w:ind w:left="0" w:leftChars="0" w:firstLine="640" w:firstLineChars="20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六、申诉和仲裁</w:t>
      </w:r>
    </w:p>
    <w:p w14:paraId="5BC6CDA5">
      <w:pPr>
        <w:keepNext w:val="0"/>
        <w:keepLines w:val="0"/>
        <w:pageBreakBefore w:val="0"/>
        <w:widowControl w:val="0"/>
        <w:kinsoku/>
        <w:wordWrap w:val="0"/>
        <w:overflowPunct/>
        <w:topLinePunct w:val="0"/>
        <w:autoSpaceDE/>
        <w:autoSpaceDN/>
        <w:bidi w:val="0"/>
        <w:adjustRightInd w:val="0"/>
        <w:snapToGrid w:val="0"/>
        <w:spacing w:line="58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（一）申诉</w:t>
      </w:r>
    </w:p>
    <w:p w14:paraId="0DDA6511">
      <w:pPr>
        <w:keepNext w:val="0"/>
        <w:keepLines w:val="0"/>
        <w:pageBreakBefore w:val="0"/>
        <w:widowControl/>
        <w:suppressLineNumbers w:val="0"/>
        <w:kinsoku/>
        <w:wordWrap/>
        <w:overflowPunct/>
        <w:topLinePunct w:val="0"/>
        <w:autoSpaceDE/>
        <w:autoSpaceDN/>
        <w:bidi w:val="0"/>
        <w:adjustRightInd/>
        <w:snapToGrid/>
        <w:spacing w:line="580" w:lineRule="exact"/>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参赛选手对竞赛成绩存在异议或发现违规行为，应通过正当渠道并按程序反映和申诉，不得擅自传播、扩散未经核查证实的言论、信息，并在成绩公示期内向执委会</w:t>
      </w:r>
      <w:r>
        <w:rPr>
          <w:rFonts w:hint="default" w:ascii="仿宋_GB2312" w:hAnsi="仿宋_GB2312" w:eastAsia="仿宋_GB2312" w:cs="仿宋_GB2312"/>
          <w:color w:val="auto"/>
          <w:sz w:val="32"/>
          <w:szCs w:val="32"/>
          <w:lang w:val="en-US" w:eastAsia="zh-CN"/>
        </w:rPr>
        <w:t>出具署名的书面反映材料</w:t>
      </w:r>
      <w:r>
        <w:rPr>
          <w:rFonts w:hint="eastAsia" w:ascii="仿宋_GB2312" w:hAnsi="仿宋_GB2312" w:eastAsia="仿宋_GB2312" w:cs="仿宋_GB2312"/>
          <w:color w:val="auto"/>
          <w:sz w:val="32"/>
          <w:szCs w:val="32"/>
          <w:lang w:val="en-US" w:eastAsia="zh-CN"/>
        </w:rPr>
        <w:t>并举证，逾期或匿名异议不予受理。执委会将按照程序组织核查，并出具相应的处理意见。联系人：杨老师</w:t>
      </w:r>
      <w:r>
        <w:rPr>
          <w:rFonts w:hint="eastAsia" w:ascii="仿宋_GB2312" w:hAnsi="仿宋_GB2312" w:eastAsia="仿宋_GB2312" w:cs="仿宋_GB2312"/>
          <w:sz w:val="32"/>
          <w:szCs w:val="32"/>
          <w:lang w:val="en-US" w:eastAsia="zh-CN"/>
        </w:rPr>
        <w:t>，18566291333。</w:t>
      </w:r>
    </w:p>
    <w:p w14:paraId="6358F5AC">
      <w:pPr>
        <w:keepNext w:val="0"/>
        <w:keepLines w:val="0"/>
        <w:pageBreakBefore w:val="0"/>
        <w:widowControl w:val="0"/>
        <w:kinsoku/>
        <w:wordWrap w:val="0"/>
        <w:overflowPunct/>
        <w:topLinePunct w:val="0"/>
        <w:autoSpaceDE/>
        <w:autoSpaceDN/>
        <w:bidi w:val="0"/>
        <w:adjustRightInd w:val="0"/>
        <w:snapToGrid w:val="0"/>
        <w:spacing w:line="580" w:lineRule="exact"/>
        <w:ind w:leftChars="0" w:firstLine="640" w:firstLineChars="200"/>
        <w:textAlignment w:val="auto"/>
        <w:rPr>
          <w:rFonts w:hint="default" w:ascii="黑体" w:hAnsi="黑体" w:eastAsia="黑体" w:cs="黑体"/>
          <w:color w:val="auto"/>
          <w:sz w:val="32"/>
          <w:szCs w:val="32"/>
          <w:lang w:val="en-US" w:eastAsia="zh-CN"/>
        </w:rPr>
      </w:pPr>
      <w:r>
        <w:rPr>
          <w:rFonts w:hint="eastAsia" w:ascii="楷体_GB2312" w:hAnsi="楷体_GB2312" w:eastAsia="楷体_GB2312" w:cs="楷体_GB2312"/>
          <w:color w:val="auto"/>
          <w:sz w:val="32"/>
          <w:szCs w:val="32"/>
          <w:lang w:val="en-US" w:eastAsia="zh-CN"/>
        </w:rPr>
        <w:t>（二）仲裁</w:t>
      </w:r>
    </w:p>
    <w:p w14:paraId="4520374C">
      <w:pPr>
        <w:keepNext w:val="0"/>
        <w:keepLines w:val="0"/>
        <w:pageBreakBefore w:val="0"/>
        <w:widowControl w:val="0"/>
        <w:kinsoku/>
        <w:wordWrap w:val="0"/>
        <w:overflowPunct/>
        <w:topLinePunct w:val="0"/>
        <w:autoSpaceDE/>
        <w:autoSpaceDN/>
        <w:bidi w:val="0"/>
        <w:adjustRightInd w:val="0"/>
        <w:snapToGrid w:val="0"/>
        <w:spacing w:line="580" w:lineRule="exact"/>
        <w:ind w:leftChars="0" w:firstLine="627" w:firstLineChars="196"/>
        <w:textAlignment w:val="auto"/>
        <w:rPr>
          <w:rFonts w:hint="eastAsia"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lang w:val="en-US" w:eastAsia="zh-CN"/>
        </w:rPr>
        <w:t>对</w:t>
      </w:r>
      <w:r>
        <w:rPr>
          <w:rFonts w:hint="eastAsia" w:ascii="仿宋_GB2312" w:hAnsi="仿宋_GB2312" w:eastAsia="仿宋_GB2312" w:cs="仿宋_GB2312"/>
          <w:color w:val="auto"/>
          <w:sz w:val="32"/>
          <w:szCs w:val="32"/>
          <w:lang w:val="en-US" w:eastAsia="zh-CN"/>
        </w:rPr>
        <w:t>执委会</w:t>
      </w:r>
      <w:r>
        <w:rPr>
          <w:rFonts w:hint="default" w:ascii="仿宋_GB2312" w:hAnsi="仿宋_GB2312" w:eastAsia="仿宋_GB2312" w:cs="仿宋_GB2312"/>
          <w:color w:val="auto"/>
          <w:sz w:val="32"/>
          <w:szCs w:val="32"/>
          <w:lang w:val="en-US" w:eastAsia="zh-CN"/>
        </w:rPr>
        <w:t>处理结果有异议的，</w:t>
      </w:r>
      <w:r>
        <w:rPr>
          <w:rFonts w:hint="eastAsia" w:ascii="仿宋_GB2312" w:hAnsi="仿宋_GB2312" w:eastAsia="仿宋_GB2312" w:cs="仿宋_GB2312"/>
          <w:color w:val="auto"/>
          <w:sz w:val="32"/>
          <w:szCs w:val="32"/>
          <w:lang w:val="en-US" w:eastAsia="zh-CN"/>
        </w:rPr>
        <w:t>参赛选手可</w:t>
      </w:r>
      <w:r>
        <w:rPr>
          <w:rFonts w:hint="default" w:ascii="仿宋_GB2312" w:hAnsi="仿宋_GB2312" w:eastAsia="仿宋_GB2312" w:cs="仿宋_GB2312"/>
          <w:color w:val="auto"/>
          <w:sz w:val="32"/>
          <w:szCs w:val="32"/>
          <w:lang w:val="en-US" w:eastAsia="zh-CN"/>
        </w:rPr>
        <w:t>向</w:t>
      </w:r>
      <w:r>
        <w:rPr>
          <w:rFonts w:hint="eastAsia" w:ascii="仿宋_GB2312" w:hAnsi="仿宋_GB2312" w:eastAsia="仿宋_GB2312" w:cs="仿宋_GB2312"/>
          <w:color w:val="auto"/>
          <w:sz w:val="32"/>
          <w:szCs w:val="32"/>
          <w:lang w:val="en-US" w:eastAsia="zh-CN"/>
        </w:rPr>
        <w:t>监督指导单位</w:t>
      </w:r>
      <w:r>
        <w:rPr>
          <w:rFonts w:hint="default" w:ascii="仿宋_GB2312" w:hAnsi="仿宋_GB2312" w:eastAsia="仿宋_GB2312" w:cs="仿宋_GB2312"/>
          <w:color w:val="auto"/>
          <w:sz w:val="32"/>
          <w:szCs w:val="32"/>
          <w:lang w:val="en-US" w:eastAsia="zh-CN"/>
        </w:rPr>
        <w:t>出具署名的书面反映材料</w:t>
      </w:r>
      <w:r>
        <w:rPr>
          <w:rFonts w:hint="eastAsia" w:ascii="仿宋_GB2312" w:hAnsi="仿宋_GB2312" w:eastAsia="仿宋_GB2312" w:cs="仿宋_GB2312"/>
          <w:color w:val="auto"/>
          <w:sz w:val="32"/>
          <w:szCs w:val="32"/>
          <w:lang w:val="en-US" w:eastAsia="zh-CN"/>
        </w:rPr>
        <w:t>并</w:t>
      </w:r>
      <w:r>
        <w:rPr>
          <w:rFonts w:hint="default" w:ascii="仿宋_GB2312" w:hAnsi="仿宋_GB2312" w:eastAsia="仿宋_GB2312" w:cs="仿宋_GB2312"/>
          <w:color w:val="auto"/>
          <w:sz w:val="32"/>
          <w:szCs w:val="32"/>
          <w:lang w:val="en-US" w:eastAsia="zh-CN"/>
        </w:rPr>
        <w:t>举证。</w:t>
      </w:r>
      <w:r>
        <w:rPr>
          <w:rFonts w:hint="eastAsia" w:ascii="仿宋_GB2312" w:hAnsi="仿宋_GB2312" w:eastAsia="仿宋_GB2312" w:cs="仿宋_GB2312"/>
          <w:color w:val="auto"/>
          <w:sz w:val="32"/>
          <w:szCs w:val="32"/>
          <w:lang w:val="en-US" w:eastAsia="zh-CN"/>
        </w:rPr>
        <w:t>监督指导单位</w:t>
      </w:r>
      <w:r>
        <w:rPr>
          <w:rFonts w:hint="default" w:ascii="仿宋_GB2312" w:hAnsi="仿宋_GB2312" w:eastAsia="仿宋_GB2312" w:cs="仿宋_GB2312"/>
          <w:color w:val="auto"/>
          <w:sz w:val="32"/>
          <w:szCs w:val="32"/>
          <w:lang w:val="en-US" w:eastAsia="zh-CN"/>
        </w:rPr>
        <w:t>在</w:t>
      </w:r>
      <w:r>
        <w:rPr>
          <w:rFonts w:hint="eastAsia" w:ascii="仿宋_GB2312" w:hAnsi="仿宋_GB2312" w:eastAsia="仿宋_GB2312" w:cs="仿宋_GB2312"/>
          <w:color w:val="auto"/>
          <w:sz w:val="32"/>
          <w:szCs w:val="32"/>
          <w:lang w:val="en-US" w:eastAsia="zh-CN"/>
        </w:rPr>
        <w:t>执委会的</w:t>
      </w:r>
      <w:r>
        <w:rPr>
          <w:rFonts w:hint="default" w:ascii="仿宋_GB2312" w:hAnsi="仿宋_GB2312" w:eastAsia="仿宋_GB2312" w:cs="仿宋_GB2312"/>
          <w:color w:val="auto"/>
          <w:sz w:val="32"/>
          <w:szCs w:val="32"/>
          <w:lang w:val="en-US" w:eastAsia="zh-CN"/>
        </w:rPr>
        <w:t>协助下受理并开展调查。其中，经调查所反映情况属技术性问题的，仍交由</w:t>
      </w:r>
      <w:r>
        <w:rPr>
          <w:rFonts w:hint="eastAsia" w:ascii="仿宋_GB2312" w:hAnsi="仿宋_GB2312" w:eastAsia="仿宋_GB2312" w:cs="仿宋_GB2312"/>
          <w:color w:val="auto"/>
          <w:sz w:val="32"/>
          <w:szCs w:val="32"/>
          <w:lang w:val="en-US" w:eastAsia="zh-CN"/>
        </w:rPr>
        <w:t>执委会</w:t>
      </w:r>
      <w:r>
        <w:rPr>
          <w:rFonts w:hint="default" w:ascii="仿宋_GB2312" w:hAnsi="仿宋_GB2312" w:eastAsia="仿宋_GB2312" w:cs="仿宋_GB2312"/>
          <w:color w:val="auto"/>
          <w:sz w:val="32"/>
          <w:szCs w:val="32"/>
          <w:lang w:val="en-US" w:eastAsia="zh-CN"/>
        </w:rPr>
        <w:t>解决。属非技术性问题的，</w:t>
      </w:r>
      <w:r>
        <w:rPr>
          <w:rFonts w:hint="default" w:ascii="仿宋_GB2312" w:hAnsi="仿宋_GB2312" w:eastAsia="仿宋_GB2312" w:cs="仿宋_GB2312"/>
          <w:color w:val="auto"/>
          <w:sz w:val="32"/>
          <w:szCs w:val="32"/>
          <w:highlight w:val="none"/>
          <w:lang w:val="en-US" w:eastAsia="zh-CN"/>
        </w:rPr>
        <w:t>由</w:t>
      </w:r>
      <w:r>
        <w:rPr>
          <w:rFonts w:hint="eastAsia" w:ascii="仿宋_GB2312" w:hAnsi="仿宋_GB2312" w:eastAsia="仿宋_GB2312" w:cs="仿宋_GB2312"/>
          <w:color w:val="auto"/>
          <w:sz w:val="32"/>
          <w:szCs w:val="32"/>
          <w:highlight w:val="none"/>
          <w:lang w:val="en-US" w:eastAsia="zh-CN"/>
        </w:rPr>
        <w:t>深圳市南山区人力资源局联系人和相关办赛单位裁决。深圳市南山区人力资源局联系人：王志刚，13603045131。</w:t>
      </w:r>
    </w:p>
    <w:p w14:paraId="664F9A17">
      <w:pPr>
        <w:keepNext w:val="0"/>
        <w:keepLines w:val="0"/>
        <w:pageBreakBefore w:val="0"/>
        <w:widowControl w:val="0"/>
        <w:kinsoku/>
        <w:wordWrap w:val="0"/>
        <w:overflowPunct/>
        <w:topLinePunct w:val="0"/>
        <w:autoSpaceDE/>
        <w:autoSpaceDN/>
        <w:bidi w:val="0"/>
        <w:adjustRightInd w:val="0"/>
        <w:snapToGrid w:val="0"/>
        <w:spacing w:line="580" w:lineRule="exact"/>
        <w:ind w:leftChars="0" w:firstLine="627" w:firstLineChars="196"/>
        <w:textAlignment w:val="auto"/>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lang w:val="en-US" w:eastAsia="zh-CN"/>
        </w:rPr>
        <w:t>七</w:t>
      </w:r>
      <w:r>
        <w:rPr>
          <w:rFonts w:hint="eastAsia" w:ascii="Times New Roman" w:hAnsi="Times New Roman" w:eastAsia="黑体" w:cs="黑体"/>
          <w:color w:val="auto"/>
          <w:sz w:val="32"/>
          <w:szCs w:val="32"/>
        </w:rPr>
        <w:t>、其他</w:t>
      </w:r>
    </w:p>
    <w:p w14:paraId="641128CE">
      <w:pPr>
        <w:keepNext w:val="0"/>
        <w:keepLines w:val="0"/>
        <w:pageBreakBefore w:val="0"/>
        <w:widowControl w:val="0"/>
        <w:kinsoku/>
        <w:wordWrap w:val="0"/>
        <w:overflowPunct/>
        <w:topLinePunct w:val="0"/>
        <w:autoSpaceDE/>
        <w:autoSpaceDN/>
        <w:bidi w:val="0"/>
        <w:adjustRightInd w:val="0"/>
        <w:snapToGrid w:val="0"/>
        <w:spacing w:line="580" w:lineRule="exact"/>
        <w:ind w:leftChars="0"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（一）参赛选手不遵守竞赛规程，或经查实有冒名顶替、作弊、扰乱赛场秩序等情形的，终止比赛资格，取消比赛成绩。已经获得相关荣誉、称号或者物质奖励的，由人力资源保障部门取消、追回。</w:t>
      </w:r>
    </w:p>
    <w:p w14:paraId="6FA729F8">
      <w:pPr>
        <w:keepNext w:val="0"/>
        <w:keepLines w:val="0"/>
        <w:pageBreakBefore w:val="0"/>
        <w:widowControl w:val="0"/>
        <w:kinsoku/>
        <w:wordWrap w:val="0"/>
        <w:overflowPunct/>
        <w:topLinePunct w:val="0"/>
        <w:autoSpaceDE/>
        <w:autoSpaceDN/>
        <w:bidi w:val="0"/>
        <w:adjustRightInd w:val="0"/>
        <w:snapToGrid w:val="0"/>
        <w:spacing w:line="580" w:lineRule="exact"/>
        <w:ind w:leftChars="0"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（二）在职业技能竞赛中出现因管理不善，造成重大责任事故，或营私舞弊、成绩失实，造成恶劣影响的情形，对竞赛结果不予认定，并由有关部门追究相关单位和个人责任。</w:t>
      </w:r>
    </w:p>
    <w:p w14:paraId="4CE0BFDA">
      <w:pPr>
        <w:keepNext w:val="0"/>
        <w:keepLines w:val="0"/>
        <w:pageBreakBefore w:val="0"/>
        <w:widowControl w:val="0"/>
        <w:kinsoku/>
        <w:wordWrap w:val="0"/>
        <w:overflowPunct/>
        <w:topLinePunct w:val="0"/>
        <w:autoSpaceDE/>
        <w:autoSpaceDN/>
        <w:bidi w:val="0"/>
        <w:adjustRightInd w:val="0"/>
        <w:snapToGrid w:val="0"/>
        <w:spacing w:line="580" w:lineRule="exact"/>
        <w:ind w:leftChars="0"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（三）竞赛相关人员违反工作纪律，造成恶劣影响的，由有关部门追究相关人员责任。</w:t>
      </w:r>
    </w:p>
    <w:p w14:paraId="50D3AD2F">
      <w:pPr>
        <w:keepNext w:val="0"/>
        <w:keepLines w:val="0"/>
        <w:pageBreakBefore w:val="0"/>
        <w:widowControl w:val="0"/>
        <w:kinsoku/>
        <w:wordWrap w:val="0"/>
        <w:overflowPunct/>
        <w:topLinePunct w:val="0"/>
        <w:autoSpaceDE/>
        <w:autoSpaceDN/>
        <w:bidi w:val="0"/>
        <w:adjustRightInd w:val="0"/>
        <w:snapToGrid w:val="0"/>
        <w:spacing w:line="580" w:lineRule="exact"/>
        <w:ind w:leftChars="0"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（四）本竞赛不收取任何费用。</w:t>
      </w:r>
    </w:p>
    <w:p w14:paraId="18739FF3">
      <w:pPr>
        <w:pStyle w:val="3"/>
        <w:keepNext w:val="0"/>
        <w:keepLines w:val="0"/>
        <w:pageBreakBefore w:val="0"/>
        <w:kinsoku/>
        <w:overflowPunct/>
        <w:topLinePunct w:val="0"/>
        <w:autoSpaceDE/>
        <w:autoSpaceDN/>
        <w:bidi w:val="0"/>
        <w:spacing w:line="580" w:lineRule="exact"/>
        <w:ind w:leftChars="0"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（五）本实施方案条款的最终解释权归深圳市</w:t>
      </w:r>
      <w:r>
        <w:rPr>
          <w:rFonts w:hint="eastAsia" w:ascii="Times New Roman" w:cs="仿宋_GB2312"/>
          <w:sz w:val="32"/>
          <w:szCs w:val="32"/>
          <w:lang w:val="en-US" w:eastAsia="zh-CN"/>
        </w:rPr>
        <w:t>南山区</w:t>
      </w:r>
      <w:r>
        <w:rPr>
          <w:rFonts w:hint="eastAsia" w:ascii="Times New Roman" w:hAnsi="Times New Roman" w:eastAsia="仿宋_GB2312" w:cs="仿宋_GB2312"/>
          <w:sz w:val="32"/>
          <w:szCs w:val="32"/>
          <w:lang w:val="en-US" w:eastAsia="zh-CN"/>
        </w:rPr>
        <w:t>人力资源局所有。</w:t>
      </w:r>
    </w:p>
    <w:p w14:paraId="72913E77">
      <w:pPr>
        <w:keepNext w:val="0"/>
        <w:keepLines w:val="0"/>
        <w:pageBreakBefore w:val="0"/>
        <w:widowControl/>
        <w:suppressLineNumbers w:val="0"/>
        <w:kinsoku/>
        <w:overflowPunct/>
        <w:topLinePunct w:val="0"/>
        <w:autoSpaceDE/>
        <w:autoSpaceDN/>
        <w:bidi w:val="0"/>
        <w:adjustRightInd/>
        <w:snapToGrid/>
        <w:spacing w:line="520" w:lineRule="exact"/>
        <w:jc w:val="right"/>
        <w:textAlignment w:val="auto"/>
        <w:rPr>
          <w:rFonts w:hint="eastAsia" w:hAnsi="仿宋_GB2312" w:cs="仿宋_GB2312"/>
          <w:color w:val="auto"/>
          <w:sz w:val="32"/>
          <w:szCs w:val="32"/>
          <w:highlight w:val="none"/>
          <w:lang w:eastAsia="zh-CN"/>
        </w:rPr>
      </w:pPr>
    </w:p>
    <w:sectPr>
      <w:headerReference r:id="rId3" w:type="default"/>
      <w:footerReference r:id="rId4"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DEF8DE6-53A7-43E1-99F2-B2BD77BD0B7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47945C2-7070-4285-AA8E-84986C6618BD}"/>
  </w:font>
  <w:font w:name="仿宋_GB2312">
    <w:panose1 w:val="02010609030101010101"/>
    <w:charset w:val="86"/>
    <w:family w:val="modern"/>
    <w:pitch w:val="default"/>
    <w:sig w:usb0="00000001" w:usb1="080E0000" w:usb2="00000000" w:usb3="00000000" w:csb0="00040000" w:csb1="00000000"/>
    <w:embedRegular r:id="rId3" w:fontKey="{1865C290-8FB8-4059-86A8-5AC34010DCA6}"/>
  </w:font>
  <w:font w:name="Cambria">
    <w:panose1 w:val="02040503050406030204"/>
    <w:charset w:val="00"/>
    <w:family w:val="roman"/>
    <w:pitch w:val="default"/>
    <w:sig w:usb0="E00006FF" w:usb1="420024FF" w:usb2="02000000" w:usb3="00000000" w:csb0="2000019F" w:csb1="00000000"/>
  </w:font>
  <w:font w:name="Helvetica Neue">
    <w:altName w:val="Times New Roman"/>
    <w:panose1 w:val="02000503000000020004"/>
    <w:charset w:val="00"/>
    <w:family w:val="auto"/>
    <w:pitch w:val="default"/>
    <w:sig w:usb0="00000000" w:usb1="00000000" w:usb2="00000010" w:usb3="00000000" w:csb0="0000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576D6969-1D59-4F12-84F4-383B84712AAD}"/>
  </w:font>
  <w:font w:name="LinTimes">
    <w:altName w:val="Times New Roman"/>
    <w:panose1 w:val="00000000000000000000"/>
    <w:charset w:val="00"/>
    <w:family w:val="auto"/>
    <w:pitch w:val="default"/>
    <w:sig w:usb0="00000000" w:usb1="00000000" w:usb2="00000008" w:usb3="00000000" w:csb0="400001FF" w:csb1="FFFF0000"/>
    <w:embedRegular r:id="rId5" w:fontKey="{9780B24B-B902-4527-AFB1-24F6F7BCDA2E}"/>
  </w:font>
  <w:font w:name="楷体_GB2312">
    <w:panose1 w:val="02010609030101010101"/>
    <w:charset w:val="86"/>
    <w:family w:val="auto"/>
    <w:pitch w:val="default"/>
    <w:sig w:usb0="00000001" w:usb1="080E0000" w:usb2="00000000" w:usb3="00000000" w:csb0="00040000" w:csb1="00000000"/>
    <w:embedRegular r:id="rId6" w:fontKey="{9DE8CF32-3F7A-414A-868C-DA1BE4841B3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00C3E">
    <w:pPr>
      <w:pStyle w:val="7"/>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6B7369">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46B7369">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C3E21">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2FBBE7"/>
    <w:multiLevelType w:val="singleLevel"/>
    <w:tmpl w:val="0A2FBBE7"/>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3YTc3NWNkZjc1MjM1YzdhMDYxODYwYWMxY2Q2YjUifQ=="/>
    <w:docVar w:name="KSO_WPS_MARK_KEY" w:val="6526dd20-cd6b-47c9-8c9b-9edea1dbebf1"/>
  </w:docVars>
  <w:rsids>
    <w:rsidRoot w:val="0046424D"/>
    <w:rsid w:val="0000101E"/>
    <w:rsid w:val="00002D4B"/>
    <w:rsid w:val="00004E8E"/>
    <w:rsid w:val="00012160"/>
    <w:rsid w:val="00012BE8"/>
    <w:rsid w:val="00017389"/>
    <w:rsid w:val="000242BE"/>
    <w:rsid w:val="0002483C"/>
    <w:rsid w:val="00033C6B"/>
    <w:rsid w:val="00040B08"/>
    <w:rsid w:val="00041E6D"/>
    <w:rsid w:val="00042C5F"/>
    <w:rsid w:val="00051A16"/>
    <w:rsid w:val="00064CD8"/>
    <w:rsid w:val="0006664C"/>
    <w:rsid w:val="000725BA"/>
    <w:rsid w:val="000739DA"/>
    <w:rsid w:val="00076D46"/>
    <w:rsid w:val="000820C6"/>
    <w:rsid w:val="000969AE"/>
    <w:rsid w:val="00097704"/>
    <w:rsid w:val="000A4348"/>
    <w:rsid w:val="000A4894"/>
    <w:rsid w:val="000A6619"/>
    <w:rsid w:val="000A7881"/>
    <w:rsid w:val="000B19EE"/>
    <w:rsid w:val="000B6830"/>
    <w:rsid w:val="000C1B8A"/>
    <w:rsid w:val="000C53FA"/>
    <w:rsid w:val="000C7D02"/>
    <w:rsid w:val="000D08D2"/>
    <w:rsid w:val="000D6548"/>
    <w:rsid w:val="000E3F1A"/>
    <w:rsid w:val="000E60FB"/>
    <w:rsid w:val="000F2DDD"/>
    <w:rsid w:val="000F71DC"/>
    <w:rsid w:val="00103572"/>
    <w:rsid w:val="00110A19"/>
    <w:rsid w:val="00110F0B"/>
    <w:rsid w:val="001123A6"/>
    <w:rsid w:val="00112B85"/>
    <w:rsid w:val="001137F1"/>
    <w:rsid w:val="001201FC"/>
    <w:rsid w:val="00122EA8"/>
    <w:rsid w:val="001249E3"/>
    <w:rsid w:val="0012636C"/>
    <w:rsid w:val="0012651F"/>
    <w:rsid w:val="0012711F"/>
    <w:rsid w:val="00137958"/>
    <w:rsid w:val="00152B79"/>
    <w:rsid w:val="00157745"/>
    <w:rsid w:val="00161E60"/>
    <w:rsid w:val="001726FD"/>
    <w:rsid w:val="001739B9"/>
    <w:rsid w:val="00175C28"/>
    <w:rsid w:val="00177D9F"/>
    <w:rsid w:val="0018607A"/>
    <w:rsid w:val="001862D9"/>
    <w:rsid w:val="00187191"/>
    <w:rsid w:val="001913B3"/>
    <w:rsid w:val="001A752A"/>
    <w:rsid w:val="001B13A3"/>
    <w:rsid w:val="001C2F80"/>
    <w:rsid w:val="001C6D50"/>
    <w:rsid w:val="001E2D5A"/>
    <w:rsid w:val="001E6B57"/>
    <w:rsid w:val="001F1796"/>
    <w:rsid w:val="001F22C6"/>
    <w:rsid w:val="001F30B9"/>
    <w:rsid w:val="001F324B"/>
    <w:rsid w:val="001F704F"/>
    <w:rsid w:val="00211CAB"/>
    <w:rsid w:val="002133E3"/>
    <w:rsid w:val="00215DB3"/>
    <w:rsid w:val="002169A3"/>
    <w:rsid w:val="00217703"/>
    <w:rsid w:val="00221E22"/>
    <w:rsid w:val="00222488"/>
    <w:rsid w:val="00226F88"/>
    <w:rsid w:val="0023265E"/>
    <w:rsid w:val="0023627B"/>
    <w:rsid w:val="002404E9"/>
    <w:rsid w:val="00243A85"/>
    <w:rsid w:val="00255D99"/>
    <w:rsid w:val="00257B58"/>
    <w:rsid w:val="0028047A"/>
    <w:rsid w:val="002826EF"/>
    <w:rsid w:val="00283051"/>
    <w:rsid w:val="00287143"/>
    <w:rsid w:val="0029145B"/>
    <w:rsid w:val="00295B61"/>
    <w:rsid w:val="00295C30"/>
    <w:rsid w:val="002A228A"/>
    <w:rsid w:val="002A4BBF"/>
    <w:rsid w:val="002B0C7C"/>
    <w:rsid w:val="002B20D6"/>
    <w:rsid w:val="002B6FF0"/>
    <w:rsid w:val="002B72FF"/>
    <w:rsid w:val="002C3544"/>
    <w:rsid w:val="002C4B04"/>
    <w:rsid w:val="002C610C"/>
    <w:rsid w:val="002C64EF"/>
    <w:rsid w:val="002C6D89"/>
    <w:rsid w:val="002C77BF"/>
    <w:rsid w:val="002C7A85"/>
    <w:rsid w:val="002C7F65"/>
    <w:rsid w:val="002E1B85"/>
    <w:rsid w:val="002E3E46"/>
    <w:rsid w:val="002E3EB0"/>
    <w:rsid w:val="002E5218"/>
    <w:rsid w:val="002F3574"/>
    <w:rsid w:val="002F39C3"/>
    <w:rsid w:val="002F5331"/>
    <w:rsid w:val="00300786"/>
    <w:rsid w:val="00302615"/>
    <w:rsid w:val="00302B04"/>
    <w:rsid w:val="0030550A"/>
    <w:rsid w:val="003111B7"/>
    <w:rsid w:val="00312229"/>
    <w:rsid w:val="00320ABF"/>
    <w:rsid w:val="00326F6B"/>
    <w:rsid w:val="003357C6"/>
    <w:rsid w:val="00341C07"/>
    <w:rsid w:val="0034564D"/>
    <w:rsid w:val="00350648"/>
    <w:rsid w:val="00355019"/>
    <w:rsid w:val="00356A2C"/>
    <w:rsid w:val="003626A4"/>
    <w:rsid w:val="00364F61"/>
    <w:rsid w:val="00365CCE"/>
    <w:rsid w:val="003716B5"/>
    <w:rsid w:val="00371D2C"/>
    <w:rsid w:val="00372A89"/>
    <w:rsid w:val="0037523B"/>
    <w:rsid w:val="00375D3B"/>
    <w:rsid w:val="00382D85"/>
    <w:rsid w:val="003847E3"/>
    <w:rsid w:val="00386E8F"/>
    <w:rsid w:val="00390A5D"/>
    <w:rsid w:val="00391DBF"/>
    <w:rsid w:val="00393380"/>
    <w:rsid w:val="00393878"/>
    <w:rsid w:val="00395073"/>
    <w:rsid w:val="003A0DF3"/>
    <w:rsid w:val="003A4E43"/>
    <w:rsid w:val="003A641E"/>
    <w:rsid w:val="003B259C"/>
    <w:rsid w:val="003B284B"/>
    <w:rsid w:val="003B2894"/>
    <w:rsid w:val="003C2A8B"/>
    <w:rsid w:val="003D1DE2"/>
    <w:rsid w:val="003D3E2C"/>
    <w:rsid w:val="003D7B7D"/>
    <w:rsid w:val="003E16A6"/>
    <w:rsid w:val="003E2A27"/>
    <w:rsid w:val="003E4B25"/>
    <w:rsid w:val="003E4F1F"/>
    <w:rsid w:val="003E5E3C"/>
    <w:rsid w:val="003E5F41"/>
    <w:rsid w:val="003E65F7"/>
    <w:rsid w:val="003F27B9"/>
    <w:rsid w:val="003F378F"/>
    <w:rsid w:val="003F6E8A"/>
    <w:rsid w:val="00404450"/>
    <w:rsid w:val="00410A75"/>
    <w:rsid w:val="00412000"/>
    <w:rsid w:val="00415308"/>
    <w:rsid w:val="00420AA8"/>
    <w:rsid w:val="00423AD8"/>
    <w:rsid w:val="004273FE"/>
    <w:rsid w:val="00435729"/>
    <w:rsid w:val="0043732D"/>
    <w:rsid w:val="00441258"/>
    <w:rsid w:val="004415A5"/>
    <w:rsid w:val="00444257"/>
    <w:rsid w:val="004444AF"/>
    <w:rsid w:val="004521E2"/>
    <w:rsid w:val="00456176"/>
    <w:rsid w:val="00461B0A"/>
    <w:rsid w:val="00461B93"/>
    <w:rsid w:val="00462EE3"/>
    <w:rsid w:val="004638A5"/>
    <w:rsid w:val="0046424D"/>
    <w:rsid w:val="00464B3A"/>
    <w:rsid w:val="004660D0"/>
    <w:rsid w:val="00467C57"/>
    <w:rsid w:val="0047033D"/>
    <w:rsid w:val="00470A44"/>
    <w:rsid w:val="004746E6"/>
    <w:rsid w:val="00480302"/>
    <w:rsid w:val="004864BD"/>
    <w:rsid w:val="004876C8"/>
    <w:rsid w:val="00487D83"/>
    <w:rsid w:val="004939F3"/>
    <w:rsid w:val="004A3C1B"/>
    <w:rsid w:val="004A46D8"/>
    <w:rsid w:val="004A636C"/>
    <w:rsid w:val="004B1559"/>
    <w:rsid w:val="004B480E"/>
    <w:rsid w:val="004C68E1"/>
    <w:rsid w:val="004D5A89"/>
    <w:rsid w:val="004E2733"/>
    <w:rsid w:val="004E2771"/>
    <w:rsid w:val="004E3A5B"/>
    <w:rsid w:val="004E3C1C"/>
    <w:rsid w:val="004E42E2"/>
    <w:rsid w:val="004E5F49"/>
    <w:rsid w:val="004F204D"/>
    <w:rsid w:val="004F60F3"/>
    <w:rsid w:val="0050294D"/>
    <w:rsid w:val="00506005"/>
    <w:rsid w:val="005160E4"/>
    <w:rsid w:val="00520ADC"/>
    <w:rsid w:val="00524189"/>
    <w:rsid w:val="00527199"/>
    <w:rsid w:val="005273A2"/>
    <w:rsid w:val="0054169E"/>
    <w:rsid w:val="00541D18"/>
    <w:rsid w:val="00545B64"/>
    <w:rsid w:val="00546722"/>
    <w:rsid w:val="00554A6E"/>
    <w:rsid w:val="00555199"/>
    <w:rsid w:val="00555386"/>
    <w:rsid w:val="00560581"/>
    <w:rsid w:val="005611FD"/>
    <w:rsid w:val="00575571"/>
    <w:rsid w:val="00577765"/>
    <w:rsid w:val="00577DAD"/>
    <w:rsid w:val="00581EDB"/>
    <w:rsid w:val="00584833"/>
    <w:rsid w:val="00584AE9"/>
    <w:rsid w:val="005902D7"/>
    <w:rsid w:val="0059155B"/>
    <w:rsid w:val="00591DFE"/>
    <w:rsid w:val="005925F1"/>
    <w:rsid w:val="0059441B"/>
    <w:rsid w:val="00595C1D"/>
    <w:rsid w:val="005A08A8"/>
    <w:rsid w:val="005A0D53"/>
    <w:rsid w:val="005A4FAE"/>
    <w:rsid w:val="005A50A0"/>
    <w:rsid w:val="005A50FE"/>
    <w:rsid w:val="005C4D2A"/>
    <w:rsid w:val="005C6088"/>
    <w:rsid w:val="005C6B2E"/>
    <w:rsid w:val="005D2641"/>
    <w:rsid w:val="005D783E"/>
    <w:rsid w:val="005D7B34"/>
    <w:rsid w:val="005F5700"/>
    <w:rsid w:val="00600CE2"/>
    <w:rsid w:val="00602007"/>
    <w:rsid w:val="0061390B"/>
    <w:rsid w:val="00620B1D"/>
    <w:rsid w:val="006231C8"/>
    <w:rsid w:val="00631738"/>
    <w:rsid w:val="00633631"/>
    <w:rsid w:val="00636D76"/>
    <w:rsid w:val="0064562F"/>
    <w:rsid w:val="00647CA2"/>
    <w:rsid w:val="006525CF"/>
    <w:rsid w:val="00652865"/>
    <w:rsid w:val="00652D56"/>
    <w:rsid w:val="00653827"/>
    <w:rsid w:val="00655267"/>
    <w:rsid w:val="00667E4B"/>
    <w:rsid w:val="0068296C"/>
    <w:rsid w:val="00682D28"/>
    <w:rsid w:val="006848D2"/>
    <w:rsid w:val="00686798"/>
    <w:rsid w:val="00686E68"/>
    <w:rsid w:val="00687226"/>
    <w:rsid w:val="00690FE6"/>
    <w:rsid w:val="006A21FD"/>
    <w:rsid w:val="006A2979"/>
    <w:rsid w:val="006A5548"/>
    <w:rsid w:val="006B1C97"/>
    <w:rsid w:val="006B3867"/>
    <w:rsid w:val="006B6DBE"/>
    <w:rsid w:val="006B7AE2"/>
    <w:rsid w:val="006C3D78"/>
    <w:rsid w:val="006D0E90"/>
    <w:rsid w:val="006D115E"/>
    <w:rsid w:val="006D3EC7"/>
    <w:rsid w:val="006E325D"/>
    <w:rsid w:val="006E516C"/>
    <w:rsid w:val="006F0564"/>
    <w:rsid w:val="006F0DFC"/>
    <w:rsid w:val="006F2C8F"/>
    <w:rsid w:val="006F2CCF"/>
    <w:rsid w:val="006F36BE"/>
    <w:rsid w:val="0070336E"/>
    <w:rsid w:val="007057B3"/>
    <w:rsid w:val="00706C19"/>
    <w:rsid w:val="00710034"/>
    <w:rsid w:val="0071107B"/>
    <w:rsid w:val="00711D0B"/>
    <w:rsid w:val="00712A74"/>
    <w:rsid w:val="00713DB3"/>
    <w:rsid w:val="00720E5F"/>
    <w:rsid w:val="00722DFB"/>
    <w:rsid w:val="0072636A"/>
    <w:rsid w:val="00727689"/>
    <w:rsid w:val="00727D8C"/>
    <w:rsid w:val="0073089A"/>
    <w:rsid w:val="007314D3"/>
    <w:rsid w:val="007327F7"/>
    <w:rsid w:val="00735F08"/>
    <w:rsid w:val="007439A1"/>
    <w:rsid w:val="00743BB1"/>
    <w:rsid w:val="0074692C"/>
    <w:rsid w:val="007509AD"/>
    <w:rsid w:val="00757E90"/>
    <w:rsid w:val="007664E4"/>
    <w:rsid w:val="007755DC"/>
    <w:rsid w:val="007772F7"/>
    <w:rsid w:val="00780BBD"/>
    <w:rsid w:val="007816E1"/>
    <w:rsid w:val="00782F2C"/>
    <w:rsid w:val="00783FD4"/>
    <w:rsid w:val="007875F9"/>
    <w:rsid w:val="007904D0"/>
    <w:rsid w:val="00791042"/>
    <w:rsid w:val="00791418"/>
    <w:rsid w:val="00791BC6"/>
    <w:rsid w:val="007925C7"/>
    <w:rsid w:val="007A3017"/>
    <w:rsid w:val="007A60DC"/>
    <w:rsid w:val="007A7DDC"/>
    <w:rsid w:val="007B1AB7"/>
    <w:rsid w:val="007B1E22"/>
    <w:rsid w:val="007C05CA"/>
    <w:rsid w:val="007C0B77"/>
    <w:rsid w:val="007C1020"/>
    <w:rsid w:val="007C6918"/>
    <w:rsid w:val="007D1564"/>
    <w:rsid w:val="007D2753"/>
    <w:rsid w:val="007D420C"/>
    <w:rsid w:val="007D4623"/>
    <w:rsid w:val="007D59A1"/>
    <w:rsid w:val="007F23C1"/>
    <w:rsid w:val="00801FF1"/>
    <w:rsid w:val="00802AC5"/>
    <w:rsid w:val="00802BBB"/>
    <w:rsid w:val="0080417B"/>
    <w:rsid w:val="00804C42"/>
    <w:rsid w:val="00815EE3"/>
    <w:rsid w:val="00820968"/>
    <w:rsid w:val="008213E9"/>
    <w:rsid w:val="00823D98"/>
    <w:rsid w:val="00830CE0"/>
    <w:rsid w:val="00833464"/>
    <w:rsid w:val="008344DE"/>
    <w:rsid w:val="0083650D"/>
    <w:rsid w:val="008365C4"/>
    <w:rsid w:val="00836C8A"/>
    <w:rsid w:val="00840CE5"/>
    <w:rsid w:val="00842DA9"/>
    <w:rsid w:val="008431F9"/>
    <w:rsid w:val="00844859"/>
    <w:rsid w:val="008448EB"/>
    <w:rsid w:val="00847DE1"/>
    <w:rsid w:val="00852F92"/>
    <w:rsid w:val="00853207"/>
    <w:rsid w:val="00857865"/>
    <w:rsid w:val="00861E5B"/>
    <w:rsid w:val="00862DA9"/>
    <w:rsid w:val="008709C0"/>
    <w:rsid w:val="00872AA9"/>
    <w:rsid w:val="00872CDD"/>
    <w:rsid w:val="00873ED0"/>
    <w:rsid w:val="00874A28"/>
    <w:rsid w:val="00874BDB"/>
    <w:rsid w:val="00875F57"/>
    <w:rsid w:val="008808D8"/>
    <w:rsid w:val="00883214"/>
    <w:rsid w:val="00883227"/>
    <w:rsid w:val="00885B1C"/>
    <w:rsid w:val="008920BD"/>
    <w:rsid w:val="0089382D"/>
    <w:rsid w:val="008A1C65"/>
    <w:rsid w:val="008B64EA"/>
    <w:rsid w:val="008B6B9A"/>
    <w:rsid w:val="008B7693"/>
    <w:rsid w:val="008C65E1"/>
    <w:rsid w:val="008C7C07"/>
    <w:rsid w:val="008D503F"/>
    <w:rsid w:val="008E0639"/>
    <w:rsid w:val="008E065A"/>
    <w:rsid w:val="008E312C"/>
    <w:rsid w:val="008E36D3"/>
    <w:rsid w:val="008E422E"/>
    <w:rsid w:val="008F7D8A"/>
    <w:rsid w:val="009037D2"/>
    <w:rsid w:val="00904732"/>
    <w:rsid w:val="009054B8"/>
    <w:rsid w:val="00905E38"/>
    <w:rsid w:val="00910FED"/>
    <w:rsid w:val="0091241A"/>
    <w:rsid w:val="009157F8"/>
    <w:rsid w:val="00916623"/>
    <w:rsid w:val="00921A75"/>
    <w:rsid w:val="009333F4"/>
    <w:rsid w:val="00935850"/>
    <w:rsid w:val="00936EB0"/>
    <w:rsid w:val="00942908"/>
    <w:rsid w:val="009453AE"/>
    <w:rsid w:val="009472D7"/>
    <w:rsid w:val="00947A48"/>
    <w:rsid w:val="00954D72"/>
    <w:rsid w:val="0095608C"/>
    <w:rsid w:val="00971042"/>
    <w:rsid w:val="0097133E"/>
    <w:rsid w:val="009720B4"/>
    <w:rsid w:val="00976BAE"/>
    <w:rsid w:val="00982DBB"/>
    <w:rsid w:val="00986F94"/>
    <w:rsid w:val="00992E16"/>
    <w:rsid w:val="009938B4"/>
    <w:rsid w:val="00994256"/>
    <w:rsid w:val="009958C3"/>
    <w:rsid w:val="009A04B3"/>
    <w:rsid w:val="009A2DBA"/>
    <w:rsid w:val="009A5337"/>
    <w:rsid w:val="009A795E"/>
    <w:rsid w:val="009B4C41"/>
    <w:rsid w:val="009B5406"/>
    <w:rsid w:val="009B74D1"/>
    <w:rsid w:val="009B777F"/>
    <w:rsid w:val="009C2B96"/>
    <w:rsid w:val="009C6953"/>
    <w:rsid w:val="009C6D99"/>
    <w:rsid w:val="009E22EA"/>
    <w:rsid w:val="009E5FD4"/>
    <w:rsid w:val="009E7879"/>
    <w:rsid w:val="009F0B7A"/>
    <w:rsid w:val="009F6EF3"/>
    <w:rsid w:val="00A00022"/>
    <w:rsid w:val="00A0102B"/>
    <w:rsid w:val="00A06329"/>
    <w:rsid w:val="00A07A6B"/>
    <w:rsid w:val="00A07B94"/>
    <w:rsid w:val="00A129C2"/>
    <w:rsid w:val="00A1304D"/>
    <w:rsid w:val="00A13A51"/>
    <w:rsid w:val="00A2014C"/>
    <w:rsid w:val="00A24D2C"/>
    <w:rsid w:val="00A3100A"/>
    <w:rsid w:val="00A317D2"/>
    <w:rsid w:val="00A318C3"/>
    <w:rsid w:val="00A42B6E"/>
    <w:rsid w:val="00A501F4"/>
    <w:rsid w:val="00A5243D"/>
    <w:rsid w:val="00A54B89"/>
    <w:rsid w:val="00A60C60"/>
    <w:rsid w:val="00A65BD8"/>
    <w:rsid w:val="00A85A42"/>
    <w:rsid w:val="00A86B79"/>
    <w:rsid w:val="00A91157"/>
    <w:rsid w:val="00AA08E5"/>
    <w:rsid w:val="00AA103B"/>
    <w:rsid w:val="00AA1681"/>
    <w:rsid w:val="00AA4B56"/>
    <w:rsid w:val="00AA64D6"/>
    <w:rsid w:val="00AA79C3"/>
    <w:rsid w:val="00AC312F"/>
    <w:rsid w:val="00AC484C"/>
    <w:rsid w:val="00AC53C7"/>
    <w:rsid w:val="00AC7F55"/>
    <w:rsid w:val="00AD1181"/>
    <w:rsid w:val="00AD13B3"/>
    <w:rsid w:val="00AD4630"/>
    <w:rsid w:val="00AD5213"/>
    <w:rsid w:val="00AD5A96"/>
    <w:rsid w:val="00AD6C94"/>
    <w:rsid w:val="00AE0A7E"/>
    <w:rsid w:val="00AF1639"/>
    <w:rsid w:val="00AF1720"/>
    <w:rsid w:val="00AF4CD0"/>
    <w:rsid w:val="00AF6EC3"/>
    <w:rsid w:val="00AF73D5"/>
    <w:rsid w:val="00B0007A"/>
    <w:rsid w:val="00B0138C"/>
    <w:rsid w:val="00B05788"/>
    <w:rsid w:val="00B07767"/>
    <w:rsid w:val="00B16969"/>
    <w:rsid w:val="00B254A1"/>
    <w:rsid w:val="00B3483B"/>
    <w:rsid w:val="00B40D9D"/>
    <w:rsid w:val="00B420FA"/>
    <w:rsid w:val="00B42DD0"/>
    <w:rsid w:val="00B43074"/>
    <w:rsid w:val="00B520A9"/>
    <w:rsid w:val="00B54810"/>
    <w:rsid w:val="00B55E86"/>
    <w:rsid w:val="00B5607D"/>
    <w:rsid w:val="00B66748"/>
    <w:rsid w:val="00B66BFC"/>
    <w:rsid w:val="00B751E8"/>
    <w:rsid w:val="00B7612C"/>
    <w:rsid w:val="00B82191"/>
    <w:rsid w:val="00B862EF"/>
    <w:rsid w:val="00B86851"/>
    <w:rsid w:val="00B904CA"/>
    <w:rsid w:val="00B92B50"/>
    <w:rsid w:val="00B96CBC"/>
    <w:rsid w:val="00B97BFA"/>
    <w:rsid w:val="00BA0209"/>
    <w:rsid w:val="00BA584A"/>
    <w:rsid w:val="00BA62E0"/>
    <w:rsid w:val="00BB1371"/>
    <w:rsid w:val="00BC354D"/>
    <w:rsid w:val="00BC4CAD"/>
    <w:rsid w:val="00BC733A"/>
    <w:rsid w:val="00BD2C3E"/>
    <w:rsid w:val="00BD50E8"/>
    <w:rsid w:val="00BE10C3"/>
    <w:rsid w:val="00BE3558"/>
    <w:rsid w:val="00BF1B63"/>
    <w:rsid w:val="00BF1F56"/>
    <w:rsid w:val="00BF28E7"/>
    <w:rsid w:val="00BF29A3"/>
    <w:rsid w:val="00C01F03"/>
    <w:rsid w:val="00C059DA"/>
    <w:rsid w:val="00C07909"/>
    <w:rsid w:val="00C17485"/>
    <w:rsid w:val="00C22563"/>
    <w:rsid w:val="00C239CE"/>
    <w:rsid w:val="00C332FF"/>
    <w:rsid w:val="00C37178"/>
    <w:rsid w:val="00C377F7"/>
    <w:rsid w:val="00C40A65"/>
    <w:rsid w:val="00C50935"/>
    <w:rsid w:val="00C5183D"/>
    <w:rsid w:val="00C51F50"/>
    <w:rsid w:val="00C52670"/>
    <w:rsid w:val="00C55A46"/>
    <w:rsid w:val="00C60F21"/>
    <w:rsid w:val="00C711C0"/>
    <w:rsid w:val="00C7220B"/>
    <w:rsid w:val="00C734CC"/>
    <w:rsid w:val="00C80BA7"/>
    <w:rsid w:val="00C80F6E"/>
    <w:rsid w:val="00C8224E"/>
    <w:rsid w:val="00C901F3"/>
    <w:rsid w:val="00C96AE8"/>
    <w:rsid w:val="00CA07EB"/>
    <w:rsid w:val="00CA0DAE"/>
    <w:rsid w:val="00CB2FC5"/>
    <w:rsid w:val="00CB3830"/>
    <w:rsid w:val="00CB52D3"/>
    <w:rsid w:val="00CB7CA4"/>
    <w:rsid w:val="00CC1541"/>
    <w:rsid w:val="00CD07A0"/>
    <w:rsid w:val="00CD28DA"/>
    <w:rsid w:val="00CD747F"/>
    <w:rsid w:val="00CD792C"/>
    <w:rsid w:val="00CE2F6E"/>
    <w:rsid w:val="00CE75C4"/>
    <w:rsid w:val="00CF2805"/>
    <w:rsid w:val="00D002C0"/>
    <w:rsid w:val="00D02569"/>
    <w:rsid w:val="00D053F1"/>
    <w:rsid w:val="00D1325F"/>
    <w:rsid w:val="00D13DA4"/>
    <w:rsid w:val="00D15EDF"/>
    <w:rsid w:val="00D1621A"/>
    <w:rsid w:val="00D1665D"/>
    <w:rsid w:val="00D172C4"/>
    <w:rsid w:val="00D1784C"/>
    <w:rsid w:val="00D17D16"/>
    <w:rsid w:val="00D2581E"/>
    <w:rsid w:val="00D27ABA"/>
    <w:rsid w:val="00D35454"/>
    <w:rsid w:val="00D402E2"/>
    <w:rsid w:val="00D42CB1"/>
    <w:rsid w:val="00D46EA2"/>
    <w:rsid w:val="00D50F54"/>
    <w:rsid w:val="00D52054"/>
    <w:rsid w:val="00D54DBB"/>
    <w:rsid w:val="00D66497"/>
    <w:rsid w:val="00D75412"/>
    <w:rsid w:val="00D80247"/>
    <w:rsid w:val="00D8110F"/>
    <w:rsid w:val="00D85C9A"/>
    <w:rsid w:val="00D87565"/>
    <w:rsid w:val="00D93C17"/>
    <w:rsid w:val="00D961E5"/>
    <w:rsid w:val="00DB131C"/>
    <w:rsid w:val="00DB6E9E"/>
    <w:rsid w:val="00DC2454"/>
    <w:rsid w:val="00DD2083"/>
    <w:rsid w:val="00DE2CEA"/>
    <w:rsid w:val="00DE765C"/>
    <w:rsid w:val="00DF0986"/>
    <w:rsid w:val="00DF173F"/>
    <w:rsid w:val="00E021CD"/>
    <w:rsid w:val="00E053F3"/>
    <w:rsid w:val="00E07B58"/>
    <w:rsid w:val="00E13DD7"/>
    <w:rsid w:val="00E16E1B"/>
    <w:rsid w:val="00E21EAB"/>
    <w:rsid w:val="00E25141"/>
    <w:rsid w:val="00E27473"/>
    <w:rsid w:val="00E31CEF"/>
    <w:rsid w:val="00E338CE"/>
    <w:rsid w:val="00E344FB"/>
    <w:rsid w:val="00E412C3"/>
    <w:rsid w:val="00E446FD"/>
    <w:rsid w:val="00E45012"/>
    <w:rsid w:val="00E45A6E"/>
    <w:rsid w:val="00E56ED4"/>
    <w:rsid w:val="00E61EBF"/>
    <w:rsid w:val="00E64704"/>
    <w:rsid w:val="00E73198"/>
    <w:rsid w:val="00E73A89"/>
    <w:rsid w:val="00E73B86"/>
    <w:rsid w:val="00E74910"/>
    <w:rsid w:val="00E76B44"/>
    <w:rsid w:val="00E81223"/>
    <w:rsid w:val="00E86B3B"/>
    <w:rsid w:val="00EB6B48"/>
    <w:rsid w:val="00EC30D6"/>
    <w:rsid w:val="00EC39D8"/>
    <w:rsid w:val="00EC4F97"/>
    <w:rsid w:val="00EC5560"/>
    <w:rsid w:val="00EC5D20"/>
    <w:rsid w:val="00EC6F34"/>
    <w:rsid w:val="00ED4AAD"/>
    <w:rsid w:val="00ED5300"/>
    <w:rsid w:val="00EE0BEB"/>
    <w:rsid w:val="00EE2FD7"/>
    <w:rsid w:val="00EE7691"/>
    <w:rsid w:val="00EF07F0"/>
    <w:rsid w:val="00EF0C9E"/>
    <w:rsid w:val="00EF56E2"/>
    <w:rsid w:val="00EF64B2"/>
    <w:rsid w:val="00F03760"/>
    <w:rsid w:val="00F03CA5"/>
    <w:rsid w:val="00F03E8E"/>
    <w:rsid w:val="00F05361"/>
    <w:rsid w:val="00F07C89"/>
    <w:rsid w:val="00F14767"/>
    <w:rsid w:val="00F2209D"/>
    <w:rsid w:val="00F25023"/>
    <w:rsid w:val="00F32E55"/>
    <w:rsid w:val="00F33E2B"/>
    <w:rsid w:val="00F4224F"/>
    <w:rsid w:val="00F52BD7"/>
    <w:rsid w:val="00F607A2"/>
    <w:rsid w:val="00F643C4"/>
    <w:rsid w:val="00F65A3B"/>
    <w:rsid w:val="00F663B9"/>
    <w:rsid w:val="00F82ED4"/>
    <w:rsid w:val="00F90F95"/>
    <w:rsid w:val="00F92161"/>
    <w:rsid w:val="00F922E6"/>
    <w:rsid w:val="00F97DF5"/>
    <w:rsid w:val="00FA5487"/>
    <w:rsid w:val="00FA5E97"/>
    <w:rsid w:val="00FB48FD"/>
    <w:rsid w:val="00FB6092"/>
    <w:rsid w:val="00FB649F"/>
    <w:rsid w:val="00FC2472"/>
    <w:rsid w:val="00FC3A56"/>
    <w:rsid w:val="00FC66D0"/>
    <w:rsid w:val="00FE00FD"/>
    <w:rsid w:val="00FE16ED"/>
    <w:rsid w:val="00FE17E0"/>
    <w:rsid w:val="00FE769C"/>
    <w:rsid w:val="00FF0550"/>
    <w:rsid w:val="00FF1E7B"/>
    <w:rsid w:val="00FF2AAD"/>
    <w:rsid w:val="00FF3F3C"/>
    <w:rsid w:val="011F3D1F"/>
    <w:rsid w:val="0132540B"/>
    <w:rsid w:val="01386EA1"/>
    <w:rsid w:val="015A73B7"/>
    <w:rsid w:val="016040A8"/>
    <w:rsid w:val="01836F03"/>
    <w:rsid w:val="01AA6D53"/>
    <w:rsid w:val="023F0BF3"/>
    <w:rsid w:val="029E7503"/>
    <w:rsid w:val="02D61A7B"/>
    <w:rsid w:val="0313758F"/>
    <w:rsid w:val="033238A8"/>
    <w:rsid w:val="039D5BD1"/>
    <w:rsid w:val="03BA195F"/>
    <w:rsid w:val="04407EAD"/>
    <w:rsid w:val="04533D1D"/>
    <w:rsid w:val="045768E7"/>
    <w:rsid w:val="045A3F5E"/>
    <w:rsid w:val="04640655"/>
    <w:rsid w:val="0465731C"/>
    <w:rsid w:val="04995673"/>
    <w:rsid w:val="04C07916"/>
    <w:rsid w:val="04CA0C52"/>
    <w:rsid w:val="04DB6954"/>
    <w:rsid w:val="05017C52"/>
    <w:rsid w:val="0534356C"/>
    <w:rsid w:val="056C37AB"/>
    <w:rsid w:val="057A7E5B"/>
    <w:rsid w:val="05CF47C6"/>
    <w:rsid w:val="05F45393"/>
    <w:rsid w:val="05FF0BC0"/>
    <w:rsid w:val="060C6594"/>
    <w:rsid w:val="06301E1E"/>
    <w:rsid w:val="0637726D"/>
    <w:rsid w:val="06390FC2"/>
    <w:rsid w:val="063B6857"/>
    <w:rsid w:val="06B15C71"/>
    <w:rsid w:val="06C46549"/>
    <w:rsid w:val="06E0353F"/>
    <w:rsid w:val="06EC4F58"/>
    <w:rsid w:val="07984779"/>
    <w:rsid w:val="07EC0729"/>
    <w:rsid w:val="07F268F5"/>
    <w:rsid w:val="08236982"/>
    <w:rsid w:val="08B12403"/>
    <w:rsid w:val="08B466FB"/>
    <w:rsid w:val="08BA0844"/>
    <w:rsid w:val="08F979E1"/>
    <w:rsid w:val="0910164B"/>
    <w:rsid w:val="09153C1F"/>
    <w:rsid w:val="09910FBD"/>
    <w:rsid w:val="09A70CA3"/>
    <w:rsid w:val="0A023CB8"/>
    <w:rsid w:val="0A4F1460"/>
    <w:rsid w:val="0A7455DA"/>
    <w:rsid w:val="0A8D18A8"/>
    <w:rsid w:val="0AA7278B"/>
    <w:rsid w:val="0AF52EDE"/>
    <w:rsid w:val="0AFC46D0"/>
    <w:rsid w:val="0C017979"/>
    <w:rsid w:val="0C1A4942"/>
    <w:rsid w:val="0C697EF2"/>
    <w:rsid w:val="0C704FA9"/>
    <w:rsid w:val="0CC97BD6"/>
    <w:rsid w:val="0CD35491"/>
    <w:rsid w:val="0CEC5B76"/>
    <w:rsid w:val="0CFC67E8"/>
    <w:rsid w:val="0D0A4C90"/>
    <w:rsid w:val="0D3916F6"/>
    <w:rsid w:val="0D812FFA"/>
    <w:rsid w:val="0DFF6FC1"/>
    <w:rsid w:val="0E0D4A30"/>
    <w:rsid w:val="0E5906B6"/>
    <w:rsid w:val="0E5D201C"/>
    <w:rsid w:val="0E5F1226"/>
    <w:rsid w:val="0E7652E7"/>
    <w:rsid w:val="0ECD3BF2"/>
    <w:rsid w:val="0F1B68C1"/>
    <w:rsid w:val="0F363428"/>
    <w:rsid w:val="0F500BE0"/>
    <w:rsid w:val="0F5C6442"/>
    <w:rsid w:val="0FD809C2"/>
    <w:rsid w:val="0FDF3133"/>
    <w:rsid w:val="0FE42BB4"/>
    <w:rsid w:val="102A2FAD"/>
    <w:rsid w:val="119201C2"/>
    <w:rsid w:val="11DD7A4D"/>
    <w:rsid w:val="121E0096"/>
    <w:rsid w:val="123F2D4D"/>
    <w:rsid w:val="12C31A1B"/>
    <w:rsid w:val="132943F7"/>
    <w:rsid w:val="132B5A65"/>
    <w:rsid w:val="132C67E2"/>
    <w:rsid w:val="14116101"/>
    <w:rsid w:val="14B06345"/>
    <w:rsid w:val="15240D6A"/>
    <w:rsid w:val="15322FCE"/>
    <w:rsid w:val="155131B8"/>
    <w:rsid w:val="15F63253"/>
    <w:rsid w:val="161F719A"/>
    <w:rsid w:val="16257090"/>
    <w:rsid w:val="163E141D"/>
    <w:rsid w:val="163F50D2"/>
    <w:rsid w:val="16524B7C"/>
    <w:rsid w:val="16534086"/>
    <w:rsid w:val="165B2217"/>
    <w:rsid w:val="1666025D"/>
    <w:rsid w:val="16814185"/>
    <w:rsid w:val="16984422"/>
    <w:rsid w:val="16A42366"/>
    <w:rsid w:val="16BC7716"/>
    <w:rsid w:val="17011541"/>
    <w:rsid w:val="170F5412"/>
    <w:rsid w:val="173C0FBE"/>
    <w:rsid w:val="17492266"/>
    <w:rsid w:val="177C23F8"/>
    <w:rsid w:val="1782470A"/>
    <w:rsid w:val="178A474E"/>
    <w:rsid w:val="17D57C14"/>
    <w:rsid w:val="180D6A87"/>
    <w:rsid w:val="181C187B"/>
    <w:rsid w:val="18516D9F"/>
    <w:rsid w:val="18B9233C"/>
    <w:rsid w:val="18C66D91"/>
    <w:rsid w:val="18D14589"/>
    <w:rsid w:val="1902116D"/>
    <w:rsid w:val="190E7979"/>
    <w:rsid w:val="191537C8"/>
    <w:rsid w:val="192A37C4"/>
    <w:rsid w:val="193C672F"/>
    <w:rsid w:val="19662386"/>
    <w:rsid w:val="19BB441C"/>
    <w:rsid w:val="19DD3BEC"/>
    <w:rsid w:val="1ABF3A13"/>
    <w:rsid w:val="1ACF6C75"/>
    <w:rsid w:val="1B7660A7"/>
    <w:rsid w:val="1B9E14CF"/>
    <w:rsid w:val="1C0D63C3"/>
    <w:rsid w:val="1C2F2C16"/>
    <w:rsid w:val="1C6A0214"/>
    <w:rsid w:val="1C862CA2"/>
    <w:rsid w:val="1C9B30CA"/>
    <w:rsid w:val="1D095C21"/>
    <w:rsid w:val="1D607058"/>
    <w:rsid w:val="1D780FAB"/>
    <w:rsid w:val="1E2012C7"/>
    <w:rsid w:val="1E6C209A"/>
    <w:rsid w:val="1E6E6570"/>
    <w:rsid w:val="1F7E3DA0"/>
    <w:rsid w:val="1FB45853"/>
    <w:rsid w:val="1FE94CFE"/>
    <w:rsid w:val="209542AC"/>
    <w:rsid w:val="20CC3DE3"/>
    <w:rsid w:val="20E33D65"/>
    <w:rsid w:val="20EC79BF"/>
    <w:rsid w:val="211605B7"/>
    <w:rsid w:val="21A32365"/>
    <w:rsid w:val="21AA685D"/>
    <w:rsid w:val="221548E5"/>
    <w:rsid w:val="22416643"/>
    <w:rsid w:val="22745AB0"/>
    <w:rsid w:val="22A05CC0"/>
    <w:rsid w:val="22B93C81"/>
    <w:rsid w:val="22CB1BA0"/>
    <w:rsid w:val="22CB6C74"/>
    <w:rsid w:val="22E5075C"/>
    <w:rsid w:val="22F07941"/>
    <w:rsid w:val="23041DBE"/>
    <w:rsid w:val="23F5677C"/>
    <w:rsid w:val="249A48B6"/>
    <w:rsid w:val="24B75402"/>
    <w:rsid w:val="2580481E"/>
    <w:rsid w:val="25820D81"/>
    <w:rsid w:val="25911616"/>
    <w:rsid w:val="25D951D2"/>
    <w:rsid w:val="263F7C39"/>
    <w:rsid w:val="269B0E36"/>
    <w:rsid w:val="26E02E4D"/>
    <w:rsid w:val="277C0379"/>
    <w:rsid w:val="278C564A"/>
    <w:rsid w:val="279F519A"/>
    <w:rsid w:val="27A707FD"/>
    <w:rsid w:val="27B14FEB"/>
    <w:rsid w:val="27CD7276"/>
    <w:rsid w:val="28137BD9"/>
    <w:rsid w:val="28643947"/>
    <w:rsid w:val="28767FCE"/>
    <w:rsid w:val="290D5561"/>
    <w:rsid w:val="29A35631"/>
    <w:rsid w:val="29C50B6B"/>
    <w:rsid w:val="29E56C18"/>
    <w:rsid w:val="29EA05F0"/>
    <w:rsid w:val="29F041CB"/>
    <w:rsid w:val="29F55728"/>
    <w:rsid w:val="2A4B0049"/>
    <w:rsid w:val="2A636108"/>
    <w:rsid w:val="2A731EA4"/>
    <w:rsid w:val="2A7E2BD3"/>
    <w:rsid w:val="2AC944BF"/>
    <w:rsid w:val="2ACF6D15"/>
    <w:rsid w:val="2AF24F7E"/>
    <w:rsid w:val="2B744335"/>
    <w:rsid w:val="2BA246D3"/>
    <w:rsid w:val="2BB1742D"/>
    <w:rsid w:val="2BCB3CBB"/>
    <w:rsid w:val="2BCD0091"/>
    <w:rsid w:val="2C1B3785"/>
    <w:rsid w:val="2C633778"/>
    <w:rsid w:val="2CC84E8F"/>
    <w:rsid w:val="2D1A0B4F"/>
    <w:rsid w:val="2DD37B2E"/>
    <w:rsid w:val="2E0E0B66"/>
    <w:rsid w:val="2E5B0A13"/>
    <w:rsid w:val="2E8811AC"/>
    <w:rsid w:val="2ED6609E"/>
    <w:rsid w:val="2EFD0E50"/>
    <w:rsid w:val="2F0D0E1E"/>
    <w:rsid w:val="2F104DB2"/>
    <w:rsid w:val="2F243FA7"/>
    <w:rsid w:val="2F2B1C8D"/>
    <w:rsid w:val="2F8C4669"/>
    <w:rsid w:val="2F923A19"/>
    <w:rsid w:val="2FAF11CE"/>
    <w:rsid w:val="2FBD5E73"/>
    <w:rsid w:val="2FC3169D"/>
    <w:rsid w:val="2FCB2A0A"/>
    <w:rsid w:val="2FE415EE"/>
    <w:rsid w:val="30106346"/>
    <w:rsid w:val="30175982"/>
    <w:rsid w:val="30275FDE"/>
    <w:rsid w:val="306445BE"/>
    <w:rsid w:val="30A8532C"/>
    <w:rsid w:val="30FA2584"/>
    <w:rsid w:val="31145059"/>
    <w:rsid w:val="315869BA"/>
    <w:rsid w:val="31976AE3"/>
    <w:rsid w:val="31DA4696"/>
    <w:rsid w:val="32030CEA"/>
    <w:rsid w:val="32167441"/>
    <w:rsid w:val="3239596F"/>
    <w:rsid w:val="32396127"/>
    <w:rsid w:val="325B2A63"/>
    <w:rsid w:val="327E0E67"/>
    <w:rsid w:val="32B9657B"/>
    <w:rsid w:val="32D002B3"/>
    <w:rsid w:val="334119DE"/>
    <w:rsid w:val="335711C3"/>
    <w:rsid w:val="336D632F"/>
    <w:rsid w:val="337C46E3"/>
    <w:rsid w:val="33A51F95"/>
    <w:rsid w:val="33CF31C2"/>
    <w:rsid w:val="33F05401"/>
    <w:rsid w:val="33F37953"/>
    <w:rsid w:val="340E5464"/>
    <w:rsid w:val="342B252D"/>
    <w:rsid w:val="343B75BB"/>
    <w:rsid w:val="34840F99"/>
    <w:rsid w:val="34C60B03"/>
    <w:rsid w:val="34C73F8E"/>
    <w:rsid w:val="34C8517C"/>
    <w:rsid w:val="353024AA"/>
    <w:rsid w:val="354E7987"/>
    <w:rsid w:val="35685C44"/>
    <w:rsid w:val="35D961E1"/>
    <w:rsid w:val="35FD055A"/>
    <w:rsid w:val="35FE3BB6"/>
    <w:rsid w:val="3615385C"/>
    <w:rsid w:val="367C7183"/>
    <w:rsid w:val="36A15F19"/>
    <w:rsid w:val="37424565"/>
    <w:rsid w:val="378E28E1"/>
    <w:rsid w:val="379A6F3B"/>
    <w:rsid w:val="37C863C4"/>
    <w:rsid w:val="38455BA6"/>
    <w:rsid w:val="38593AE8"/>
    <w:rsid w:val="386C5A09"/>
    <w:rsid w:val="38724122"/>
    <w:rsid w:val="38936626"/>
    <w:rsid w:val="39036F3E"/>
    <w:rsid w:val="390C65EA"/>
    <w:rsid w:val="394F4F5E"/>
    <w:rsid w:val="39595DC3"/>
    <w:rsid w:val="395C50C7"/>
    <w:rsid w:val="3A070461"/>
    <w:rsid w:val="3A1A6AE5"/>
    <w:rsid w:val="3A4C381C"/>
    <w:rsid w:val="3A4D2A17"/>
    <w:rsid w:val="3A6521FA"/>
    <w:rsid w:val="3A91655B"/>
    <w:rsid w:val="3AA70522"/>
    <w:rsid w:val="3AB13CFB"/>
    <w:rsid w:val="3AB82612"/>
    <w:rsid w:val="3B3119CB"/>
    <w:rsid w:val="3B763724"/>
    <w:rsid w:val="3B8E176F"/>
    <w:rsid w:val="3C3561C9"/>
    <w:rsid w:val="3C5B34B7"/>
    <w:rsid w:val="3C6B3628"/>
    <w:rsid w:val="3C766B77"/>
    <w:rsid w:val="3C862210"/>
    <w:rsid w:val="3C920BB5"/>
    <w:rsid w:val="3CA76B12"/>
    <w:rsid w:val="3CAE1E9D"/>
    <w:rsid w:val="3CB9604B"/>
    <w:rsid w:val="3CC829FC"/>
    <w:rsid w:val="3CD40FA4"/>
    <w:rsid w:val="3CFF28EF"/>
    <w:rsid w:val="3D3B4379"/>
    <w:rsid w:val="3D966640"/>
    <w:rsid w:val="3E0728CE"/>
    <w:rsid w:val="3E110C94"/>
    <w:rsid w:val="3E157CEF"/>
    <w:rsid w:val="3E3C3672"/>
    <w:rsid w:val="3E626A14"/>
    <w:rsid w:val="3E626A7D"/>
    <w:rsid w:val="3E787827"/>
    <w:rsid w:val="3E9F7D59"/>
    <w:rsid w:val="3EC942EA"/>
    <w:rsid w:val="3EFF8F51"/>
    <w:rsid w:val="3F2866FA"/>
    <w:rsid w:val="3FDC6118"/>
    <w:rsid w:val="3FE05356"/>
    <w:rsid w:val="3FE37FE5"/>
    <w:rsid w:val="3FFEC7C8"/>
    <w:rsid w:val="40065987"/>
    <w:rsid w:val="40665DB2"/>
    <w:rsid w:val="41844E58"/>
    <w:rsid w:val="41DD05CF"/>
    <w:rsid w:val="421915FD"/>
    <w:rsid w:val="422954D3"/>
    <w:rsid w:val="42490111"/>
    <w:rsid w:val="424C2453"/>
    <w:rsid w:val="42E90FF2"/>
    <w:rsid w:val="42F13C9C"/>
    <w:rsid w:val="431E4EE0"/>
    <w:rsid w:val="432E744E"/>
    <w:rsid w:val="43693B84"/>
    <w:rsid w:val="436B215F"/>
    <w:rsid w:val="43C7629C"/>
    <w:rsid w:val="43EF1D00"/>
    <w:rsid w:val="44230DC4"/>
    <w:rsid w:val="44323017"/>
    <w:rsid w:val="44687826"/>
    <w:rsid w:val="447B0380"/>
    <w:rsid w:val="44BB1423"/>
    <w:rsid w:val="44BB5C73"/>
    <w:rsid w:val="45185DAE"/>
    <w:rsid w:val="45485B16"/>
    <w:rsid w:val="459D739F"/>
    <w:rsid w:val="45A96BB9"/>
    <w:rsid w:val="45B12970"/>
    <w:rsid w:val="45FB3C6E"/>
    <w:rsid w:val="46162FE5"/>
    <w:rsid w:val="46747F38"/>
    <w:rsid w:val="46DB63B4"/>
    <w:rsid w:val="471A424F"/>
    <w:rsid w:val="474E7DCE"/>
    <w:rsid w:val="475A5F69"/>
    <w:rsid w:val="4763091F"/>
    <w:rsid w:val="47752F52"/>
    <w:rsid w:val="47786CD0"/>
    <w:rsid w:val="47806CC5"/>
    <w:rsid w:val="479D79A0"/>
    <w:rsid w:val="47B555E6"/>
    <w:rsid w:val="47D05490"/>
    <w:rsid w:val="4817680B"/>
    <w:rsid w:val="48335942"/>
    <w:rsid w:val="485B11C1"/>
    <w:rsid w:val="48F62F46"/>
    <w:rsid w:val="49335DE3"/>
    <w:rsid w:val="495E5BA5"/>
    <w:rsid w:val="49B90E60"/>
    <w:rsid w:val="49C91C4D"/>
    <w:rsid w:val="49CA0801"/>
    <w:rsid w:val="49F523E2"/>
    <w:rsid w:val="49F632F2"/>
    <w:rsid w:val="49F931FA"/>
    <w:rsid w:val="4A742D27"/>
    <w:rsid w:val="4A9F4223"/>
    <w:rsid w:val="4ABA7E04"/>
    <w:rsid w:val="4AD36D77"/>
    <w:rsid w:val="4B4614E8"/>
    <w:rsid w:val="4B5736F5"/>
    <w:rsid w:val="4BBE58B5"/>
    <w:rsid w:val="4C5220BA"/>
    <w:rsid w:val="4C7B0F0D"/>
    <w:rsid w:val="4C9226A1"/>
    <w:rsid w:val="4CCA7748"/>
    <w:rsid w:val="4CEA3171"/>
    <w:rsid w:val="4D345FB7"/>
    <w:rsid w:val="4DA955D5"/>
    <w:rsid w:val="4DAD1416"/>
    <w:rsid w:val="4DE00305"/>
    <w:rsid w:val="4DE20C65"/>
    <w:rsid w:val="4E2D698F"/>
    <w:rsid w:val="4E4938BC"/>
    <w:rsid w:val="4E5C54C6"/>
    <w:rsid w:val="4E672945"/>
    <w:rsid w:val="4E6F51D5"/>
    <w:rsid w:val="4EA06CF0"/>
    <w:rsid w:val="4EC0018D"/>
    <w:rsid w:val="4F13136B"/>
    <w:rsid w:val="4F6F0016"/>
    <w:rsid w:val="4F6F762F"/>
    <w:rsid w:val="4FA56238"/>
    <w:rsid w:val="50127C98"/>
    <w:rsid w:val="501841F7"/>
    <w:rsid w:val="501E7735"/>
    <w:rsid w:val="50503299"/>
    <w:rsid w:val="50A867A1"/>
    <w:rsid w:val="50BE4C36"/>
    <w:rsid w:val="510179E8"/>
    <w:rsid w:val="51863024"/>
    <w:rsid w:val="5193522D"/>
    <w:rsid w:val="51CB2747"/>
    <w:rsid w:val="52302083"/>
    <w:rsid w:val="52987269"/>
    <w:rsid w:val="52C0087A"/>
    <w:rsid w:val="52D82B62"/>
    <w:rsid w:val="52E60168"/>
    <w:rsid w:val="53346A1D"/>
    <w:rsid w:val="533500F6"/>
    <w:rsid w:val="53A73172"/>
    <w:rsid w:val="53CB2ED2"/>
    <w:rsid w:val="53CE7B1B"/>
    <w:rsid w:val="53E53833"/>
    <w:rsid w:val="54111AE9"/>
    <w:rsid w:val="542203FC"/>
    <w:rsid w:val="54266050"/>
    <w:rsid w:val="54500DD2"/>
    <w:rsid w:val="54A772FA"/>
    <w:rsid w:val="550A17D8"/>
    <w:rsid w:val="5512613C"/>
    <w:rsid w:val="552D3FD0"/>
    <w:rsid w:val="55371C57"/>
    <w:rsid w:val="553A14F8"/>
    <w:rsid w:val="55864D7D"/>
    <w:rsid w:val="558D41B7"/>
    <w:rsid w:val="55A71C5F"/>
    <w:rsid w:val="55D132D4"/>
    <w:rsid w:val="55D1512E"/>
    <w:rsid w:val="55FB4B60"/>
    <w:rsid w:val="566D1D4C"/>
    <w:rsid w:val="569644F9"/>
    <w:rsid w:val="56C347BE"/>
    <w:rsid w:val="570C40F4"/>
    <w:rsid w:val="57A36859"/>
    <w:rsid w:val="57A64C2B"/>
    <w:rsid w:val="57C57772"/>
    <w:rsid w:val="57C94CA7"/>
    <w:rsid w:val="57D4254B"/>
    <w:rsid w:val="58460FCC"/>
    <w:rsid w:val="585617B5"/>
    <w:rsid w:val="58AF3F53"/>
    <w:rsid w:val="58FD04E6"/>
    <w:rsid w:val="5903375A"/>
    <w:rsid w:val="59527978"/>
    <w:rsid w:val="59A06998"/>
    <w:rsid w:val="5A044847"/>
    <w:rsid w:val="5A503822"/>
    <w:rsid w:val="5A5C111A"/>
    <w:rsid w:val="5A653367"/>
    <w:rsid w:val="5A6617CB"/>
    <w:rsid w:val="5ADB3256"/>
    <w:rsid w:val="5B023289"/>
    <w:rsid w:val="5B3226CB"/>
    <w:rsid w:val="5B3F7D02"/>
    <w:rsid w:val="5B442205"/>
    <w:rsid w:val="5B6538DE"/>
    <w:rsid w:val="5B75139A"/>
    <w:rsid w:val="5B853B11"/>
    <w:rsid w:val="5BB8783B"/>
    <w:rsid w:val="5BC12335"/>
    <w:rsid w:val="5C367357"/>
    <w:rsid w:val="5C4C26D6"/>
    <w:rsid w:val="5C855BE8"/>
    <w:rsid w:val="5C9B1285"/>
    <w:rsid w:val="5C9D1184"/>
    <w:rsid w:val="5CA962FB"/>
    <w:rsid w:val="5CEBDF73"/>
    <w:rsid w:val="5D0B2943"/>
    <w:rsid w:val="5D422115"/>
    <w:rsid w:val="5DB62A39"/>
    <w:rsid w:val="5DC32925"/>
    <w:rsid w:val="5DC55B70"/>
    <w:rsid w:val="5DD614CD"/>
    <w:rsid w:val="5DE33EB1"/>
    <w:rsid w:val="5E23652C"/>
    <w:rsid w:val="5E3C5481"/>
    <w:rsid w:val="5E5929BB"/>
    <w:rsid w:val="5E601244"/>
    <w:rsid w:val="5E695CAA"/>
    <w:rsid w:val="5EF649A9"/>
    <w:rsid w:val="5EFD0A62"/>
    <w:rsid w:val="5F374147"/>
    <w:rsid w:val="5F65598C"/>
    <w:rsid w:val="5FEF38ED"/>
    <w:rsid w:val="603E45BF"/>
    <w:rsid w:val="607F7E6E"/>
    <w:rsid w:val="608F7975"/>
    <w:rsid w:val="609674D0"/>
    <w:rsid w:val="60B47F9D"/>
    <w:rsid w:val="611063C8"/>
    <w:rsid w:val="61903065"/>
    <w:rsid w:val="61C349B2"/>
    <w:rsid w:val="61D373A0"/>
    <w:rsid w:val="6211064A"/>
    <w:rsid w:val="62841591"/>
    <w:rsid w:val="62C03ABB"/>
    <w:rsid w:val="62C66D4B"/>
    <w:rsid w:val="62E21644"/>
    <w:rsid w:val="62E23D94"/>
    <w:rsid w:val="62E65889"/>
    <w:rsid w:val="62EE3D6A"/>
    <w:rsid w:val="62FD25B2"/>
    <w:rsid w:val="63477E32"/>
    <w:rsid w:val="63BD69CF"/>
    <w:rsid w:val="63BE79BA"/>
    <w:rsid w:val="63CA39CA"/>
    <w:rsid w:val="642864AB"/>
    <w:rsid w:val="64760C38"/>
    <w:rsid w:val="648B3FB8"/>
    <w:rsid w:val="64DD6DD7"/>
    <w:rsid w:val="65314FE7"/>
    <w:rsid w:val="655062D6"/>
    <w:rsid w:val="6565086B"/>
    <w:rsid w:val="65717E70"/>
    <w:rsid w:val="65891DC8"/>
    <w:rsid w:val="65B17B86"/>
    <w:rsid w:val="65C77BFA"/>
    <w:rsid w:val="65DC1274"/>
    <w:rsid w:val="65E555F9"/>
    <w:rsid w:val="66011BAE"/>
    <w:rsid w:val="662A7440"/>
    <w:rsid w:val="66511DD9"/>
    <w:rsid w:val="66927F73"/>
    <w:rsid w:val="66C94741"/>
    <w:rsid w:val="66D734E4"/>
    <w:rsid w:val="67041FFA"/>
    <w:rsid w:val="6751773B"/>
    <w:rsid w:val="677238EA"/>
    <w:rsid w:val="67A21D44"/>
    <w:rsid w:val="67BD3A74"/>
    <w:rsid w:val="67EB4AEE"/>
    <w:rsid w:val="681B2DFE"/>
    <w:rsid w:val="6850657F"/>
    <w:rsid w:val="68735D91"/>
    <w:rsid w:val="68A226E8"/>
    <w:rsid w:val="68AF64C7"/>
    <w:rsid w:val="68D0789D"/>
    <w:rsid w:val="69112CDD"/>
    <w:rsid w:val="692E3608"/>
    <w:rsid w:val="696A6892"/>
    <w:rsid w:val="697D473D"/>
    <w:rsid w:val="69854A0A"/>
    <w:rsid w:val="6A447D32"/>
    <w:rsid w:val="6A4D512E"/>
    <w:rsid w:val="6A887B1D"/>
    <w:rsid w:val="6AB55BF0"/>
    <w:rsid w:val="6AE46F03"/>
    <w:rsid w:val="6AEA026F"/>
    <w:rsid w:val="6B20467F"/>
    <w:rsid w:val="6B61630B"/>
    <w:rsid w:val="6B731C91"/>
    <w:rsid w:val="6B7E0E76"/>
    <w:rsid w:val="6BEB2941"/>
    <w:rsid w:val="6C163BDA"/>
    <w:rsid w:val="6C6C1BA8"/>
    <w:rsid w:val="6C817A1D"/>
    <w:rsid w:val="6D151540"/>
    <w:rsid w:val="6D505BC0"/>
    <w:rsid w:val="6E0C1632"/>
    <w:rsid w:val="6E0E12B5"/>
    <w:rsid w:val="6E1F40EF"/>
    <w:rsid w:val="6E385538"/>
    <w:rsid w:val="6E3D8BB5"/>
    <w:rsid w:val="6E7B36AB"/>
    <w:rsid w:val="6EAB143F"/>
    <w:rsid w:val="6EE82CA7"/>
    <w:rsid w:val="6EED64DD"/>
    <w:rsid w:val="6F0A3A57"/>
    <w:rsid w:val="6F406484"/>
    <w:rsid w:val="6F774DE2"/>
    <w:rsid w:val="6F8F7052"/>
    <w:rsid w:val="6FA77E5A"/>
    <w:rsid w:val="6FAB563F"/>
    <w:rsid w:val="6FAC4D59"/>
    <w:rsid w:val="6FBF5C6A"/>
    <w:rsid w:val="6FD36E09"/>
    <w:rsid w:val="6FFE1F1F"/>
    <w:rsid w:val="6FFFB5DB"/>
    <w:rsid w:val="703B1F99"/>
    <w:rsid w:val="708C4F75"/>
    <w:rsid w:val="70985E7C"/>
    <w:rsid w:val="70A356E8"/>
    <w:rsid w:val="70AB1C6A"/>
    <w:rsid w:val="70B55913"/>
    <w:rsid w:val="70BB9172"/>
    <w:rsid w:val="70BF68DC"/>
    <w:rsid w:val="70EB7520"/>
    <w:rsid w:val="70FA04FB"/>
    <w:rsid w:val="712723EE"/>
    <w:rsid w:val="713B298C"/>
    <w:rsid w:val="717847E8"/>
    <w:rsid w:val="71BC1C54"/>
    <w:rsid w:val="71E25228"/>
    <w:rsid w:val="72386ED8"/>
    <w:rsid w:val="724A5B48"/>
    <w:rsid w:val="724B2DBD"/>
    <w:rsid w:val="72966CE8"/>
    <w:rsid w:val="72EF5D63"/>
    <w:rsid w:val="73693506"/>
    <w:rsid w:val="73B940A9"/>
    <w:rsid w:val="73ED6E77"/>
    <w:rsid w:val="73F27CC7"/>
    <w:rsid w:val="74155EF6"/>
    <w:rsid w:val="745E147B"/>
    <w:rsid w:val="747C0DB1"/>
    <w:rsid w:val="74A76BEC"/>
    <w:rsid w:val="74BA716A"/>
    <w:rsid w:val="75151C5A"/>
    <w:rsid w:val="753F7201"/>
    <w:rsid w:val="75554F8E"/>
    <w:rsid w:val="75F95D05"/>
    <w:rsid w:val="762F0868"/>
    <w:rsid w:val="76762B17"/>
    <w:rsid w:val="76EFDAEF"/>
    <w:rsid w:val="76F702B2"/>
    <w:rsid w:val="77475D90"/>
    <w:rsid w:val="776B4A88"/>
    <w:rsid w:val="780127AE"/>
    <w:rsid w:val="781675F6"/>
    <w:rsid w:val="78256DAE"/>
    <w:rsid w:val="78884E7D"/>
    <w:rsid w:val="78BA116E"/>
    <w:rsid w:val="794E79D3"/>
    <w:rsid w:val="79C20143"/>
    <w:rsid w:val="79C50CD8"/>
    <w:rsid w:val="79C60CFC"/>
    <w:rsid w:val="79D77475"/>
    <w:rsid w:val="79DD09BA"/>
    <w:rsid w:val="79DE35D0"/>
    <w:rsid w:val="7A001B22"/>
    <w:rsid w:val="7AC77658"/>
    <w:rsid w:val="7AED7CD7"/>
    <w:rsid w:val="7AF8291C"/>
    <w:rsid w:val="7B3D0276"/>
    <w:rsid w:val="7B71246B"/>
    <w:rsid w:val="7BA46745"/>
    <w:rsid w:val="7BBD2348"/>
    <w:rsid w:val="7BCF52A5"/>
    <w:rsid w:val="7CB039C7"/>
    <w:rsid w:val="7CB3096C"/>
    <w:rsid w:val="7D08479B"/>
    <w:rsid w:val="7D2354FD"/>
    <w:rsid w:val="7D291D44"/>
    <w:rsid w:val="7D55C525"/>
    <w:rsid w:val="7D6B61B6"/>
    <w:rsid w:val="7D9E0601"/>
    <w:rsid w:val="7DCB1047"/>
    <w:rsid w:val="7DD16A88"/>
    <w:rsid w:val="7E1D63C4"/>
    <w:rsid w:val="7E5C4256"/>
    <w:rsid w:val="7E954621"/>
    <w:rsid w:val="7EA1645A"/>
    <w:rsid w:val="7EAC4058"/>
    <w:rsid w:val="7ED30E3D"/>
    <w:rsid w:val="7EF3B218"/>
    <w:rsid w:val="7F0B59CF"/>
    <w:rsid w:val="7F2A12F1"/>
    <w:rsid w:val="7F6A0EAE"/>
    <w:rsid w:val="7F6F200D"/>
    <w:rsid w:val="7FBF91A9"/>
    <w:rsid w:val="7FD05014"/>
    <w:rsid w:val="7FD90300"/>
    <w:rsid w:val="7FDF2041"/>
    <w:rsid w:val="7FF23249"/>
    <w:rsid w:val="7FF85603"/>
    <w:rsid w:val="7FF958D6"/>
    <w:rsid w:val="7FFEA4BC"/>
    <w:rsid w:val="8EBF3BA0"/>
    <w:rsid w:val="97FB5986"/>
    <w:rsid w:val="9F2754B5"/>
    <w:rsid w:val="9FFC2600"/>
    <w:rsid w:val="AFE62ACF"/>
    <w:rsid w:val="B9FFEEDA"/>
    <w:rsid w:val="BFFB78BD"/>
    <w:rsid w:val="CE7F1942"/>
    <w:rsid w:val="DCFFFF27"/>
    <w:rsid w:val="DEAF5AFA"/>
    <w:rsid w:val="DFB37F9B"/>
    <w:rsid w:val="EBDA11C6"/>
    <w:rsid w:val="EE7FACA4"/>
    <w:rsid w:val="F6770ACC"/>
    <w:rsid w:val="FBFECFCE"/>
    <w:rsid w:val="FD0FA063"/>
    <w:rsid w:val="FDDD0607"/>
    <w:rsid w:val="FDFE8D97"/>
    <w:rsid w:val="FF6A8DB6"/>
    <w:rsid w:val="FF6FB7FF"/>
    <w:rsid w:val="FFEFAFD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3">
    <w:name w:val="Body Text"/>
    <w:basedOn w:val="1"/>
    <w:next w:val="1"/>
    <w:qFormat/>
    <w:uiPriority w:val="0"/>
    <w:rPr>
      <w:rFonts w:ascii="仿宋_GB2312" w:eastAsia="仿宋_GB2312"/>
      <w:sz w:val="32"/>
    </w:rPr>
  </w:style>
  <w:style w:type="paragraph" w:styleId="4">
    <w:name w:val="Plain Text"/>
    <w:basedOn w:val="1"/>
    <w:link w:val="21"/>
    <w:unhideWhenUsed/>
    <w:qFormat/>
    <w:uiPriority w:val="0"/>
    <w:rPr>
      <w:rFonts w:ascii="宋体" w:hAnsi="Courier New"/>
      <w:szCs w:val="20"/>
    </w:rPr>
  </w:style>
  <w:style w:type="paragraph" w:styleId="5">
    <w:name w:val="Date"/>
    <w:basedOn w:val="1"/>
    <w:next w:val="1"/>
    <w:qFormat/>
    <w:uiPriority w:val="0"/>
    <w:pPr>
      <w:ind w:left="100" w:leftChars="2500"/>
    </w:pPr>
    <w:rPr>
      <w:rFonts w:ascii="Calibri" w:hAnsi="Calibri"/>
      <w:szCs w:val="22"/>
    </w:rPr>
  </w:style>
  <w:style w:type="paragraph" w:styleId="6">
    <w:name w:val="Balloon Text"/>
    <w:basedOn w:val="1"/>
    <w:link w:val="20"/>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szCs w:val="22"/>
    </w:rPr>
  </w:style>
  <w:style w:type="paragraph" w:styleId="10">
    <w:name w:val="Title"/>
    <w:basedOn w:val="1"/>
    <w:next w:val="1"/>
    <w:qFormat/>
    <w:uiPriority w:val="0"/>
    <w:pPr>
      <w:spacing w:before="240" w:after="60"/>
      <w:jc w:val="center"/>
      <w:outlineLvl w:val="0"/>
    </w:pPr>
    <w:rPr>
      <w:rFonts w:ascii="Cambria" w:hAnsi="Cambria"/>
      <w:b/>
      <w:bCs/>
      <w:szCs w:val="32"/>
    </w:rPr>
  </w:style>
  <w:style w:type="paragraph" w:styleId="11">
    <w:name w:val="Body Text First Indent"/>
    <w:basedOn w:val="3"/>
    <w:qFormat/>
    <w:uiPriority w:val="0"/>
    <w:pPr>
      <w:spacing w:line="560" w:lineRule="exact"/>
      <w:ind w:firstLine="721" w:firstLineChars="200"/>
    </w:pPr>
    <w:rPr>
      <w:rFonts w:ascii="Calibri"/>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page number"/>
    <w:unhideWhenUsed/>
    <w:qFormat/>
    <w:uiPriority w:val="0"/>
  </w:style>
  <w:style w:type="character" w:styleId="17">
    <w:name w:val="FollowedHyperlink"/>
    <w:basedOn w:val="14"/>
    <w:unhideWhenUsed/>
    <w:qFormat/>
    <w:uiPriority w:val="0"/>
    <w:rPr>
      <w:color w:val="000000"/>
      <w:u w:val="none"/>
    </w:rPr>
  </w:style>
  <w:style w:type="character" w:styleId="18">
    <w:name w:val="Hyperlink"/>
    <w:unhideWhenUsed/>
    <w:qFormat/>
    <w:uiPriority w:val="0"/>
    <w:rPr>
      <w:rFonts w:hint="default" w:ascii="Times New Roman" w:hAnsi="Times New Roman" w:cs="Times New Roman"/>
      <w:color w:val="0000FF"/>
      <w:u w:val="single"/>
    </w:rPr>
  </w:style>
  <w:style w:type="character" w:customStyle="1" w:styleId="19">
    <w:name w:val="grame"/>
    <w:basedOn w:val="14"/>
    <w:qFormat/>
    <w:uiPriority w:val="0"/>
  </w:style>
  <w:style w:type="character" w:customStyle="1" w:styleId="20">
    <w:name w:val="批注框文本 字符"/>
    <w:link w:val="6"/>
    <w:qFormat/>
    <w:uiPriority w:val="0"/>
    <w:rPr>
      <w:kern w:val="2"/>
      <w:sz w:val="18"/>
      <w:szCs w:val="18"/>
    </w:rPr>
  </w:style>
  <w:style w:type="character" w:customStyle="1" w:styleId="21">
    <w:name w:val="纯文本 字符"/>
    <w:link w:val="4"/>
    <w:qFormat/>
    <w:uiPriority w:val="0"/>
    <w:rPr>
      <w:rFonts w:ascii="宋体" w:hAnsi="Courier New"/>
      <w:kern w:val="2"/>
      <w:sz w:val="21"/>
    </w:rPr>
  </w:style>
  <w:style w:type="character" w:customStyle="1" w:styleId="22">
    <w:name w:val="Unresolved Mention"/>
    <w:basedOn w:val="14"/>
    <w:unhideWhenUsed/>
    <w:qFormat/>
    <w:uiPriority w:val="99"/>
    <w:rPr>
      <w:color w:val="605E5C"/>
      <w:shd w:val="clear" w:color="auto" w:fill="E1DFDD"/>
    </w:rPr>
  </w:style>
  <w:style w:type="character" w:customStyle="1" w:styleId="23">
    <w:name w:val="页眉 字符"/>
    <w:link w:val="8"/>
    <w:qFormat/>
    <w:uiPriority w:val="99"/>
    <w:rPr>
      <w:kern w:val="2"/>
      <w:sz w:val="18"/>
      <w:szCs w:val="18"/>
    </w:rPr>
  </w:style>
  <w:style w:type="paragraph" w:customStyle="1" w:styleId="24">
    <w:name w:val="列出段落1"/>
    <w:basedOn w:val="1"/>
    <w:qFormat/>
    <w:uiPriority w:val="34"/>
    <w:pPr>
      <w:ind w:firstLine="420" w:firstLineChars="200"/>
    </w:pPr>
    <w:rPr>
      <w:szCs w:val="24"/>
    </w:rPr>
  </w:style>
  <w:style w:type="paragraph" w:styleId="25">
    <w:name w:val="List Paragraph"/>
    <w:basedOn w:val="1"/>
    <w:qFormat/>
    <w:uiPriority w:val="34"/>
    <w:pPr>
      <w:ind w:firstLine="420" w:firstLineChars="200"/>
    </w:pPr>
  </w:style>
  <w:style w:type="character" w:customStyle="1" w:styleId="26">
    <w:name w:val="NormalCharacter"/>
    <w:semiHidden/>
    <w:qFormat/>
    <w:uiPriority w:val="0"/>
    <w:rPr>
      <w:rFonts w:ascii="Times New Roman" w:hAnsi="Times New Roman" w:eastAsia="宋体" w:cs="Times New Roman"/>
      <w:kern w:val="2"/>
      <w:sz w:val="21"/>
      <w:szCs w:val="21"/>
      <w:lang w:val="en-US" w:eastAsia="zh-CN" w:bidi="ar-SA"/>
    </w:rPr>
  </w:style>
  <w:style w:type="paragraph" w:customStyle="1" w:styleId="27">
    <w:name w:val="p2"/>
    <w:basedOn w:val="1"/>
    <w:qFormat/>
    <w:uiPriority w:val="0"/>
    <w:pPr>
      <w:spacing w:before="0" w:beforeAutospacing="0" w:after="0" w:afterAutospacing="0"/>
      <w:ind w:left="0" w:right="0"/>
      <w:jc w:val="left"/>
    </w:pPr>
    <w:rPr>
      <w:rFonts w:ascii="Helvetica Neue" w:hAnsi="Helvetica Neue" w:eastAsia="Helvetica Neue" w:cs="Helvetica Neue"/>
      <w:kern w:val="0"/>
      <w:sz w:val="26"/>
      <w:szCs w:val="26"/>
      <w:lang w:val="en-US" w:eastAsia="zh-CN" w:bidi="ar"/>
    </w:rPr>
  </w:style>
  <w:style w:type="paragraph" w:customStyle="1" w:styleId="28">
    <w:name w:val="p1"/>
    <w:basedOn w:val="1"/>
    <w:qFormat/>
    <w:uiPriority w:val="0"/>
    <w:pPr>
      <w:spacing w:before="0" w:beforeAutospacing="0" w:after="0" w:afterAutospacing="0"/>
      <w:ind w:left="0" w:right="0"/>
      <w:jc w:val="both"/>
    </w:pPr>
    <w:rPr>
      <w:rFonts w:hint="default" w:ascii="Helvetica Neue" w:hAnsi="Helvetica Neue" w:eastAsia="Helvetica Neue" w:cs="Helvetica Neue"/>
      <w:kern w:val="0"/>
      <w:sz w:val="26"/>
      <w:szCs w:val="26"/>
      <w:lang w:val="en-US" w:eastAsia="zh-CN" w:bidi="ar"/>
    </w:rPr>
  </w:style>
  <w:style w:type="character" w:customStyle="1" w:styleId="29">
    <w:name w:val="15"/>
    <w:basedOn w:val="14"/>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ae1145ac-2a74-423c-9efd-150e5d1d529a</errorID>
      <errorWord>。</errorWord>
      <group>L1_Punc</group>
      <groupName>标点问题</groupName>
      <ability>L2_Punc_CN</ability>
      <abilityName>标点符号问题</abilityName>
      <candidateList>
        <item>，</item>
      </candidateList>
      <explain/>
      <paraID>3FF24197</paraID>
      <start>100</start>
      <end>101</end>
      <status>unmodified</status>
      <modifiedWord/>
      <trackRevisions>false</trackRevisions>
    </reviewItem>
    <reviewItem>
      <errorID>466e8400-2645-422c-b021-54ee5cee186c</errorID>
      <errorWord>选手</errorWord>
      <group>L1_Word</group>
      <groupName>字词问题</groupName>
      <ability>L2_Typo</ability>
      <abilityName>字词错误</abilityName>
      <candidateList>
        <item>的选手</item>
      </candidateList>
      <explain/>
      <paraID>452380A4</paraID>
      <start>43</start>
      <end>45</end>
      <status>unmodified</status>
      <modifiedWord/>
      <trackRevisions>false</trackRevisions>
    </reviewItem>
    <reviewItem>
      <errorID>4fece194-df1b-4e56-97f4-61a5e575124f</errorID>
      <errorWord>组织</errorWord>
      <group>L1_Grammar</group>
      <groupName>语法问题</groupName>
      <ability>L2_Grammar</ability>
      <abilityName>语法错误</abilityName>
      <candidateList>
        <item>的人员组织</item>
      </candidateList>
      <explain/>
      <paraID>7E22F0B0</paraID>
      <start>9</start>
      <end>11</end>
      <status>unmodified</status>
      <modifiedWord/>
      <trackRevisions>false</trackRevisions>
    </reviewItem>
    <reviewItem>
      <errorID>d4b7fe8e-9641-488e-977f-d9bba302e38f</errorID>
      <errorWord>平台→</errorWord>
      <group>L1_Word</group>
      <groupName>字词问题</groupName>
      <ability>L2_Typo</ability>
      <abilityName>字词错误</abilityName>
      <candidateList>
        <item>平台</item>
      </candidateList>
      <explain/>
      <paraID>6E927684</paraID>
      <start>50</start>
      <end>53</end>
      <status>unmodified</status>
      <modifiedWord/>
      <trackRevisions>false</trackRevisions>
    </reviewItem>
    <reviewItem>
      <errorID>99413e6d-878d-4afd-9acb-64997ac14bf4</errorID>
      <errorWord>,</errorWord>
      <group>L1_Format</group>
      <groupName>格式问题</groupName>
      <ability>L2_HalfPunc_CN</ability>
      <abilityName>全半角问题</abilityName>
      <candidateList>
        <item>，</item>
      </candidateList>
      <explain>文本全半角错误。</explain>
      <paraID>6BA8A4F2</paraID>
      <start>70</start>
      <end>71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922bbb-3775-4407-989f-0ef15de81400}">
  <ds:schemaRefs/>
</ds:datastoreItem>
</file>

<file path=docProps/app.xml><?xml version="1.0" encoding="utf-8"?>
<Properties xmlns="http://schemas.openxmlformats.org/officeDocument/2006/extended-properties" xmlns:vt="http://schemas.openxmlformats.org/officeDocument/2006/docPropsVTypes">
  <Template>Normal.dotm</Template>
  <Company>深圳职协</Company>
  <Pages>7</Pages>
  <Words>2610</Words>
  <Characters>2790</Characters>
  <Lines>1</Lines>
  <Paragraphs>1</Paragraphs>
  <TotalTime>155</TotalTime>
  <ScaleCrop>false</ScaleCrop>
  <LinksUpToDate>false</LinksUpToDate>
  <CharactersWithSpaces>2857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2019-05-17T10:48:00Z</dcterms:created>
  <dc:creator>杨老师</dc:creator>
  <cp:lastModifiedBy>尚美</cp:lastModifiedBy>
  <cp:lastPrinted>2021-05-03T19:05:00Z</cp:lastPrinted>
  <dcterms:modified xsi:type="dcterms:W3CDTF">2026-08-27T07:57:24Z</dcterms:modified>
  <dc:subject>2021年深圳技能大赛实施方案</dc:subject>
  <dc:title>2021年深圳技能大赛实施方案</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FED715DE646DF935EC46686A53C828B7_43</vt:lpwstr>
  </property>
  <property fmtid="{D5CDD505-2E9C-101B-9397-08002B2CF9AE}" pid="4" name="KSOTemplateDocerSaveRecord">
    <vt:lpwstr>eyJoZGlkIjoiZTA0NGU0NTUzMWVkNzFkNjcwZGIxY2E0MDA4ZDE3MDYiLCJ1c2VySWQiOiIxNjE3NTgxMzg4In0=</vt:lpwstr>
  </property>
</Properties>
</file>