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4"/>
        <w:ind w:firstLine="194" w:firstLineChars="27"/>
        <w:jc w:val="center"/>
        <w:rPr>
          <w:sz w:val="72"/>
          <w:szCs w:val="72"/>
        </w:rPr>
      </w:pPr>
      <w:r>
        <w:rPr>
          <w:rFonts w:hint="eastAsia"/>
          <w:sz w:val="72"/>
          <w:szCs w:val="72"/>
        </w:rPr>
        <w:t>南山区人力资源局</w:t>
      </w:r>
    </w:p>
    <w:p>
      <w:pPr>
        <w:pStyle w:val="24"/>
        <w:ind w:firstLine="194" w:firstLineChars="27"/>
        <w:jc w:val="center"/>
        <w:rPr>
          <w:sz w:val="72"/>
          <w:szCs w:val="72"/>
        </w:rPr>
      </w:pPr>
    </w:p>
    <w:p>
      <w:pPr>
        <w:pStyle w:val="24"/>
        <w:ind w:firstLine="194" w:firstLineChars="27"/>
        <w:jc w:val="center"/>
        <w:rPr>
          <w:sz w:val="72"/>
          <w:szCs w:val="72"/>
        </w:rPr>
      </w:pPr>
      <w:r>
        <w:rPr>
          <w:rFonts w:hint="eastAsia"/>
          <w:sz w:val="72"/>
          <w:szCs w:val="72"/>
        </w:rPr>
        <w:t>项</w:t>
      </w:r>
    </w:p>
    <w:p>
      <w:pPr>
        <w:pStyle w:val="24"/>
        <w:ind w:firstLine="194" w:firstLineChars="27"/>
        <w:jc w:val="center"/>
        <w:rPr>
          <w:sz w:val="72"/>
          <w:szCs w:val="72"/>
        </w:rPr>
      </w:pPr>
      <w:r>
        <w:rPr>
          <w:rFonts w:hint="eastAsia"/>
          <w:sz w:val="72"/>
          <w:szCs w:val="72"/>
        </w:rPr>
        <w:t>目</w:t>
      </w:r>
    </w:p>
    <w:p>
      <w:pPr>
        <w:pStyle w:val="24"/>
        <w:ind w:firstLine="194" w:firstLineChars="27"/>
        <w:jc w:val="center"/>
        <w:rPr>
          <w:sz w:val="72"/>
          <w:szCs w:val="72"/>
        </w:rPr>
      </w:pPr>
      <w:r>
        <w:rPr>
          <w:rFonts w:hint="eastAsia"/>
          <w:sz w:val="72"/>
          <w:szCs w:val="72"/>
        </w:rPr>
        <w:t>招</w:t>
      </w:r>
    </w:p>
    <w:p>
      <w:pPr>
        <w:pStyle w:val="24"/>
        <w:ind w:firstLine="194" w:firstLineChars="27"/>
        <w:jc w:val="center"/>
        <w:rPr>
          <w:sz w:val="72"/>
          <w:szCs w:val="72"/>
        </w:rPr>
      </w:pPr>
      <w:r>
        <w:rPr>
          <w:rFonts w:hint="eastAsia"/>
          <w:sz w:val="72"/>
          <w:szCs w:val="72"/>
        </w:rPr>
        <w:t>标</w:t>
      </w:r>
    </w:p>
    <w:p>
      <w:pPr>
        <w:pStyle w:val="24"/>
        <w:ind w:firstLine="194" w:firstLineChars="27"/>
        <w:jc w:val="center"/>
        <w:rPr>
          <w:sz w:val="72"/>
          <w:szCs w:val="72"/>
        </w:rPr>
      </w:pPr>
      <w:r>
        <w:rPr>
          <w:rFonts w:hint="eastAsia"/>
          <w:sz w:val="72"/>
          <w:szCs w:val="72"/>
        </w:rPr>
        <w:t>书</w:t>
      </w:r>
    </w:p>
    <w:p>
      <w:pPr>
        <w:pStyle w:val="24"/>
        <w:ind w:firstLine="640"/>
        <w:rPr>
          <w:sz w:val="32"/>
          <w:szCs w:val="32"/>
        </w:rPr>
      </w:pPr>
    </w:p>
    <w:p>
      <w:pPr>
        <w:pStyle w:val="24"/>
        <w:ind w:firstLine="640"/>
        <w:rPr>
          <w:sz w:val="32"/>
          <w:szCs w:val="32"/>
        </w:rPr>
      </w:pPr>
      <w:r>
        <w:rPr>
          <w:rFonts w:hint="eastAsia"/>
          <w:sz w:val="32"/>
          <w:szCs w:val="32"/>
        </w:rPr>
        <w:t>项目编号：NSRZJ</w:t>
      </w:r>
      <w:r>
        <w:rPr>
          <w:rFonts w:hint="eastAsia"/>
          <w:sz w:val="32"/>
          <w:szCs w:val="32"/>
          <w:lang w:val="en-US" w:eastAsia="zh-CN"/>
        </w:rPr>
        <w:t>0003</w:t>
      </w:r>
      <w:r>
        <w:rPr>
          <w:rFonts w:hint="eastAsia"/>
          <w:sz w:val="32"/>
          <w:szCs w:val="32"/>
          <w:lang w:eastAsia="zh-CN"/>
        </w:rPr>
        <w:t>（</w:t>
      </w:r>
      <w:r>
        <w:rPr>
          <w:rFonts w:hint="eastAsia"/>
          <w:sz w:val="32"/>
          <w:szCs w:val="32"/>
          <w:lang w:val="en-US" w:eastAsia="zh-CN"/>
        </w:rPr>
        <w:t>2022</w:t>
      </w:r>
      <w:r>
        <w:rPr>
          <w:rFonts w:hint="eastAsia"/>
          <w:sz w:val="32"/>
          <w:szCs w:val="32"/>
          <w:lang w:eastAsia="zh-CN"/>
        </w:rPr>
        <w:t>）</w:t>
      </w:r>
    </w:p>
    <w:p>
      <w:pPr>
        <w:pStyle w:val="24"/>
        <w:ind w:firstLine="640"/>
        <w:rPr>
          <w:rFonts w:hint="default"/>
          <w:sz w:val="32"/>
          <w:szCs w:val="32"/>
        </w:rPr>
      </w:pPr>
      <w:r>
        <w:rPr>
          <w:rFonts w:hint="eastAsia"/>
          <w:sz w:val="32"/>
          <w:szCs w:val="32"/>
        </w:rPr>
        <w:t>项目名称：</w:t>
      </w:r>
      <w:r>
        <w:rPr>
          <w:rFonts w:hint="eastAsia"/>
          <w:sz w:val="32"/>
          <w:szCs w:val="32"/>
          <w:lang w:eastAsia="zh-CN"/>
        </w:rPr>
        <w:t>南山区人力资源局</w:t>
      </w:r>
      <w:r>
        <w:rPr>
          <w:rFonts w:hint="eastAsia"/>
          <w:sz w:val="32"/>
          <w:szCs w:val="32"/>
        </w:rPr>
        <w:t>人</w:t>
      </w:r>
      <w:r>
        <w:rPr>
          <w:rFonts w:hint="eastAsia"/>
          <w:sz w:val="32"/>
          <w:szCs w:val="32"/>
          <w:lang w:eastAsia="zh-CN"/>
        </w:rPr>
        <w:t>才</w:t>
      </w:r>
      <w:r>
        <w:rPr>
          <w:rFonts w:hint="eastAsia"/>
          <w:sz w:val="32"/>
          <w:szCs w:val="32"/>
        </w:rPr>
        <w:t>服务外包</w:t>
      </w:r>
      <w:r>
        <w:rPr>
          <w:rFonts w:hint="default"/>
          <w:sz w:val="32"/>
          <w:szCs w:val="32"/>
        </w:rPr>
        <w:t>项目</w:t>
      </w:r>
    </w:p>
    <w:p>
      <w:pPr>
        <w:pStyle w:val="24"/>
        <w:ind w:firstLine="2880" w:firstLineChars="900"/>
        <w:rPr>
          <w:sz w:val="32"/>
          <w:szCs w:val="32"/>
        </w:rPr>
      </w:pPr>
      <w:r>
        <w:rPr>
          <w:rFonts w:hint="eastAsia"/>
          <w:sz w:val="32"/>
          <w:szCs w:val="32"/>
        </w:rPr>
        <w:t>20</w:t>
      </w:r>
      <w:r>
        <w:rPr>
          <w:rFonts w:hint="eastAsia"/>
          <w:sz w:val="32"/>
          <w:szCs w:val="32"/>
          <w:lang w:val="en-US" w:eastAsia="zh-CN"/>
        </w:rPr>
        <w:t>22</w:t>
      </w:r>
      <w:r>
        <w:rPr>
          <w:rFonts w:hint="eastAsia"/>
          <w:sz w:val="32"/>
          <w:szCs w:val="32"/>
        </w:rPr>
        <w:t xml:space="preserve"> 年 </w:t>
      </w:r>
      <w:r>
        <w:rPr>
          <w:rFonts w:hint="eastAsia"/>
          <w:sz w:val="32"/>
          <w:szCs w:val="32"/>
          <w:lang w:val="en-US" w:eastAsia="zh-CN"/>
        </w:rPr>
        <w:t>5</w:t>
      </w:r>
      <w:r>
        <w:rPr>
          <w:rFonts w:hint="eastAsia"/>
          <w:sz w:val="32"/>
          <w:szCs w:val="32"/>
        </w:rPr>
        <w:t>月</w:t>
      </w:r>
      <w:r>
        <w:rPr>
          <w:rFonts w:hint="default"/>
          <w:sz w:val="32"/>
          <w:szCs w:val="32"/>
          <w:lang w:eastAsia="zh-CN"/>
        </w:rPr>
        <w:t>23</w:t>
      </w:r>
      <w:r>
        <w:rPr>
          <w:rFonts w:hint="eastAsia"/>
          <w:sz w:val="32"/>
          <w:szCs w:val="32"/>
        </w:rPr>
        <w:t>日</w:t>
      </w:r>
    </w:p>
    <w:p>
      <w:pPr>
        <w:pStyle w:val="24"/>
        <w:tabs>
          <w:tab w:val="center" w:pos="4536"/>
          <w:tab w:val="left" w:pos="7680"/>
        </w:tabs>
        <w:ind w:firstLine="0" w:firstLineChars="0"/>
        <w:jc w:val="left"/>
        <w:rPr>
          <w:sz w:val="44"/>
          <w:szCs w:val="44"/>
        </w:rPr>
      </w:pPr>
      <w:r>
        <w:rPr>
          <w:rFonts w:hint="eastAsia"/>
          <w:sz w:val="32"/>
          <w:szCs w:val="32"/>
        </w:rPr>
        <w:br w:type="page"/>
      </w:r>
      <w:r>
        <w:rPr>
          <w:sz w:val="32"/>
          <w:szCs w:val="32"/>
        </w:rPr>
        <w:tab/>
      </w:r>
      <w:r>
        <w:rPr>
          <w:sz w:val="44"/>
          <w:szCs w:val="44"/>
          <w:lang w:val="zh-CN"/>
        </w:rPr>
        <w:t>目录</w:t>
      </w:r>
      <w:r>
        <w:rPr>
          <w:sz w:val="44"/>
          <w:szCs w:val="44"/>
          <w:lang w:val="zh-CN"/>
        </w:rPr>
        <w:tab/>
      </w:r>
    </w:p>
    <w:p>
      <w:pPr>
        <w:pStyle w:val="10"/>
        <w:tabs>
          <w:tab w:val="left" w:pos="735"/>
          <w:tab w:val="right" w:leader="dot" w:pos="9063"/>
        </w:tabs>
        <w:rPr>
          <w:rFonts w:asciiTheme="minorHAnsi" w:hAnsiTheme="minorHAnsi" w:eastAsiaTheme="minorEastAsia" w:cstheme="minorBidi"/>
          <w:b w:val="0"/>
          <w:bCs w:val="0"/>
          <w:caps w:val="0"/>
          <w:szCs w:val="22"/>
        </w:rPr>
      </w:pPr>
      <w:r>
        <w:fldChar w:fldCharType="begin"/>
      </w:r>
      <w:r>
        <w:instrText xml:space="preserve"> TOC \o "1-3" \h \z \u </w:instrText>
      </w:r>
      <w:r>
        <w:fldChar w:fldCharType="separate"/>
      </w:r>
      <w:r>
        <w:fldChar w:fldCharType="begin"/>
      </w:r>
      <w:r>
        <w:instrText xml:space="preserve"> HYPERLINK \l "_Toc518649754" </w:instrText>
      </w:r>
      <w:r>
        <w:fldChar w:fldCharType="separate"/>
      </w:r>
      <w:r>
        <w:rPr>
          <w:rStyle w:val="15"/>
          <w:rFonts w:hint="eastAsia"/>
        </w:rPr>
        <w:t>第一章</w:t>
      </w:r>
      <w:r>
        <w:rPr>
          <w:rFonts w:asciiTheme="minorHAnsi" w:hAnsiTheme="minorHAnsi" w:eastAsiaTheme="minorEastAsia" w:cstheme="minorBidi"/>
          <w:b w:val="0"/>
          <w:bCs w:val="0"/>
          <w:caps w:val="0"/>
          <w:szCs w:val="22"/>
        </w:rPr>
        <w:tab/>
      </w:r>
      <w:r>
        <w:rPr>
          <w:rStyle w:val="15"/>
          <w:rFonts w:hint="eastAsia"/>
        </w:rPr>
        <w:t>项目须知</w:t>
      </w:r>
      <w:r>
        <w:tab/>
      </w:r>
      <w:r>
        <w:rPr>
          <w:rFonts w:hint="default"/>
        </w:rPr>
        <w:t>4</w:t>
      </w:r>
      <w:r>
        <w:fldChar w:fldCharType="end"/>
      </w:r>
    </w:p>
    <w:p>
      <w:pPr>
        <w:pStyle w:val="10"/>
        <w:tabs>
          <w:tab w:val="right" w:leader="dot" w:pos="9063"/>
        </w:tabs>
        <w:rPr>
          <w:rFonts w:asciiTheme="minorHAnsi" w:hAnsiTheme="minorHAnsi" w:eastAsiaTheme="minorEastAsia" w:cstheme="minorBidi"/>
          <w:b w:val="0"/>
          <w:bCs w:val="0"/>
          <w:caps w:val="0"/>
          <w:szCs w:val="22"/>
        </w:rPr>
      </w:pPr>
      <w:r>
        <w:fldChar w:fldCharType="begin"/>
      </w:r>
      <w:r>
        <w:instrText xml:space="preserve"> HYPERLINK \l "_Toc518649755" </w:instrText>
      </w:r>
      <w:r>
        <w:fldChar w:fldCharType="separate"/>
      </w:r>
      <w:r>
        <w:rPr>
          <w:rStyle w:val="15"/>
          <w:rFonts w:hint="eastAsia"/>
        </w:rPr>
        <w:t>第二章</w:t>
      </w:r>
      <w:r>
        <w:rPr>
          <w:rStyle w:val="15"/>
        </w:rPr>
        <w:t xml:space="preserve"> </w:t>
      </w:r>
      <w:r>
        <w:rPr>
          <w:rStyle w:val="15"/>
          <w:rFonts w:hint="eastAsia"/>
        </w:rPr>
        <w:t>项目需求</w:t>
      </w:r>
      <w:r>
        <w:tab/>
      </w:r>
      <w:r>
        <w:rPr>
          <w:rFonts w:hint="default"/>
        </w:rPr>
        <w:t>5</w:t>
      </w:r>
      <w:r>
        <w:fldChar w:fldCharType="end"/>
      </w:r>
    </w:p>
    <w:p>
      <w:pPr>
        <w:pStyle w:val="10"/>
        <w:tabs>
          <w:tab w:val="right" w:leader="dot" w:pos="9063"/>
        </w:tabs>
        <w:rPr>
          <w:rFonts w:asciiTheme="minorHAnsi" w:hAnsiTheme="minorHAnsi" w:eastAsiaTheme="minorEastAsia" w:cstheme="minorBidi"/>
          <w:b w:val="0"/>
          <w:bCs w:val="0"/>
          <w:caps w:val="0"/>
          <w:szCs w:val="22"/>
        </w:rPr>
      </w:pPr>
      <w:r>
        <w:fldChar w:fldCharType="begin"/>
      </w:r>
      <w:r>
        <w:instrText xml:space="preserve"> HYPERLINK \l "_Toc518649756" </w:instrText>
      </w:r>
      <w:r>
        <w:fldChar w:fldCharType="separate"/>
      </w:r>
      <w:r>
        <w:rPr>
          <w:rStyle w:val="15"/>
          <w:rFonts w:hint="eastAsia"/>
        </w:rPr>
        <w:t>第三章</w:t>
      </w:r>
      <w:r>
        <w:rPr>
          <w:rStyle w:val="15"/>
        </w:rPr>
        <w:t xml:space="preserve"> </w:t>
      </w:r>
      <w:r>
        <w:rPr>
          <w:rStyle w:val="15"/>
          <w:rFonts w:hint="eastAsia"/>
        </w:rPr>
        <w:t>评分标准</w:t>
      </w:r>
      <w:r>
        <w:tab/>
      </w:r>
      <w:r>
        <w:rPr>
          <w:rFonts w:hint="default"/>
        </w:rPr>
        <w:t>7</w:t>
      </w:r>
      <w:r>
        <w:fldChar w:fldCharType="end"/>
      </w:r>
    </w:p>
    <w:p>
      <w:pPr>
        <w:pStyle w:val="10"/>
        <w:tabs>
          <w:tab w:val="right" w:leader="dot" w:pos="9063"/>
        </w:tabs>
        <w:rPr>
          <w:rFonts w:asciiTheme="minorHAnsi" w:hAnsiTheme="minorHAnsi" w:eastAsiaTheme="minorEastAsia" w:cstheme="minorBidi"/>
          <w:b w:val="0"/>
          <w:bCs w:val="0"/>
          <w:caps w:val="0"/>
          <w:szCs w:val="22"/>
        </w:rPr>
      </w:pPr>
      <w:r>
        <w:fldChar w:fldCharType="begin"/>
      </w:r>
      <w:r>
        <w:instrText xml:space="preserve"> HYPERLINK \l "_Toc518649757" </w:instrText>
      </w:r>
      <w:r>
        <w:fldChar w:fldCharType="separate"/>
      </w:r>
      <w:r>
        <w:rPr>
          <w:rStyle w:val="15"/>
          <w:rFonts w:hint="eastAsia"/>
        </w:rPr>
        <w:t>第四章</w:t>
      </w:r>
      <w:r>
        <w:rPr>
          <w:rStyle w:val="15"/>
        </w:rPr>
        <w:t xml:space="preserve"> </w:t>
      </w:r>
      <w:r>
        <w:rPr>
          <w:rStyle w:val="15"/>
          <w:rFonts w:hint="eastAsia"/>
        </w:rPr>
        <w:t>投标文件的组成</w:t>
      </w:r>
      <w:r>
        <w:tab/>
      </w:r>
      <w:r>
        <w:rPr>
          <w:rFonts w:hint="default"/>
          <w:lang w:eastAsia="zh-CN"/>
        </w:rPr>
        <w:t>9</w:t>
      </w:r>
      <w:r>
        <w:fldChar w:fldCharType="end"/>
      </w:r>
    </w:p>
    <w:p>
      <w:pPr>
        <w:rPr>
          <w:rFonts w:ascii="仿宋_GB2312" w:eastAsia="仿宋_GB2312"/>
          <w:sz w:val="28"/>
          <w:szCs w:val="28"/>
        </w:rPr>
        <w:sectPr>
          <w:footerReference r:id="rId6" w:type="first"/>
          <w:headerReference r:id="rId3" w:type="default"/>
          <w:footerReference r:id="rId4" w:type="default"/>
          <w:footerReference r:id="rId5" w:type="even"/>
          <w:pgSz w:w="11907" w:h="16840"/>
          <w:pgMar w:top="1797" w:right="1417" w:bottom="1797" w:left="1417" w:header="851" w:footer="992" w:gutter="0"/>
          <w:cols w:space="720" w:num="1"/>
          <w:titlePg/>
          <w:docGrid w:linePitch="462" w:charSpace="0"/>
        </w:sectPr>
      </w:pPr>
      <w:r>
        <w:fldChar w:fldCharType="end"/>
      </w:r>
    </w:p>
    <w:p>
      <w:pPr>
        <w:pStyle w:val="2"/>
        <w:numPr>
          <w:ilvl w:val="0"/>
          <w:numId w:val="1"/>
        </w:numPr>
        <w:rPr>
          <w:szCs w:val="32"/>
        </w:rPr>
      </w:pPr>
      <w:bookmarkStart w:id="0" w:name="_Toc516671892"/>
      <w:bookmarkStart w:id="1" w:name="_Toc78703943"/>
      <w:r>
        <w:rPr>
          <w:rFonts w:hint="eastAsia"/>
          <w:szCs w:val="32"/>
          <w:lang w:eastAsia="zh-CN"/>
        </w:rPr>
        <w:t>项目</w:t>
      </w:r>
      <w:r>
        <w:rPr>
          <w:rFonts w:hint="eastAsia"/>
          <w:szCs w:val="32"/>
        </w:rPr>
        <w:t>须知</w:t>
      </w:r>
      <w:bookmarkEnd w:id="0"/>
    </w:p>
    <w:p/>
    <w:tbl>
      <w:tblPr>
        <w:tblStyle w:val="12"/>
        <w:tblW w:w="837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843"/>
        <w:gridCol w:w="58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blHeader/>
        </w:trPr>
        <w:tc>
          <w:tcPr>
            <w:tcW w:w="709" w:type="dxa"/>
            <w:vAlign w:val="center"/>
          </w:tcPr>
          <w:p>
            <w:pPr>
              <w:pStyle w:val="6"/>
              <w:spacing w:line="20" w:lineRule="atLeast"/>
              <w:jc w:val="center"/>
              <w:rPr>
                <w:rFonts w:ascii="黑体" w:hAnsi="黑体" w:eastAsia="黑体" w:cs="Courier New"/>
                <w:sz w:val="24"/>
                <w:szCs w:val="24"/>
              </w:rPr>
            </w:pPr>
            <w:r>
              <w:rPr>
                <w:rFonts w:hint="eastAsia" w:ascii="黑体" w:hAnsi="黑体" w:eastAsia="黑体" w:cs="Courier New"/>
                <w:sz w:val="24"/>
                <w:szCs w:val="24"/>
              </w:rPr>
              <w:t>序号</w:t>
            </w:r>
          </w:p>
        </w:tc>
        <w:tc>
          <w:tcPr>
            <w:tcW w:w="1843" w:type="dxa"/>
            <w:vAlign w:val="center"/>
          </w:tcPr>
          <w:p>
            <w:pPr>
              <w:pStyle w:val="6"/>
              <w:spacing w:line="20" w:lineRule="atLeast"/>
              <w:jc w:val="center"/>
              <w:rPr>
                <w:rFonts w:ascii="黑体" w:hAnsi="黑体" w:eastAsia="黑体" w:cs="Courier New"/>
                <w:sz w:val="24"/>
                <w:szCs w:val="24"/>
              </w:rPr>
            </w:pPr>
            <w:r>
              <w:rPr>
                <w:rFonts w:hint="eastAsia" w:ascii="黑体" w:hAnsi="黑体" w:eastAsia="黑体" w:cs="Courier New"/>
                <w:sz w:val="24"/>
                <w:szCs w:val="24"/>
              </w:rPr>
              <w:t>事项</w:t>
            </w:r>
          </w:p>
        </w:tc>
        <w:tc>
          <w:tcPr>
            <w:tcW w:w="5822" w:type="dxa"/>
            <w:vAlign w:val="center"/>
          </w:tcPr>
          <w:p>
            <w:pPr>
              <w:pStyle w:val="6"/>
              <w:spacing w:line="20" w:lineRule="atLeast"/>
              <w:jc w:val="center"/>
              <w:rPr>
                <w:rFonts w:ascii="黑体" w:hAnsi="黑体" w:eastAsia="黑体" w:cs="Courier New"/>
                <w:sz w:val="24"/>
                <w:szCs w:val="24"/>
              </w:rPr>
            </w:pPr>
            <w:r>
              <w:rPr>
                <w:rFonts w:hint="eastAsia" w:ascii="黑体" w:hAnsi="黑体" w:eastAsia="黑体" w:cs="Courier New"/>
                <w:sz w:val="24"/>
                <w:szCs w:val="24"/>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709" w:type="dxa"/>
            <w:vAlign w:val="center"/>
          </w:tcPr>
          <w:p>
            <w:pPr>
              <w:pStyle w:val="6"/>
              <w:spacing w:line="0" w:lineRule="atLeast"/>
              <w:jc w:val="center"/>
              <w:rPr>
                <w:rFonts w:hAnsi="宋体" w:cs="Courier New"/>
                <w:sz w:val="24"/>
                <w:szCs w:val="24"/>
              </w:rPr>
            </w:pPr>
            <w:r>
              <w:rPr>
                <w:rFonts w:hint="eastAsia" w:hAnsi="宋体" w:cs="Courier New"/>
                <w:sz w:val="24"/>
                <w:szCs w:val="24"/>
              </w:rPr>
              <w:t>1</w:t>
            </w:r>
          </w:p>
        </w:tc>
        <w:tc>
          <w:tcPr>
            <w:tcW w:w="1843" w:type="dxa"/>
            <w:vAlign w:val="center"/>
          </w:tcPr>
          <w:p>
            <w:pPr>
              <w:pStyle w:val="6"/>
              <w:spacing w:line="0" w:lineRule="atLeast"/>
              <w:jc w:val="center"/>
              <w:rPr>
                <w:rFonts w:hAnsi="宋体" w:cs="Courier New"/>
                <w:sz w:val="24"/>
                <w:szCs w:val="24"/>
              </w:rPr>
            </w:pPr>
            <w:r>
              <w:rPr>
                <w:rFonts w:hint="eastAsia" w:hAnsi="宋体" w:cs="Courier New"/>
                <w:sz w:val="24"/>
                <w:szCs w:val="24"/>
              </w:rPr>
              <w:t>项目编号</w:t>
            </w:r>
          </w:p>
        </w:tc>
        <w:tc>
          <w:tcPr>
            <w:tcW w:w="5822" w:type="dxa"/>
            <w:vAlign w:val="center"/>
          </w:tcPr>
          <w:p>
            <w:pPr>
              <w:pStyle w:val="6"/>
              <w:spacing w:line="0" w:lineRule="atLeast"/>
              <w:rPr>
                <w:rFonts w:hint="default" w:hAnsi="宋体" w:cs="Courier New" w:eastAsiaTheme="minorEastAsia"/>
                <w:sz w:val="24"/>
                <w:szCs w:val="24"/>
                <w:lang w:val="en-US" w:eastAsia="zh-CN"/>
              </w:rPr>
            </w:pPr>
            <w:r>
              <w:rPr>
                <w:rFonts w:hint="default" w:hAnsi="宋体" w:cs="Courier New" w:eastAsiaTheme="minorEastAsia"/>
                <w:sz w:val="24"/>
                <w:szCs w:val="24"/>
                <w:lang w:val="en-US" w:eastAsia="zh-CN"/>
              </w:rPr>
              <w:t>NSRZJ0003（2022）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09" w:type="dxa"/>
            <w:vAlign w:val="center"/>
          </w:tcPr>
          <w:p>
            <w:pPr>
              <w:pStyle w:val="6"/>
              <w:spacing w:line="0" w:lineRule="atLeast"/>
              <w:jc w:val="center"/>
              <w:rPr>
                <w:rFonts w:hAnsi="宋体" w:cs="Courier New"/>
                <w:sz w:val="24"/>
                <w:szCs w:val="24"/>
              </w:rPr>
            </w:pPr>
            <w:r>
              <w:rPr>
                <w:rFonts w:hint="eastAsia" w:hAnsi="宋体" w:cs="Courier New"/>
                <w:sz w:val="24"/>
                <w:szCs w:val="24"/>
              </w:rPr>
              <w:t>2</w:t>
            </w:r>
          </w:p>
        </w:tc>
        <w:tc>
          <w:tcPr>
            <w:tcW w:w="1843" w:type="dxa"/>
            <w:vAlign w:val="center"/>
          </w:tcPr>
          <w:p>
            <w:pPr>
              <w:pStyle w:val="6"/>
              <w:spacing w:line="0" w:lineRule="atLeast"/>
              <w:jc w:val="center"/>
              <w:rPr>
                <w:rFonts w:hAnsi="宋体" w:cs="Courier New"/>
                <w:sz w:val="24"/>
                <w:szCs w:val="24"/>
              </w:rPr>
            </w:pPr>
            <w:r>
              <w:rPr>
                <w:rFonts w:hint="eastAsia" w:hAnsi="宋体" w:cs="Courier New"/>
                <w:sz w:val="24"/>
                <w:szCs w:val="24"/>
              </w:rPr>
              <w:t>项目名称</w:t>
            </w:r>
          </w:p>
        </w:tc>
        <w:tc>
          <w:tcPr>
            <w:tcW w:w="5822" w:type="dxa"/>
            <w:vAlign w:val="center"/>
          </w:tcPr>
          <w:p>
            <w:pPr>
              <w:pStyle w:val="6"/>
              <w:spacing w:line="0" w:lineRule="atLeast"/>
              <w:rPr>
                <w:rFonts w:hint="default" w:hAnsi="宋体" w:cs="Courier New"/>
                <w:sz w:val="24"/>
                <w:szCs w:val="24"/>
              </w:rPr>
            </w:pPr>
            <w:r>
              <w:rPr>
                <w:rFonts w:hint="eastAsia" w:hAnsi="宋体" w:cs="Courier New"/>
                <w:sz w:val="24"/>
                <w:szCs w:val="24"/>
                <w:lang w:eastAsia="zh-CN"/>
              </w:rPr>
              <w:t>南山区人力资源局人才</w:t>
            </w:r>
            <w:r>
              <w:rPr>
                <w:rFonts w:hint="eastAsia" w:hAnsi="宋体" w:cs="Courier New"/>
                <w:sz w:val="24"/>
                <w:szCs w:val="24"/>
              </w:rPr>
              <w:t>服务外包</w:t>
            </w:r>
            <w:r>
              <w:rPr>
                <w:rFonts w:hint="default" w:hAnsi="宋体" w:cs="Courier New"/>
                <w:sz w:val="24"/>
                <w:szCs w:val="24"/>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709" w:type="dxa"/>
            <w:vAlign w:val="center"/>
          </w:tcPr>
          <w:p>
            <w:pPr>
              <w:pStyle w:val="6"/>
              <w:spacing w:line="0" w:lineRule="atLeast"/>
              <w:jc w:val="center"/>
              <w:rPr>
                <w:rFonts w:hint="eastAsia" w:hAnsi="宋体" w:cs="Courier New" w:eastAsiaTheme="minorEastAsia"/>
                <w:sz w:val="24"/>
                <w:szCs w:val="24"/>
                <w:lang w:eastAsia="zh-CN"/>
              </w:rPr>
            </w:pPr>
            <w:r>
              <w:rPr>
                <w:rFonts w:hint="eastAsia" w:hAnsi="宋体" w:cs="Courier New"/>
                <w:sz w:val="24"/>
                <w:szCs w:val="24"/>
                <w:lang w:val="en-US" w:eastAsia="zh-CN"/>
              </w:rPr>
              <w:t>3</w:t>
            </w:r>
          </w:p>
        </w:tc>
        <w:tc>
          <w:tcPr>
            <w:tcW w:w="1843" w:type="dxa"/>
            <w:vAlign w:val="center"/>
          </w:tcPr>
          <w:p>
            <w:pPr>
              <w:pStyle w:val="6"/>
              <w:spacing w:line="0" w:lineRule="atLeast"/>
              <w:jc w:val="center"/>
              <w:rPr>
                <w:rFonts w:hAnsi="宋体" w:cs="Courier New"/>
                <w:sz w:val="24"/>
                <w:szCs w:val="24"/>
              </w:rPr>
            </w:pPr>
            <w:r>
              <w:rPr>
                <w:rFonts w:hint="eastAsia" w:hAnsi="宋体" w:cs="Courier New"/>
                <w:sz w:val="24"/>
                <w:szCs w:val="24"/>
              </w:rPr>
              <w:t>招标类型</w:t>
            </w:r>
          </w:p>
        </w:tc>
        <w:tc>
          <w:tcPr>
            <w:tcW w:w="5822" w:type="dxa"/>
            <w:vAlign w:val="center"/>
          </w:tcPr>
          <w:p>
            <w:pPr>
              <w:pStyle w:val="6"/>
              <w:spacing w:line="0" w:lineRule="atLeast"/>
              <w:rPr>
                <w:rFonts w:hAnsi="宋体" w:cs="Courier New"/>
                <w:sz w:val="24"/>
                <w:szCs w:val="24"/>
              </w:rPr>
            </w:pPr>
            <w:r>
              <w:rPr>
                <w:rFonts w:hint="eastAsia" w:hAnsi="宋体" w:cs="Courier New"/>
                <w:sz w:val="24"/>
                <w:szCs w:val="24"/>
              </w:rPr>
              <w:t>服务类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09" w:type="dxa"/>
            <w:vAlign w:val="center"/>
          </w:tcPr>
          <w:p>
            <w:pPr>
              <w:pStyle w:val="6"/>
              <w:spacing w:line="0" w:lineRule="atLeast"/>
              <w:jc w:val="center"/>
              <w:rPr>
                <w:rFonts w:hint="eastAsia" w:hAnsi="宋体" w:cs="Courier New" w:eastAsiaTheme="minorEastAsia"/>
                <w:sz w:val="24"/>
                <w:szCs w:val="24"/>
                <w:lang w:eastAsia="zh-CN"/>
              </w:rPr>
            </w:pPr>
            <w:r>
              <w:rPr>
                <w:rFonts w:hint="eastAsia" w:hAnsi="宋体" w:cs="Courier New"/>
                <w:sz w:val="24"/>
                <w:szCs w:val="24"/>
                <w:lang w:val="en-US" w:eastAsia="zh-CN"/>
              </w:rPr>
              <w:t>4</w:t>
            </w:r>
          </w:p>
        </w:tc>
        <w:tc>
          <w:tcPr>
            <w:tcW w:w="1843" w:type="dxa"/>
            <w:vAlign w:val="center"/>
          </w:tcPr>
          <w:p>
            <w:pPr>
              <w:pStyle w:val="6"/>
              <w:spacing w:line="0" w:lineRule="atLeast"/>
              <w:jc w:val="center"/>
              <w:rPr>
                <w:rFonts w:hAnsi="宋体" w:cs="Courier New"/>
                <w:sz w:val="24"/>
                <w:szCs w:val="24"/>
              </w:rPr>
            </w:pPr>
            <w:r>
              <w:rPr>
                <w:rFonts w:hint="eastAsia" w:hAnsi="宋体" w:cs="Courier New"/>
                <w:sz w:val="24"/>
                <w:szCs w:val="24"/>
              </w:rPr>
              <w:t>资金来源</w:t>
            </w:r>
          </w:p>
        </w:tc>
        <w:tc>
          <w:tcPr>
            <w:tcW w:w="5822" w:type="dxa"/>
            <w:vAlign w:val="center"/>
          </w:tcPr>
          <w:p>
            <w:pPr>
              <w:pStyle w:val="6"/>
              <w:spacing w:line="0" w:lineRule="atLeast"/>
              <w:rPr>
                <w:rFonts w:cs="Courier New"/>
                <w:bCs/>
                <w:sz w:val="24"/>
                <w:szCs w:val="24"/>
              </w:rPr>
            </w:pPr>
            <w:r>
              <w:rPr>
                <w:rFonts w:hint="eastAsia" w:cs="Courier New"/>
                <w:bCs/>
                <w:sz w:val="24"/>
                <w:szCs w:val="24"/>
              </w:rPr>
              <w:t>财政资金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709" w:type="dxa"/>
            <w:vAlign w:val="center"/>
          </w:tcPr>
          <w:p>
            <w:pPr>
              <w:pStyle w:val="6"/>
              <w:spacing w:line="0" w:lineRule="atLeast"/>
              <w:jc w:val="center"/>
              <w:rPr>
                <w:rFonts w:hint="eastAsia" w:hAnsi="宋体" w:cs="Courier New" w:eastAsiaTheme="minorEastAsia"/>
                <w:sz w:val="24"/>
                <w:szCs w:val="24"/>
                <w:lang w:eastAsia="zh-CN"/>
              </w:rPr>
            </w:pPr>
            <w:r>
              <w:rPr>
                <w:rFonts w:hint="eastAsia" w:hAnsi="宋体" w:cs="Courier New"/>
                <w:sz w:val="24"/>
                <w:szCs w:val="24"/>
                <w:lang w:val="en-US" w:eastAsia="zh-CN"/>
              </w:rPr>
              <w:t>5</w:t>
            </w:r>
          </w:p>
        </w:tc>
        <w:tc>
          <w:tcPr>
            <w:tcW w:w="1843" w:type="dxa"/>
            <w:vAlign w:val="center"/>
          </w:tcPr>
          <w:p>
            <w:pPr>
              <w:pStyle w:val="6"/>
              <w:spacing w:line="0" w:lineRule="atLeast"/>
              <w:jc w:val="center"/>
              <w:rPr>
                <w:rFonts w:hAnsi="宋体" w:cs="Courier New"/>
                <w:sz w:val="24"/>
                <w:szCs w:val="24"/>
              </w:rPr>
            </w:pPr>
            <w:r>
              <w:rPr>
                <w:rFonts w:hint="eastAsia" w:hAnsi="宋体" w:cs="Courier New"/>
                <w:sz w:val="24"/>
                <w:szCs w:val="24"/>
              </w:rPr>
              <w:t>招标控制价</w:t>
            </w:r>
          </w:p>
        </w:tc>
        <w:tc>
          <w:tcPr>
            <w:tcW w:w="5822" w:type="dxa"/>
            <w:vAlign w:val="center"/>
          </w:tcPr>
          <w:p>
            <w:pPr>
              <w:pStyle w:val="6"/>
              <w:spacing w:line="0" w:lineRule="atLeast"/>
              <w:rPr>
                <w:rFonts w:hAnsi="宋体" w:cs="Courier New"/>
                <w:sz w:val="24"/>
                <w:szCs w:val="24"/>
              </w:rPr>
            </w:pPr>
            <w:r>
              <w:rPr>
                <w:rFonts w:hint="eastAsia" w:hAnsi="宋体" w:cs="Courier New"/>
                <w:sz w:val="24"/>
                <w:szCs w:val="24"/>
              </w:rPr>
              <w:t>3</w:t>
            </w:r>
            <w:r>
              <w:rPr>
                <w:rFonts w:hint="eastAsia" w:hAnsi="宋体" w:cs="Courier New"/>
                <w:sz w:val="24"/>
                <w:szCs w:val="24"/>
                <w:lang w:val="en-US" w:eastAsia="zh-CN"/>
              </w:rPr>
              <w:t>4</w:t>
            </w:r>
            <w:r>
              <w:rPr>
                <w:rFonts w:hint="eastAsia" w:hAnsi="宋体" w:cs="Courier New"/>
                <w:sz w:val="24"/>
                <w:szCs w:val="24"/>
              </w:rPr>
              <w:t>0000.00元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709" w:type="dxa"/>
            <w:vAlign w:val="center"/>
          </w:tcPr>
          <w:p>
            <w:pPr>
              <w:pStyle w:val="6"/>
              <w:spacing w:line="0" w:lineRule="atLeast"/>
              <w:jc w:val="center"/>
              <w:rPr>
                <w:rFonts w:hint="eastAsia" w:hAnsi="宋体" w:cs="Courier New" w:eastAsiaTheme="minorEastAsia"/>
                <w:sz w:val="24"/>
                <w:szCs w:val="24"/>
                <w:lang w:eastAsia="zh-CN"/>
              </w:rPr>
            </w:pPr>
            <w:r>
              <w:rPr>
                <w:rFonts w:hint="eastAsia" w:hAnsi="宋体" w:cs="Courier New"/>
                <w:sz w:val="24"/>
                <w:szCs w:val="24"/>
                <w:lang w:val="en-US" w:eastAsia="zh-CN"/>
              </w:rPr>
              <w:t>6</w:t>
            </w:r>
          </w:p>
        </w:tc>
        <w:tc>
          <w:tcPr>
            <w:tcW w:w="1843" w:type="dxa"/>
            <w:vAlign w:val="center"/>
          </w:tcPr>
          <w:p>
            <w:pPr>
              <w:pStyle w:val="6"/>
              <w:spacing w:line="0" w:lineRule="atLeast"/>
              <w:jc w:val="center"/>
              <w:rPr>
                <w:rFonts w:hAnsi="宋体" w:cs="Courier New"/>
                <w:sz w:val="24"/>
                <w:szCs w:val="24"/>
              </w:rPr>
            </w:pPr>
            <w:r>
              <w:rPr>
                <w:rFonts w:hint="eastAsia" w:hAnsi="宋体" w:cs="Courier New"/>
                <w:sz w:val="24"/>
                <w:szCs w:val="24"/>
              </w:rPr>
              <w:t>付款方式</w:t>
            </w:r>
          </w:p>
        </w:tc>
        <w:tc>
          <w:tcPr>
            <w:tcW w:w="5822" w:type="dxa"/>
            <w:vAlign w:val="center"/>
          </w:tcPr>
          <w:p>
            <w:pPr>
              <w:pStyle w:val="6"/>
              <w:spacing w:line="0" w:lineRule="atLeast"/>
              <w:rPr>
                <w:rFonts w:hAnsi="宋体" w:cs="Courier New"/>
                <w:sz w:val="24"/>
                <w:szCs w:val="24"/>
              </w:rPr>
            </w:pPr>
            <w:r>
              <w:rPr>
                <w:rFonts w:hint="eastAsia" w:hAnsi="宋体" w:cs="Courier New"/>
                <w:sz w:val="24"/>
                <w:szCs w:val="24"/>
              </w:rPr>
              <w:t>银行转账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709" w:type="dxa"/>
            <w:vAlign w:val="center"/>
          </w:tcPr>
          <w:p>
            <w:pPr>
              <w:pStyle w:val="6"/>
              <w:spacing w:line="0" w:lineRule="atLeast"/>
              <w:jc w:val="center"/>
              <w:rPr>
                <w:rFonts w:hint="eastAsia" w:hAnsi="宋体" w:cs="Courier New" w:eastAsiaTheme="minorEastAsia"/>
                <w:sz w:val="24"/>
                <w:szCs w:val="24"/>
                <w:lang w:eastAsia="zh-CN"/>
              </w:rPr>
            </w:pPr>
            <w:r>
              <w:rPr>
                <w:rFonts w:hint="eastAsia" w:hAnsi="宋体" w:cs="Courier New"/>
                <w:sz w:val="24"/>
                <w:szCs w:val="24"/>
                <w:lang w:val="en-US" w:eastAsia="zh-CN"/>
              </w:rPr>
              <w:t>7</w:t>
            </w:r>
          </w:p>
        </w:tc>
        <w:tc>
          <w:tcPr>
            <w:tcW w:w="1843" w:type="dxa"/>
            <w:vAlign w:val="center"/>
          </w:tcPr>
          <w:p>
            <w:pPr>
              <w:pStyle w:val="6"/>
              <w:spacing w:line="0" w:lineRule="atLeast"/>
              <w:jc w:val="center"/>
              <w:rPr>
                <w:rFonts w:hAnsi="宋体" w:cs="Courier New"/>
                <w:sz w:val="24"/>
                <w:szCs w:val="24"/>
              </w:rPr>
            </w:pPr>
            <w:r>
              <w:rPr>
                <w:rFonts w:hint="eastAsia" w:hAnsi="宋体" w:cs="Courier New"/>
                <w:sz w:val="24"/>
                <w:szCs w:val="24"/>
              </w:rPr>
              <w:t>承包方式</w:t>
            </w:r>
          </w:p>
        </w:tc>
        <w:tc>
          <w:tcPr>
            <w:tcW w:w="5822" w:type="dxa"/>
            <w:vAlign w:val="center"/>
          </w:tcPr>
          <w:p>
            <w:pPr>
              <w:pStyle w:val="6"/>
              <w:spacing w:line="0" w:lineRule="atLeast"/>
              <w:rPr>
                <w:rFonts w:hAnsi="宋体" w:cs="Courier New"/>
                <w:sz w:val="24"/>
                <w:szCs w:val="24"/>
              </w:rPr>
            </w:pPr>
            <w:r>
              <w:rPr>
                <w:rFonts w:hint="eastAsia" w:hAnsi="宋体" w:cs="Courier New"/>
                <w:sz w:val="24"/>
                <w:szCs w:val="24"/>
              </w:rPr>
              <w:t>总价包干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709" w:type="dxa"/>
            <w:vAlign w:val="center"/>
          </w:tcPr>
          <w:p>
            <w:pPr>
              <w:pStyle w:val="6"/>
              <w:spacing w:line="0" w:lineRule="atLeast"/>
              <w:jc w:val="center"/>
              <w:rPr>
                <w:rFonts w:hint="eastAsia" w:hAnsi="宋体" w:cs="Courier New" w:eastAsiaTheme="minorEastAsia"/>
                <w:sz w:val="24"/>
                <w:szCs w:val="24"/>
                <w:lang w:eastAsia="zh-CN"/>
              </w:rPr>
            </w:pPr>
            <w:r>
              <w:rPr>
                <w:rFonts w:hint="eastAsia" w:hAnsi="宋体" w:cs="Courier New"/>
                <w:sz w:val="24"/>
                <w:szCs w:val="24"/>
                <w:lang w:val="en-US" w:eastAsia="zh-CN"/>
              </w:rPr>
              <w:t>8</w:t>
            </w:r>
          </w:p>
        </w:tc>
        <w:tc>
          <w:tcPr>
            <w:tcW w:w="1843" w:type="dxa"/>
            <w:vAlign w:val="center"/>
          </w:tcPr>
          <w:p>
            <w:pPr>
              <w:pStyle w:val="6"/>
              <w:spacing w:line="0" w:lineRule="atLeast"/>
              <w:jc w:val="center"/>
              <w:rPr>
                <w:rFonts w:hAnsi="宋体" w:cs="Courier New"/>
                <w:sz w:val="24"/>
                <w:szCs w:val="24"/>
              </w:rPr>
            </w:pPr>
            <w:r>
              <w:rPr>
                <w:rFonts w:hint="eastAsia" w:hAnsi="宋体" w:cs="Courier New"/>
                <w:sz w:val="24"/>
                <w:szCs w:val="24"/>
              </w:rPr>
              <w:t>服务质量要求</w:t>
            </w:r>
          </w:p>
        </w:tc>
        <w:tc>
          <w:tcPr>
            <w:tcW w:w="5822" w:type="dxa"/>
            <w:vAlign w:val="center"/>
          </w:tcPr>
          <w:p>
            <w:pPr>
              <w:pStyle w:val="6"/>
              <w:spacing w:line="0" w:lineRule="atLeast"/>
              <w:rPr>
                <w:rFonts w:hint="eastAsia" w:hAnsi="宋体" w:cs="Courier New" w:eastAsiaTheme="minorEastAsia"/>
                <w:sz w:val="24"/>
                <w:szCs w:val="24"/>
                <w:lang w:eastAsia="zh-CN"/>
              </w:rPr>
            </w:pPr>
            <w:r>
              <w:rPr>
                <w:rFonts w:hint="eastAsia" w:hAnsi="宋体" w:cs="Courier New"/>
                <w:sz w:val="24"/>
                <w:szCs w:val="24"/>
                <w:lang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709" w:type="dxa"/>
            <w:tcBorders>
              <w:bottom w:val="single" w:color="auto" w:sz="4" w:space="0"/>
            </w:tcBorders>
            <w:vAlign w:val="center"/>
          </w:tcPr>
          <w:p>
            <w:pPr>
              <w:pStyle w:val="6"/>
              <w:spacing w:line="0" w:lineRule="atLeast"/>
              <w:jc w:val="center"/>
              <w:rPr>
                <w:rFonts w:hint="eastAsia" w:hAnsi="宋体" w:cs="Courier New" w:eastAsiaTheme="minorEastAsia"/>
                <w:sz w:val="24"/>
                <w:szCs w:val="24"/>
                <w:lang w:eastAsia="zh-CN"/>
              </w:rPr>
            </w:pPr>
            <w:r>
              <w:rPr>
                <w:rFonts w:hint="eastAsia" w:hAnsi="宋体" w:cs="Courier New"/>
                <w:sz w:val="24"/>
                <w:szCs w:val="24"/>
                <w:lang w:val="en-US" w:eastAsia="zh-CN"/>
              </w:rPr>
              <w:t>9</w:t>
            </w:r>
          </w:p>
        </w:tc>
        <w:tc>
          <w:tcPr>
            <w:tcW w:w="1843" w:type="dxa"/>
            <w:tcBorders>
              <w:bottom w:val="single" w:color="auto" w:sz="4" w:space="0"/>
            </w:tcBorders>
            <w:vAlign w:val="center"/>
          </w:tcPr>
          <w:p>
            <w:pPr>
              <w:pStyle w:val="6"/>
              <w:spacing w:line="0" w:lineRule="atLeast"/>
              <w:jc w:val="center"/>
              <w:rPr>
                <w:rFonts w:hAnsi="宋体" w:cs="Courier New"/>
                <w:sz w:val="24"/>
                <w:szCs w:val="24"/>
              </w:rPr>
            </w:pPr>
            <w:r>
              <w:rPr>
                <w:rFonts w:hint="eastAsia" w:hAnsi="宋体" w:cs="Courier New"/>
                <w:sz w:val="24"/>
                <w:szCs w:val="24"/>
              </w:rPr>
              <w:t>开标时间</w:t>
            </w:r>
          </w:p>
        </w:tc>
        <w:tc>
          <w:tcPr>
            <w:tcW w:w="5822" w:type="dxa"/>
            <w:tcBorders>
              <w:bottom w:val="single" w:color="auto" w:sz="4" w:space="0"/>
            </w:tcBorders>
            <w:vAlign w:val="center"/>
          </w:tcPr>
          <w:p>
            <w:pPr>
              <w:pStyle w:val="6"/>
              <w:spacing w:line="360" w:lineRule="auto"/>
              <w:ind w:firstLine="480" w:firstLineChars="200"/>
              <w:jc w:val="both"/>
              <w:rPr>
                <w:rFonts w:hAnsi="宋体" w:cs="Courier New"/>
                <w:sz w:val="24"/>
                <w:szCs w:val="24"/>
              </w:rPr>
            </w:pPr>
            <w:r>
              <w:rPr>
                <w:rFonts w:hint="eastAsia" w:hAnsi="宋体" w:cs="Courier New"/>
                <w:sz w:val="24"/>
                <w:szCs w:val="24"/>
                <w:highlight w:val="none"/>
              </w:rPr>
              <w:t>20</w:t>
            </w:r>
            <w:r>
              <w:rPr>
                <w:rFonts w:hint="eastAsia" w:hAnsi="宋体" w:cs="Courier New"/>
                <w:sz w:val="24"/>
                <w:szCs w:val="24"/>
                <w:highlight w:val="none"/>
                <w:lang w:val="en-US" w:eastAsia="zh-CN"/>
              </w:rPr>
              <w:t>22</w:t>
            </w:r>
            <w:r>
              <w:rPr>
                <w:rFonts w:hint="eastAsia" w:hAnsi="宋体" w:cs="Courier New"/>
                <w:sz w:val="24"/>
                <w:szCs w:val="24"/>
                <w:highlight w:val="none"/>
              </w:rPr>
              <w:t>年</w:t>
            </w:r>
            <w:r>
              <w:rPr>
                <w:rFonts w:hint="eastAsia" w:hAnsi="宋体" w:cs="Courier New"/>
                <w:sz w:val="24"/>
                <w:szCs w:val="24"/>
                <w:highlight w:val="none"/>
                <w:lang w:val="en-US" w:eastAsia="zh-CN"/>
              </w:rPr>
              <w:t>5</w:t>
            </w:r>
            <w:r>
              <w:rPr>
                <w:rFonts w:hint="eastAsia" w:hAnsi="宋体" w:cs="Courier New"/>
                <w:sz w:val="24"/>
                <w:szCs w:val="24"/>
                <w:highlight w:val="none"/>
              </w:rPr>
              <w:t>月</w:t>
            </w:r>
            <w:r>
              <w:rPr>
                <w:rFonts w:hint="default" w:hAnsi="宋体" w:cs="Courier New"/>
                <w:sz w:val="24"/>
                <w:szCs w:val="24"/>
                <w:highlight w:val="none"/>
              </w:rPr>
              <w:t>31</w:t>
            </w:r>
            <w:r>
              <w:rPr>
                <w:rFonts w:hint="eastAsia" w:hAnsi="宋体" w:cs="Courier New"/>
                <w:sz w:val="24"/>
                <w:szCs w:val="24"/>
                <w:highlight w:val="none"/>
              </w:rPr>
              <w:t>日</w:t>
            </w:r>
            <w:r>
              <w:rPr>
                <w:rFonts w:hint="eastAsia" w:hAnsi="宋体" w:cs="Courier New"/>
                <w:sz w:val="24"/>
                <w:szCs w:val="24"/>
                <w:highlight w:val="none"/>
                <w:lang w:val="en-US" w:eastAsia="zh-CN"/>
              </w:rPr>
              <w:t>15</w:t>
            </w:r>
            <w:r>
              <w:rPr>
                <w:rFonts w:hint="eastAsia" w:hAnsi="宋体" w:cs="Courier New"/>
                <w:sz w:val="24"/>
                <w:szCs w:val="24"/>
                <w:highlight w:val="none"/>
              </w:rPr>
              <w:t xml:space="preserve">时 </w:t>
            </w:r>
            <w:r>
              <w:rPr>
                <w:rFonts w:hint="eastAsia" w:hAnsi="宋体" w:cs="Courier New"/>
                <w:sz w:val="24"/>
                <w:szCs w:val="24"/>
                <w:highlight w:val="none"/>
                <w:lang w:val="en-US" w:eastAsia="zh-CN"/>
              </w:rPr>
              <w:t>0</w:t>
            </w:r>
            <w:r>
              <w:rPr>
                <w:rFonts w:hint="eastAsia" w:hAnsi="宋体" w:cs="Courier New"/>
                <w:sz w:val="24"/>
                <w:szCs w:val="24"/>
                <w:highlight w:val="none"/>
              </w:rPr>
              <w:t>0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709" w:type="dxa"/>
            <w:tcBorders>
              <w:bottom w:val="single" w:color="auto" w:sz="4" w:space="0"/>
            </w:tcBorders>
            <w:vAlign w:val="center"/>
          </w:tcPr>
          <w:p>
            <w:pPr>
              <w:pStyle w:val="6"/>
              <w:spacing w:line="0" w:lineRule="atLeast"/>
              <w:jc w:val="center"/>
              <w:rPr>
                <w:rFonts w:hint="eastAsia" w:hAnsi="宋体" w:cs="Courier New" w:eastAsiaTheme="minorEastAsia"/>
                <w:sz w:val="24"/>
                <w:szCs w:val="24"/>
                <w:lang w:eastAsia="zh-CN"/>
              </w:rPr>
            </w:pPr>
            <w:r>
              <w:rPr>
                <w:rFonts w:hint="eastAsia" w:hAnsi="宋体" w:cs="Courier New"/>
                <w:sz w:val="24"/>
                <w:szCs w:val="24"/>
              </w:rPr>
              <w:t>1</w:t>
            </w:r>
            <w:r>
              <w:rPr>
                <w:rFonts w:hint="eastAsia" w:hAnsi="宋体" w:cs="Courier New"/>
                <w:sz w:val="24"/>
                <w:szCs w:val="24"/>
                <w:lang w:val="en-US" w:eastAsia="zh-CN"/>
              </w:rPr>
              <w:t>0</w:t>
            </w:r>
          </w:p>
        </w:tc>
        <w:tc>
          <w:tcPr>
            <w:tcW w:w="1843" w:type="dxa"/>
            <w:tcBorders>
              <w:bottom w:val="single" w:color="auto" w:sz="4" w:space="0"/>
            </w:tcBorders>
            <w:vAlign w:val="center"/>
          </w:tcPr>
          <w:p>
            <w:pPr>
              <w:pStyle w:val="6"/>
              <w:spacing w:line="0" w:lineRule="atLeast"/>
              <w:jc w:val="center"/>
              <w:rPr>
                <w:rFonts w:hAnsi="宋体" w:cs="Courier New"/>
                <w:sz w:val="24"/>
                <w:szCs w:val="24"/>
              </w:rPr>
            </w:pPr>
            <w:r>
              <w:rPr>
                <w:rFonts w:hint="eastAsia" w:hAnsi="宋体" w:cs="Courier New"/>
                <w:sz w:val="24"/>
                <w:szCs w:val="24"/>
              </w:rPr>
              <w:t>开标地点</w:t>
            </w:r>
          </w:p>
        </w:tc>
        <w:tc>
          <w:tcPr>
            <w:tcW w:w="5822" w:type="dxa"/>
            <w:tcBorders>
              <w:bottom w:val="single" w:color="auto" w:sz="4" w:space="0"/>
            </w:tcBorders>
            <w:vAlign w:val="center"/>
          </w:tcPr>
          <w:p>
            <w:pPr>
              <w:pStyle w:val="6"/>
              <w:spacing w:line="360" w:lineRule="auto"/>
              <w:rPr>
                <w:rFonts w:hAnsi="宋体" w:cs="Courier New"/>
                <w:sz w:val="24"/>
                <w:szCs w:val="24"/>
              </w:rPr>
            </w:pPr>
            <w:r>
              <w:rPr>
                <w:rFonts w:hint="eastAsia"/>
                <w:sz w:val="24"/>
                <w:szCs w:val="24"/>
              </w:rPr>
              <w:t>深圳市南山劳动大厦</w:t>
            </w:r>
            <w:r>
              <w:rPr>
                <w:rFonts w:hint="eastAsia"/>
                <w:sz w:val="24"/>
                <w:szCs w:val="24"/>
                <w:lang w:eastAsia="zh-CN"/>
              </w:rPr>
              <w:t>三</w:t>
            </w:r>
            <w:r>
              <w:rPr>
                <w:rFonts w:hint="eastAsia"/>
                <w:sz w:val="24"/>
                <w:szCs w:val="24"/>
                <w:highlight w:val="none"/>
              </w:rPr>
              <w:t>楼</w:t>
            </w:r>
            <w:r>
              <w:rPr>
                <w:rFonts w:hint="eastAsia"/>
                <w:sz w:val="24"/>
                <w:szCs w:val="24"/>
                <w:highlight w:val="none"/>
                <w:lang w:val="en-US" w:eastAsia="zh-CN"/>
              </w:rPr>
              <w:t>310</w:t>
            </w:r>
            <w:r>
              <w:rPr>
                <w:rFonts w:hint="eastAsia"/>
                <w:sz w:val="24"/>
                <w:szCs w:val="24"/>
                <w:highlight w:val="none"/>
              </w:rPr>
              <w:t>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709" w:type="dxa"/>
            <w:vAlign w:val="center"/>
          </w:tcPr>
          <w:p>
            <w:pPr>
              <w:pStyle w:val="6"/>
              <w:spacing w:line="300" w:lineRule="auto"/>
              <w:jc w:val="center"/>
              <w:rPr>
                <w:rFonts w:hint="eastAsia" w:hAnsi="宋体" w:cs="Courier New" w:eastAsiaTheme="minorEastAsia"/>
                <w:sz w:val="24"/>
                <w:szCs w:val="24"/>
                <w:lang w:eastAsia="zh-CN"/>
              </w:rPr>
            </w:pPr>
            <w:r>
              <w:rPr>
                <w:rFonts w:hint="eastAsia" w:hAnsi="宋体" w:cs="Courier New"/>
                <w:sz w:val="24"/>
                <w:szCs w:val="24"/>
              </w:rPr>
              <w:t>1</w:t>
            </w:r>
            <w:r>
              <w:rPr>
                <w:rFonts w:hint="eastAsia" w:hAnsi="宋体" w:cs="Courier New"/>
                <w:sz w:val="24"/>
                <w:szCs w:val="24"/>
                <w:lang w:val="en-US" w:eastAsia="zh-CN"/>
              </w:rPr>
              <w:t>1</w:t>
            </w:r>
          </w:p>
        </w:tc>
        <w:tc>
          <w:tcPr>
            <w:tcW w:w="1843" w:type="dxa"/>
            <w:vAlign w:val="center"/>
          </w:tcPr>
          <w:p>
            <w:pPr>
              <w:pStyle w:val="6"/>
              <w:spacing w:line="300" w:lineRule="auto"/>
              <w:jc w:val="center"/>
              <w:rPr>
                <w:rFonts w:hAnsi="宋体" w:cs="Courier New"/>
                <w:sz w:val="24"/>
                <w:szCs w:val="24"/>
              </w:rPr>
            </w:pPr>
            <w:r>
              <w:rPr>
                <w:rFonts w:hint="eastAsia" w:hAnsi="宋体" w:cs="Courier New"/>
                <w:sz w:val="24"/>
                <w:szCs w:val="24"/>
              </w:rPr>
              <w:t>投标文件份数及封装要求</w:t>
            </w:r>
          </w:p>
        </w:tc>
        <w:tc>
          <w:tcPr>
            <w:tcW w:w="5822" w:type="dxa"/>
            <w:vAlign w:val="center"/>
          </w:tcPr>
          <w:p>
            <w:pPr>
              <w:pStyle w:val="6"/>
              <w:contextualSpacing/>
              <w:jc w:val="left"/>
              <w:rPr>
                <w:rFonts w:hAnsi="宋体" w:cs="Courier New"/>
                <w:kern w:val="10"/>
                <w:sz w:val="24"/>
                <w:szCs w:val="24"/>
              </w:rPr>
            </w:pPr>
            <w:r>
              <w:rPr>
                <w:rFonts w:hint="eastAsia" w:hAnsi="宋体" w:cs="Courier New"/>
                <w:kern w:val="10"/>
                <w:sz w:val="24"/>
                <w:szCs w:val="24"/>
              </w:rPr>
              <w:t>一式5份,封面均须加盖投标人法人公章并加盖骑缝法人公章；以封套封装，封口处贴封条并加盖投标人法人公章，并经法定代表人或其授权代表签名或盖章。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709" w:type="dxa"/>
            <w:vAlign w:val="center"/>
          </w:tcPr>
          <w:p>
            <w:pPr>
              <w:pStyle w:val="6"/>
              <w:spacing w:line="300" w:lineRule="auto"/>
              <w:jc w:val="center"/>
              <w:rPr>
                <w:rFonts w:hint="eastAsia" w:hAnsi="宋体" w:cs="Courier New" w:eastAsiaTheme="minorEastAsia"/>
                <w:sz w:val="24"/>
                <w:szCs w:val="24"/>
                <w:lang w:eastAsia="zh-CN"/>
              </w:rPr>
            </w:pPr>
            <w:r>
              <w:rPr>
                <w:rFonts w:hint="eastAsia" w:hAnsi="宋体" w:cs="Courier New"/>
                <w:sz w:val="24"/>
                <w:szCs w:val="24"/>
              </w:rPr>
              <w:t>1</w:t>
            </w:r>
            <w:r>
              <w:rPr>
                <w:rFonts w:hint="eastAsia" w:hAnsi="宋体" w:cs="Courier New"/>
                <w:sz w:val="24"/>
                <w:szCs w:val="24"/>
                <w:lang w:val="en-US" w:eastAsia="zh-CN"/>
              </w:rPr>
              <w:t>2</w:t>
            </w:r>
          </w:p>
        </w:tc>
        <w:tc>
          <w:tcPr>
            <w:tcW w:w="1843" w:type="dxa"/>
            <w:vAlign w:val="center"/>
          </w:tcPr>
          <w:p>
            <w:pPr>
              <w:pStyle w:val="6"/>
              <w:spacing w:line="300" w:lineRule="auto"/>
              <w:jc w:val="center"/>
              <w:rPr>
                <w:rFonts w:hAnsi="宋体" w:cs="Courier New"/>
                <w:sz w:val="24"/>
                <w:szCs w:val="24"/>
              </w:rPr>
            </w:pPr>
            <w:r>
              <w:rPr>
                <w:rFonts w:hint="eastAsia" w:hAnsi="宋体" w:cs="Courier New"/>
                <w:sz w:val="24"/>
                <w:szCs w:val="24"/>
              </w:rPr>
              <w:t>封套字样</w:t>
            </w:r>
          </w:p>
        </w:tc>
        <w:tc>
          <w:tcPr>
            <w:tcW w:w="5822" w:type="dxa"/>
            <w:vAlign w:val="center"/>
          </w:tcPr>
          <w:p>
            <w:pPr>
              <w:pStyle w:val="6"/>
              <w:contextualSpacing/>
              <w:jc w:val="left"/>
              <w:rPr>
                <w:rFonts w:hAnsi="宋体" w:cs="Courier New"/>
                <w:kern w:val="10"/>
                <w:sz w:val="24"/>
                <w:szCs w:val="24"/>
              </w:rPr>
            </w:pPr>
            <w:r>
              <w:rPr>
                <w:rFonts w:hint="eastAsia" w:hAnsi="宋体" w:cs="Courier New"/>
                <w:kern w:val="10"/>
                <w:sz w:val="24"/>
                <w:szCs w:val="24"/>
              </w:rPr>
              <w:t>收件人：深圳市南山区人力资源局</w:t>
            </w:r>
          </w:p>
          <w:p>
            <w:pPr>
              <w:pStyle w:val="6"/>
              <w:contextualSpacing/>
              <w:jc w:val="left"/>
              <w:rPr>
                <w:rFonts w:hAnsi="宋体" w:cs="Courier New"/>
                <w:kern w:val="10"/>
                <w:sz w:val="24"/>
                <w:szCs w:val="24"/>
              </w:rPr>
            </w:pPr>
            <w:r>
              <w:rPr>
                <w:rFonts w:hint="eastAsia" w:hAnsi="宋体" w:cs="Courier New"/>
                <w:kern w:val="10"/>
                <w:sz w:val="24"/>
                <w:szCs w:val="24"/>
                <w:u w:val="single"/>
              </w:rPr>
              <w:t>(</w:t>
            </w:r>
            <w:r>
              <w:rPr>
                <w:rFonts w:hint="eastAsia" w:hAnsi="宋体" w:cs="Courier New"/>
                <w:sz w:val="24"/>
                <w:szCs w:val="24"/>
                <w:lang w:eastAsia="zh-CN"/>
              </w:rPr>
              <w:t>人才</w:t>
            </w:r>
            <w:r>
              <w:rPr>
                <w:rFonts w:hint="eastAsia" w:hAnsi="宋体" w:cs="Courier New"/>
                <w:sz w:val="24"/>
                <w:szCs w:val="24"/>
              </w:rPr>
              <w:t>服务外包</w:t>
            </w:r>
            <w:r>
              <w:rPr>
                <w:rFonts w:hint="eastAsia" w:hAnsi="宋体" w:cs="Courier New"/>
                <w:kern w:val="10"/>
                <w:sz w:val="24"/>
                <w:szCs w:val="24"/>
                <w:u w:val="single"/>
              </w:rPr>
              <w:t>)</w:t>
            </w:r>
            <w:r>
              <w:rPr>
                <w:rFonts w:hint="eastAsia" w:hAnsi="宋体" w:cs="Courier New"/>
                <w:kern w:val="10"/>
                <w:sz w:val="24"/>
                <w:szCs w:val="24"/>
              </w:rPr>
              <w:t>投标文件</w:t>
            </w:r>
          </w:p>
          <w:p>
            <w:pPr>
              <w:pStyle w:val="6"/>
              <w:contextualSpacing/>
              <w:jc w:val="left"/>
              <w:rPr>
                <w:rFonts w:hAnsi="宋体" w:cs="Courier New"/>
                <w:kern w:val="10"/>
                <w:sz w:val="24"/>
                <w:szCs w:val="24"/>
              </w:rPr>
            </w:pPr>
            <w:r>
              <w:rPr>
                <w:rFonts w:hint="eastAsia" w:hAnsi="宋体" w:cs="Courier New"/>
                <w:kern w:val="10"/>
                <w:sz w:val="24"/>
                <w:szCs w:val="24"/>
              </w:rPr>
              <w:t>投标文件</w:t>
            </w:r>
            <w:r>
              <w:rPr>
                <w:rFonts w:hint="eastAsia" w:hAnsi="宋体" w:cs="Courier New"/>
                <w:kern w:val="10"/>
                <w:sz w:val="24"/>
                <w:szCs w:val="24"/>
                <w:highlight w:val="none"/>
              </w:rPr>
              <w:t>北京时间20</w:t>
            </w:r>
            <w:r>
              <w:rPr>
                <w:rFonts w:hint="eastAsia" w:hAnsi="宋体" w:cs="Courier New"/>
                <w:kern w:val="10"/>
                <w:sz w:val="24"/>
                <w:szCs w:val="24"/>
                <w:highlight w:val="none"/>
                <w:lang w:val="en-US" w:eastAsia="zh-CN"/>
              </w:rPr>
              <w:t>22</w:t>
            </w:r>
            <w:r>
              <w:rPr>
                <w:rFonts w:hint="eastAsia" w:hAnsi="宋体" w:cs="Courier New"/>
                <w:kern w:val="10"/>
                <w:sz w:val="24"/>
                <w:szCs w:val="24"/>
                <w:highlight w:val="none"/>
              </w:rPr>
              <w:t>年</w:t>
            </w:r>
            <w:r>
              <w:rPr>
                <w:rFonts w:hint="eastAsia" w:hAnsi="宋体" w:cs="Courier New"/>
                <w:kern w:val="10"/>
                <w:sz w:val="24"/>
                <w:szCs w:val="24"/>
                <w:highlight w:val="none"/>
                <w:lang w:val="en-US" w:eastAsia="zh-CN"/>
              </w:rPr>
              <w:t>5</w:t>
            </w:r>
            <w:r>
              <w:rPr>
                <w:rFonts w:hint="eastAsia" w:hAnsi="宋体" w:cs="Courier New"/>
                <w:kern w:val="10"/>
                <w:sz w:val="24"/>
                <w:szCs w:val="24"/>
                <w:highlight w:val="none"/>
              </w:rPr>
              <w:t>月</w:t>
            </w:r>
            <w:r>
              <w:rPr>
                <w:rFonts w:hint="default" w:hAnsi="宋体" w:cs="Courier New"/>
                <w:kern w:val="10"/>
                <w:sz w:val="24"/>
                <w:szCs w:val="24"/>
                <w:highlight w:val="none"/>
                <w:lang w:eastAsia="zh-CN"/>
              </w:rPr>
              <w:t>31</w:t>
            </w:r>
            <w:r>
              <w:rPr>
                <w:rFonts w:hint="eastAsia" w:hAnsi="宋体" w:cs="Courier New"/>
                <w:kern w:val="10"/>
                <w:sz w:val="24"/>
                <w:szCs w:val="24"/>
                <w:highlight w:val="none"/>
              </w:rPr>
              <w:t>日</w:t>
            </w:r>
            <w:r>
              <w:rPr>
                <w:rFonts w:hint="eastAsia" w:hAnsi="宋体" w:cs="Courier New"/>
                <w:kern w:val="10"/>
                <w:sz w:val="24"/>
                <w:szCs w:val="24"/>
                <w:highlight w:val="none"/>
                <w:lang w:val="en-US" w:eastAsia="zh-CN"/>
              </w:rPr>
              <w:t>15</w:t>
            </w:r>
            <w:r>
              <w:rPr>
                <w:rFonts w:hint="eastAsia" w:hAnsi="宋体" w:cs="Courier New"/>
                <w:kern w:val="10"/>
                <w:sz w:val="24"/>
                <w:szCs w:val="24"/>
                <w:highlight w:val="none"/>
              </w:rPr>
              <w:t>:</w:t>
            </w:r>
            <w:r>
              <w:rPr>
                <w:rFonts w:hint="eastAsia" w:hAnsi="宋体" w:cs="Courier New"/>
                <w:kern w:val="10"/>
                <w:sz w:val="24"/>
                <w:szCs w:val="24"/>
                <w:highlight w:val="none"/>
                <w:lang w:val="en-US" w:eastAsia="zh-CN"/>
              </w:rPr>
              <w:t>00</w:t>
            </w:r>
            <w:r>
              <w:rPr>
                <w:rFonts w:hint="eastAsia" w:hAnsi="宋体" w:cs="Courier New"/>
                <w:kern w:val="10"/>
                <w:sz w:val="24"/>
                <w:szCs w:val="24"/>
                <w:highlight w:val="none"/>
              </w:rPr>
              <w:t xml:space="preserve"> 时之前不得启封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709" w:type="dxa"/>
            <w:vAlign w:val="center"/>
          </w:tcPr>
          <w:p>
            <w:pPr>
              <w:pStyle w:val="6"/>
              <w:spacing w:line="300" w:lineRule="auto"/>
              <w:jc w:val="center"/>
              <w:rPr>
                <w:rFonts w:hint="eastAsia" w:hAnsi="宋体" w:cs="Courier New" w:eastAsiaTheme="minorEastAsia"/>
                <w:sz w:val="24"/>
                <w:szCs w:val="24"/>
                <w:lang w:eastAsia="zh-CN"/>
              </w:rPr>
            </w:pPr>
            <w:r>
              <w:rPr>
                <w:rFonts w:hint="eastAsia" w:hAnsi="宋体" w:cs="Courier New"/>
                <w:sz w:val="24"/>
                <w:szCs w:val="24"/>
              </w:rPr>
              <w:t>1</w:t>
            </w:r>
            <w:r>
              <w:rPr>
                <w:rFonts w:hint="eastAsia" w:hAnsi="宋体" w:cs="Courier New"/>
                <w:sz w:val="24"/>
                <w:szCs w:val="24"/>
                <w:lang w:val="en-US" w:eastAsia="zh-CN"/>
              </w:rPr>
              <w:t>3</w:t>
            </w:r>
          </w:p>
        </w:tc>
        <w:tc>
          <w:tcPr>
            <w:tcW w:w="1843" w:type="dxa"/>
            <w:vAlign w:val="center"/>
          </w:tcPr>
          <w:p>
            <w:pPr>
              <w:pStyle w:val="6"/>
              <w:spacing w:line="300" w:lineRule="auto"/>
              <w:jc w:val="center"/>
              <w:rPr>
                <w:rFonts w:hAnsi="宋体" w:cs="Courier New"/>
                <w:sz w:val="24"/>
                <w:szCs w:val="24"/>
              </w:rPr>
            </w:pPr>
            <w:r>
              <w:rPr>
                <w:rFonts w:hint="eastAsia" w:hAnsi="宋体" w:cs="Courier New"/>
                <w:sz w:val="24"/>
                <w:szCs w:val="24"/>
              </w:rPr>
              <w:t>评标方法</w:t>
            </w:r>
          </w:p>
        </w:tc>
        <w:tc>
          <w:tcPr>
            <w:tcW w:w="5822" w:type="dxa"/>
            <w:vAlign w:val="center"/>
          </w:tcPr>
          <w:p>
            <w:pPr>
              <w:pStyle w:val="6"/>
              <w:spacing w:line="360" w:lineRule="auto"/>
              <w:jc w:val="left"/>
              <w:rPr>
                <w:rFonts w:hint="eastAsia" w:hAnsi="宋体" w:eastAsia="宋体" w:cs="Courier New"/>
                <w:sz w:val="24"/>
                <w:szCs w:val="24"/>
                <w:lang w:eastAsia="zh-CN"/>
              </w:rPr>
            </w:pPr>
            <w:r>
              <w:rPr>
                <w:rFonts w:hint="eastAsia" w:hAnsi="宋体" w:cs="Courier New"/>
                <w:sz w:val="24"/>
                <w:szCs w:val="24"/>
              </w:rPr>
              <w:t>综合评分法</w:t>
            </w:r>
            <w:r>
              <w:rPr>
                <w:rFonts w:hint="eastAsia" w:hAnsi="宋体" w:cs="Courier New"/>
                <w:sz w:val="24"/>
                <w:szCs w:val="24"/>
                <w:lang w:eastAsia="zh-CN"/>
              </w:rPr>
              <w:t>（</w:t>
            </w:r>
            <w:r>
              <w:rPr>
                <w:rFonts w:hint="eastAsia" w:ascii="宋体" w:hAnsi="宋体" w:eastAsia="宋体" w:cs="宋体"/>
                <w:szCs w:val="21"/>
              </w:rPr>
              <w:t>排名前3的为候选中标供应商</w:t>
            </w:r>
            <w:r>
              <w:rPr>
                <w:rFonts w:hint="eastAsia" w:hAnsi="宋体" w:eastAsia="宋体" w:cs="宋体"/>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09" w:type="dxa"/>
            <w:vAlign w:val="center"/>
          </w:tcPr>
          <w:p>
            <w:pPr>
              <w:pStyle w:val="6"/>
              <w:spacing w:line="300" w:lineRule="auto"/>
              <w:jc w:val="center"/>
              <w:rPr>
                <w:rFonts w:hint="default" w:hAnsi="宋体" w:cs="Courier New" w:eastAsiaTheme="minorEastAsia"/>
                <w:sz w:val="24"/>
                <w:szCs w:val="24"/>
                <w:lang w:val="en-US" w:eastAsia="zh-CN"/>
              </w:rPr>
            </w:pPr>
            <w:r>
              <w:rPr>
                <w:rFonts w:hint="eastAsia" w:hAnsi="宋体" w:cs="Courier New"/>
                <w:sz w:val="24"/>
                <w:szCs w:val="24"/>
                <w:lang w:val="en-US" w:eastAsia="zh-CN"/>
              </w:rPr>
              <w:t>14</w:t>
            </w:r>
          </w:p>
        </w:tc>
        <w:tc>
          <w:tcPr>
            <w:tcW w:w="1843" w:type="dxa"/>
            <w:vAlign w:val="center"/>
          </w:tcPr>
          <w:p>
            <w:pPr>
              <w:snapToGrid w:val="0"/>
              <w:spacing w:line="360" w:lineRule="auto"/>
              <w:jc w:val="center"/>
              <w:rPr>
                <w:rFonts w:hint="eastAsia" w:ascii="宋体" w:hAnsi="宋体" w:cs="Courier New"/>
                <w:sz w:val="24"/>
              </w:rPr>
            </w:pPr>
            <w:r>
              <w:rPr>
                <w:rFonts w:hint="eastAsia" w:ascii="宋体" w:hAnsi="宋体" w:cs="Courier New" w:eastAsiaTheme="minorEastAsia"/>
                <w:kern w:val="2"/>
                <w:sz w:val="24"/>
                <w:szCs w:val="24"/>
                <w:lang w:val="en-US" w:eastAsia="zh-CN" w:bidi="ar-SA"/>
              </w:rPr>
              <w:t>定标方法</w:t>
            </w:r>
          </w:p>
        </w:tc>
        <w:tc>
          <w:tcPr>
            <w:tcW w:w="5822" w:type="dxa"/>
            <w:vAlign w:val="center"/>
          </w:tcPr>
          <w:p>
            <w:pPr>
              <w:snapToGrid w:val="0"/>
              <w:spacing w:line="360" w:lineRule="auto"/>
              <w:jc w:val="left"/>
              <w:rPr>
                <w:rFonts w:hint="eastAsia" w:ascii="宋体" w:hAnsi="宋体" w:cs="Courier New"/>
                <w:sz w:val="24"/>
              </w:rPr>
            </w:pPr>
            <w:r>
              <w:rPr>
                <w:rFonts w:hint="eastAsia" w:ascii="宋体" w:hAnsi="宋体" w:cs="Courier New" w:eastAsiaTheme="minorEastAsia"/>
                <w:kern w:val="2"/>
                <w:sz w:val="24"/>
                <w:szCs w:val="24"/>
                <w:lang w:val="en-US" w:eastAsia="zh-CN" w:bidi="ar-SA"/>
              </w:rPr>
              <w:t>自定法</w:t>
            </w:r>
            <w:r>
              <w:rPr>
                <w:rFonts w:hint="eastAsia" w:ascii="宋体" w:hAnsi="宋体" w:eastAsia="宋体" w:cs="宋体"/>
                <w:kern w:val="2"/>
                <w:sz w:val="21"/>
                <w:szCs w:val="21"/>
                <w:lang w:val="en-US" w:eastAsia="zh-CN" w:bidi="ar-SA"/>
              </w:rPr>
              <w:t>（累计投票法）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09" w:type="dxa"/>
            <w:vAlign w:val="center"/>
          </w:tcPr>
          <w:p>
            <w:pPr>
              <w:pStyle w:val="6"/>
              <w:spacing w:line="300" w:lineRule="auto"/>
              <w:jc w:val="center"/>
              <w:rPr>
                <w:rFonts w:hint="eastAsia" w:hAnsi="宋体" w:cs="Courier New" w:eastAsiaTheme="minorEastAsia"/>
                <w:sz w:val="24"/>
                <w:szCs w:val="24"/>
                <w:lang w:eastAsia="zh-CN"/>
              </w:rPr>
            </w:pPr>
            <w:r>
              <w:rPr>
                <w:rFonts w:hint="eastAsia" w:hAnsi="宋体" w:cs="Courier New"/>
                <w:sz w:val="24"/>
                <w:szCs w:val="24"/>
              </w:rPr>
              <w:t>1</w:t>
            </w:r>
            <w:r>
              <w:rPr>
                <w:rFonts w:hint="eastAsia" w:hAnsi="宋体" w:cs="Courier New"/>
                <w:sz w:val="24"/>
                <w:szCs w:val="24"/>
                <w:lang w:val="en-US" w:eastAsia="zh-CN"/>
              </w:rPr>
              <w:t>5</w:t>
            </w:r>
          </w:p>
        </w:tc>
        <w:tc>
          <w:tcPr>
            <w:tcW w:w="1843" w:type="dxa"/>
            <w:vAlign w:val="center"/>
          </w:tcPr>
          <w:p>
            <w:pPr>
              <w:snapToGrid w:val="0"/>
              <w:spacing w:line="360" w:lineRule="auto"/>
              <w:jc w:val="center"/>
              <w:rPr>
                <w:rFonts w:ascii="宋体" w:hAnsi="宋体" w:cs="Courier New"/>
                <w:sz w:val="24"/>
              </w:rPr>
            </w:pPr>
            <w:r>
              <w:rPr>
                <w:rFonts w:hint="eastAsia" w:ascii="宋体" w:hAnsi="宋体" w:cs="Courier New"/>
                <w:sz w:val="24"/>
              </w:rPr>
              <w:t>中标公示</w:t>
            </w:r>
          </w:p>
        </w:tc>
        <w:tc>
          <w:tcPr>
            <w:tcW w:w="5822" w:type="dxa"/>
            <w:vAlign w:val="center"/>
          </w:tcPr>
          <w:p>
            <w:pPr>
              <w:snapToGrid w:val="0"/>
              <w:spacing w:line="360" w:lineRule="auto"/>
              <w:jc w:val="left"/>
              <w:rPr>
                <w:rFonts w:ascii="宋体" w:hAnsi="宋体" w:cs="Courier New"/>
                <w:sz w:val="24"/>
              </w:rPr>
            </w:pPr>
            <w:r>
              <w:rPr>
                <w:rFonts w:hint="eastAsia" w:ascii="宋体" w:hAnsi="宋体" w:cs="Courier New"/>
                <w:sz w:val="24"/>
              </w:rPr>
              <w:t>开标后10个工作日内在南山区人力资源局网站公示</w:t>
            </w:r>
          </w:p>
        </w:tc>
      </w:tr>
    </w:tbl>
    <w:p>
      <w:pPr>
        <w:spacing w:line="560" w:lineRule="exact"/>
        <w:ind w:firstLine="560" w:firstLineChars="200"/>
        <w:rPr>
          <w:rFonts w:ascii="仿宋_GB2312" w:eastAsia="仿宋_GB2312"/>
          <w:bCs/>
          <w:sz w:val="28"/>
          <w:szCs w:val="28"/>
        </w:rPr>
      </w:pPr>
    </w:p>
    <w:p>
      <w:pPr>
        <w:pStyle w:val="2"/>
        <w:rPr>
          <w:szCs w:val="32"/>
        </w:rPr>
      </w:pPr>
      <w:bookmarkStart w:id="2" w:name="_Toc516671893"/>
      <w:r>
        <w:rPr>
          <w:rFonts w:hint="eastAsia"/>
          <w:szCs w:val="32"/>
        </w:rPr>
        <w:t>第二章 项目需求</w:t>
      </w:r>
      <w:bookmarkEnd w:id="2"/>
    </w:p>
    <w:p/>
    <w:p>
      <w:pPr>
        <w:pStyle w:val="2"/>
        <w:pageBreakBefore w:val="0"/>
        <w:widowControl w:val="0"/>
        <w:kinsoku/>
        <w:wordWrap/>
        <w:overflowPunct/>
        <w:topLinePunct w:val="0"/>
        <w:autoSpaceDE/>
        <w:autoSpaceDN/>
        <w:bidi w:val="0"/>
        <w:spacing w:line="360" w:lineRule="auto"/>
        <w:ind w:firstLine="560" w:firstLineChars="200"/>
        <w:jc w:val="left"/>
        <w:textAlignment w:val="auto"/>
        <w:rPr>
          <w:sz w:val="28"/>
        </w:rPr>
      </w:pPr>
      <w:bookmarkStart w:id="3" w:name="_Toc516671894"/>
      <w:r>
        <w:rPr>
          <w:rFonts w:hint="eastAsia"/>
          <w:sz w:val="28"/>
        </w:rPr>
        <w:t>（一）项目概况</w:t>
      </w:r>
      <w:bookmarkEnd w:id="3"/>
    </w:p>
    <w:p>
      <w:pPr>
        <w:pStyle w:val="24"/>
        <w:pageBreakBefore w:val="0"/>
        <w:widowControl w:val="0"/>
        <w:kinsoku/>
        <w:wordWrap/>
        <w:overflowPunct/>
        <w:topLinePunct w:val="0"/>
        <w:autoSpaceDE/>
        <w:autoSpaceDN/>
        <w:bidi w:val="0"/>
        <w:ind w:firstLine="480"/>
        <w:textAlignment w:val="auto"/>
        <w:rPr>
          <w:szCs w:val="24"/>
        </w:rPr>
      </w:pPr>
      <w:r>
        <w:rPr>
          <w:rFonts w:hint="eastAsia"/>
          <w:szCs w:val="24"/>
        </w:rPr>
        <w:t>南山区人力资源局依据采购相关规定,就</w:t>
      </w:r>
      <w:r>
        <w:rPr>
          <w:rFonts w:hint="eastAsia"/>
          <w:szCs w:val="24"/>
          <w:lang w:eastAsia="zh-CN"/>
        </w:rPr>
        <w:t>人才</w:t>
      </w:r>
      <w:r>
        <w:rPr>
          <w:rFonts w:hint="eastAsia"/>
          <w:szCs w:val="24"/>
        </w:rPr>
        <w:t>服务外包事项进行公开招标，</w:t>
      </w:r>
      <w:r>
        <w:rPr>
          <w:rFonts w:hint="eastAsia" w:asciiTheme="minorEastAsia" w:hAnsiTheme="minorEastAsia" w:eastAsiaTheme="minorEastAsia"/>
          <w:szCs w:val="21"/>
        </w:rPr>
        <w:t>欢迎符合资格的供应商参加投标</w:t>
      </w:r>
      <w:r>
        <w:rPr>
          <w:rFonts w:hint="eastAsia"/>
          <w:szCs w:val="24"/>
        </w:rPr>
        <w:t>。</w:t>
      </w:r>
    </w:p>
    <w:p>
      <w:pPr>
        <w:pStyle w:val="24"/>
        <w:pageBreakBefore w:val="0"/>
        <w:widowControl w:val="0"/>
        <w:kinsoku/>
        <w:wordWrap/>
        <w:overflowPunct/>
        <w:topLinePunct w:val="0"/>
        <w:autoSpaceDE/>
        <w:autoSpaceDN/>
        <w:bidi w:val="0"/>
        <w:ind w:firstLine="480"/>
        <w:textAlignment w:val="auto"/>
        <w:rPr>
          <w:szCs w:val="24"/>
        </w:rPr>
      </w:pPr>
      <w:r>
        <w:rPr>
          <w:rFonts w:hint="eastAsia"/>
          <w:szCs w:val="24"/>
        </w:rPr>
        <w:t>1、项目名称：</w:t>
      </w:r>
      <w:r>
        <w:rPr>
          <w:rFonts w:hint="eastAsia"/>
          <w:szCs w:val="24"/>
          <w:lang w:eastAsia="zh-CN"/>
        </w:rPr>
        <w:t>人才</w:t>
      </w:r>
      <w:r>
        <w:rPr>
          <w:rFonts w:hint="eastAsia"/>
          <w:szCs w:val="24"/>
        </w:rPr>
        <w:t>服务外包</w:t>
      </w:r>
      <w:r>
        <w:rPr>
          <w:rFonts w:hint="default"/>
          <w:szCs w:val="24"/>
        </w:rPr>
        <w:t>项目</w:t>
      </w:r>
    </w:p>
    <w:p>
      <w:pPr>
        <w:pStyle w:val="24"/>
        <w:pageBreakBefore w:val="0"/>
        <w:widowControl w:val="0"/>
        <w:kinsoku/>
        <w:wordWrap/>
        <w:overflowPunct/>
        <w:topLinePunct w:val="0"/>
        <w:autoSpaceDE/>
        <w:autoSpaceDN/>
        <w:bidi w:val="0"/>
        <w:ind w:firstLine="480"/>
        <w:textAlignment w:val="auto"/>
        <w:rPr>
          <w:szCs w:val="24"/>
        </w:rPr>
      </w:pPr>
      <w:r>
        <w:rPr>
          <w:rFonts w:hint="eastAsia"/>
          <w:szCs w:val="24"/>
        </w:rPr>
        <w:t xml:space="preserve">2、项目内容: </w:t>
      </w:r>
      <w:r>
        <w:rPr>
          <w:rFonts w:hint="eastAsia"/>
          <w:szCs w:val="24"/>
          <w:lang w:eastAsia="zh-CN"/>
        </w:rPr>
        <w:t>涉及</w:t>
      </w:r>
      <w:r>
        <w:rPr>
          <w:rFonts w:hint="eastAsia"/>
          <w:szCs w:val="24"/>
        </w:rPr>
        <w:t>人才</w:t>
      </w:r>
      <w:r>
        <w:rPr>
          <w:rFonts w:hint="eastAsia"/>
          <w:szCs w:val="24"/>
          <w:lang w:eastAsia="zh-CN"/>
        </w:rPr>
        <w:t>所需</w:t>
      </w:r>
      <w:r>
        <w:rPr>
          <w:rFonts w:hint="eastAsia"/>
          <w:szCs w:val="24"/>
        </w:rPr>
        <w:t>服务</w:t>
      </w:r>
    </w:p>
    <w:p>
      <w:pPr>
        <w:pStyle w:val="24"/>
        <w:pageBreakBefore w:val="0"/>
        <w:widowControl w:val="0"/>
        <w:kinsoku/>
        <w:wordWrap/>
        <w:overflowPunct/>
        <w:topLinePunct w:val="0"/>
        <w:autoSpaceDE/>
        <w:autoSpaceDN/>
        <w:bidi w:val="0"/>
        <w:ind w:firstLine="480"/>
        <w:textAlignment w:val="auto"/>
        <w:rPr>
          <w:szCs w:val="24"/>
        </w:rPr>
      </w:pPr>
      <w:r>
        <w:rPr>
          <w:rFonts w:hint="eastAsia"/>
          <w:szCs w:val="24"/>
        </w:rPr>
        <w:t>3、预算控制价为：3</w:t>
      </w:r>
      <w:r>
        <w:rPr>
          <w:rFonts w:hint="eastAsia"/>
          <w:szCs w:val="24"/>
          <w:lang w:val="en-US" w:eastAsia="zh-CN"/>
        </w:rPr>
        <w:t>4</w:t>
      </w:r>
      <w:r>
        <w:rPr>
          <w:rFonts w:hint="eastAsia"/>
          <w:szCs w:val="24"/>
        </w:rPr>
        <w:t>0000元</w:t>
      </w:r>
    </w:p>
    <w:p>
      <w:pPr>
        <w:pStyle w:val="24"/>
        <w:pageBreakBefore w:val="0"/>
        <w:widowControl w:val="0"/>
        <w:kinsoku/>
        <w:wordWrap/>
        <w:overflowPunct/>
        <w:topLinePunct w:val="0"/>
        <w:autoSpaceDE/>
        <w:autoSpaceDN/>
        <w:bidi w:val="0"/>
        <w:ind w:firstLine="480"/>
        <w:textAlignment w:val="auto"/>
        <w:rPr>
          <w:szCs w:val="24"/>
        </w:rPr>
      </w:pPr>
      <w:r>
        <w:rPr>
          <w:rFonts w:hint="eastAsia"/>
          <w:szCs w:val="24"/>
        </w:rPr>
        <w:t>4、服务期限：一年</w:t>
      </w:r>
    </w:p>
    <w:p>
      <w:pPr>
        <w:pStyle w:val="24"/>
        <w:pageBreakBefore w:val="0"/>
        <w:widowControl w:val="0"/>
        <w:kinsoku/>
        <w:wordWrap/>
        <w:overflowPunct/>
        <w:topLinePunct w:val="0"/>
        <w:autoSpaceDE/>
        <w:autoSpaceDN/>
        <w:bidi w:val="0"/>
        <w:ind w:firstLine="480"/>
        <w:textAlignment w:val="auto"/>
        <w:rPr>
          <w:szCs w:val="24"/>
        </w:rPr>
      </w:pPr>
      <w:r>
        <w:rPr>
          <w:rFonts w:hint="eastAsia"/>
          <w:szCs w:val="24"/>
        </w:rPr>
        <w:t>5、</w:t>
      </w:r>
      <w:r>
        <w:rPr>
          <w:rFonts w:ascii="宋体" w:hAnsi="宋体"/>
          <w:szCs w:val="24"/>
        </w:rPr>
        <w:t>中标供应商</w:t>
      </w:r>
      <w:r>
        <w:rPr>
          <w:rFonts w:hint="eastAsia" w:ascii="宋体" w:hAnsi="宋体"/>
          <w:szCs w:val="24"/>
        </w:rPr>
        <w:t>按照</w:t>
      </w:r>
      <w:r>
        <w:rPr>
          <w:rFonts w:ascii="宋体" w:hAnsi="宋体"/>
          <w:szCs w:val="24"/>
        </w:rPr>
        <w:t>采购单位</w:t>
      </w:r>
      <w:r>
        <w:rPr>
          <w:rFonts w:hint="eastAsia" w:ascii="宋体" w:hAnsi="宋体"/>
          <w:szCs w:val="24"/>
        </w:rPr>
        <w:t>制定的代理服务目标任务，服从采购单位的工作安排</w:t>
      </w:r>
      <w:r>
        <w:rPr>
          <w:rFonts w:hint="eastAsia" w:ascii="宋体" w:hAnsi="宋体"/>
          <w:szCs w:val="24"/>
          <w:lang w:eastAsia="zh-CN"/>
        </w:rPr>
        <w:t>，向社会提供涉及</w:t>
      </w:r>
      <w:r>
        <w:rPr>
          <w:rFonts w:hint="eastAsia" w:ascii="宋体" w:hAnsi="宋体"/>
          <w:szCs w:val="24"/>
        </w:rPr>
        <w:t>人才服务</w:t>
      </w:r>
      <w:r>
        <w:rPr>
          <w:rFonts w:hint="eastAsia" w:ascii="宋体" w:hAnsi="宋体"/>
          <w:szCs w:val="24"/>
          <w:lang w:eastAsia="zh-CN"/>
        </w:rPr>
        <w:t>的相关业务事项</w:t>
      </w:r>
      <w:r>
        <w:rPr>
          <w:rFonts w:hint="eastAsia" w:ascii="宋体" w:hAnsi="宋体"/>
          <w:szCs w:val="24"/>
        </w:rPr>
        <w:t>，做好相关工作。</w:t>
      </w:r>
    </w:p>
    <w:p>
      <w:pPr>
        <w:pStyle w:val="2"/>
        <w:pageBreakBefore w:val="0"/>
        <w:widowControl w:val="0"/>
        <w:kinsoku/>
        <w:wordWrap/>
        <w:overflowPunct/>
        <w:topLinePunct w:val="0"/>
        <w:autoSpaceDE/>
        <w:autoSpaceDN/>
        <w:bidi w:val="0"/>
        <w:spacing w:line="360" w:lineRule="auto"/>
        <w:ind w:firstLine="560" w:firstLineChars="200"/>
        <w:jc w:val="left"/>
        <w:textAlignment w:val="auto"/>
        <w:rPr>
          <w:color w:val="000000" w:themeColor="text1"/>
          <w:sz w:val="28"/>
          <w14:textFill>
            <w14:solidFill>
              <w14:schemeClr w14:val="tx1"/>
            </w14:solidFill>
          </w14:textFill>
        </w:rPr>
      </w:pPr>
      <w:bookmarkStart w:id="4" w:name="_Toc516671895"/>
      <w:r>
        <w:rPr>
          <w:rFonts w:hint="eastAsia"/>
          <w:sz w:val="28"/>
        </w:rPr>
        <w:t>（</w:t>
      </w:r>
      <w:r>
        <w:rPr>
          <w:rFonts w:hint="eastAsia"/>
          <w:color w:val="000000" w:themeColor="text1"/>
          <w:sz w:val="28"/>
          <w14:textFill>
            <w14:solidFill>
              <w14:schemeClr w14:val="tx1"/>
            </w14:solidFill>
          </w14:textFill>
        </w:rPr>
        <w:t>二）供应商应具备的资格要求</w:t>
      </w:r>
      <w:bookmarkEnd w:id="4"/>
    </w:p>
    <w:p>
      <w:pPr>
        <w:pStyle w:val="24"/>
        <w:pageBreakBefore w:val="0"/>
        <w:widowControl w:val="0"/>
        <w:kinsoku/>
        <w:wordWrap/>
        <w:overflowPunct/>
        <w:topLinePunct w:val="0"/>
        <w:autoSpaceDE/>
        <w:autoSpaceDN/>
        <w:bidi w:val="0"/>
        <w:ind w:firstLine="480"/>
        <w:textAlignment w:val="auto"/>
        <w:rPr>
          <w:rFonts w:asciiTheme="minorEastAsia" w:hAnsiTheme="minorEastAsia" w:eastAsiaTheme="minorEastAsia"/>
          <w:color w:val="000000" w:themeColor="text1"/>
          <w:szCs w:val="24"/>
          <w14:textFill>
            <w14:solidFill>
              <w14:schemeClr w14:val="tx1"/>
            </w14:solidFill>
          </w14:textFill>
        </w:rPr>
      </w:pPr>
      <w:r>
        <w:rPr>
          <w:rFonts w:hint="eastAsia" w:asciiTheme="minorEastAsia" w:hAnsiTheme="minorEastAsia" w:eastAsiaTheme="minorEastAsia"/>
          <w:color w:val="000000" w:themeColor="text1"/>
          <w:szCs w:val="24"/>
          <w14:textFill>
            <w14:solidFill>
              <w14:schemeClr w14:val="tx1"/>
            </w14:solidFill>
          </w14:textFill>
        </w:rPr>
        <w:t>1、投标方必须是在中华人民共和国国内注册的独立法人（提供营业执照复印件或扫描件，加盖公章，原件备查）；</w:t>
      </w:r>
    </w:p>
    <w:p>
      <w:pPr>
        <w:pStyle w:val="24"/>
        <w:pageBreakBefore w:val="0"/>
        <w:widowControl w:val="0"/>
        <w:kinsoku/>
        <w:wordWrap/>
        <w:overflowPunct/>
        <w:topLinePunct w:val="0"/>
        <w:autoSpaceDE/>
        <w:autoSpaceDN/>
        <w:bidi w:val="0"/>
        <w:ind w:firstLine="480"/>
        <w:textAlignment w:val="auto"/>
        <w:rPr>
          <w:rFonts w:hint="eastAsia" w:asciiTheme="minorEastAsia" w:hAnsiTheme="minorEastAsia" w:eastAsiaTheme="minorEastAsia"/>
          <w:color w:val="000000" w:themeColor="text1"/>
          <w:szCs w:val="24"/>
          <w:lang w:eastAsia="zh-CN"/>
          <w14:textFill>
            <w14:solidFill>
              <w14:schemeClr w14:val="tx1"/>
            </w14:solidFill>
          </w14:textFill>
        </w:rPr>
      </w:pPr>
      <w:r>
        <w:rPr>
          <w:rFonts w:hint="eastAsia" w:asciiTheme="minorEastAsia" w:hAnsiTheme="minorEastAsia" w:eastAsiaTheme="minorEastAsia"/>
          <w:color w:val="000000" w:themeColor="text1"/>
          <w:szCs w:val="24"/>
          <w14:textFill>
            <w14:solidFill>
              <w14:schemeClr w14:val="tx1"/>
            </w14:solidFill>
          </w14:textFill>
        </w:rPr>
        <w:t>2、</w:t>
      </w:r>
      <w:r>
        <w:rPr>
          <w:rFonts w:asciiTheme="minorEastAsia" w:hAnsiTheme="minorEastAsia" w:eastAsiaTheme="minorEastAsia"/>
          <w:color w:val="000000" w:themeColor="text1"/>
          <w:szCs w:val="24"/>
          <w14:textFill>
            <w14:solidFill>
              <w14:schemeClr w14:val="tx1"/>
            </w14:solidFill>
          </w14:textFill>
        </w:rPr>
        <w:t>本项目不接受进口产品投标、不接受联合体投标</w:t>
      </w:r>
      <w:r>
        <w:rPr>
          <w:rFonts w:hint="eastAsia" w:asciiTheme="minorEastAsia" w:hAnsiTheme="minorEastAsia" w:eastAsiaTheme="minorEastAsia"/>
          <w:color w:val="000000" w:themeColor="text1"/>
          <w:szCs w:val="24"/>
          <w:lang w:eastAsia="zh-CN"/>
          <w14:textFill>
            <w14:solidFill>
              <w14:schemeClr w14:val="tx1"/>
            </w14:solidFill>
          </w14:textFill>
        </w:rPr>
        <w:t>；</w:t>
      </w:r>
    </w:p>
    <w:p>
      <w:pPr>
        <w:pStyle w:val="24"/>
        <w:pageBreakBefore w:val="0"/>
        <w:widowControl w:val="0"/>
        <w:kinsoku/>
        <w:wordWrap/>
        <w:overflowPunct/>
        <w:topLinePunct w:val="0"/>
        <w:autoSpaceDE/>
        <w:autoSpaceDN/>
        <w:bidi w:val="0"/>
        <w:ind w:firstLine="480"/>
        <w:textAlignment w:val="auto"/>
        <w:rPr>
          <w:rFonts w:asciiTheme="minorEastAsia" w:hAnsiTheme="minorEastAsia" w:eastAsiaTheme="minorEastAsia"/>
          <w:color w:val="FF0000"/>
          <w:szCs w:val="24"/>
        </w:rPr>
      </w:pPr>
      <w:r>
        <w:rPr>
          <w:rFonts w:hint="eastAsia" w:asciiTheme="minorEastAsia" w:hAnsiTheme="minorEastAsia" w:eastAsiaTheme="minorEastAsia"/>
          <w:color w:val="000000" w:themeColor="text1"/>
          <w:szCs w:val="24"/>
          <w14:textFill>
            <w14:solidFill>
              <w14:schemeClr w14:val="tx1"/>
            </w14:solidFill>
          </w14:textFill>
        </w:rPr>
        <w:t>3、投标商应具有《人力资源服务许可证》，与政府部门经常合作，口碑好，专业过硬，经验丰富。</w:t>
      </w:r>
    </w:p>
    <w:p>
      <w:pPr>
        <w:pStyle w:val="2"/>
        <w:pageBreakBefore w:val="0"/>
        <w:widowControl w:val="0"/>
        <w:kinsoku/>
        <w:wordWrap/>
        <w:overflowPunct/>
        <w:topLinePunct w:val="0"/>
        <w:autoSpaceDE/>
        <w:autoSpaceDN/>
        <w:bidi w:val="0"/>
        <w:spacing w:line="360" w:lineRule="auto"/>
        <w:ind w:firstLine="560" w:firstLineChars="200"/>
        <w:jc w:val="left"/>
        <w:textAlignment w:val="auto"/>
        <w:rPr>
          <w:sz w:val="28"/>
        </w:rPr>
      </w:pPr>
      <w:bookmarkStart w:id="5" w:name="_Toc516671896"/>
      <w:r>
        <w:rPr>
          <w:rFonts w:hint="eastAsia"/>
          <w:sz w:val="28"/>
        </w:rPr>
        <w:t>（三）目标及服务</w:t>
      </w:r>
      <w:bookmarkEnd w:id="5"/>
      <w:r>
        <w:rPr>
          <w:rFonts w:hint="eastAsia"/>
          <w:sz w:val="28"/>
        </w:rPr>
        <w:t>要求</w:t>
      </w:r>
    </w:p>
    <w:p>
      <w:pPr>
        <w:pStyle w:val="3"/>
        <w:pageBreakBefore w:val="0"/>
        <w:widowControl w:val="0"/>
        <w:kinsoku/>
        <w:wordWrap/>
        <w:overflowPunct/>
        <w:topLinePunct w:val="0"/>
        <w:autoSpaceDE/>
        <w:autoSpaceDN/>
        <w:bidi w:val="0"/>
        <w:spacing w:before="0" w:after="0" w:line="360" w:lineRule="auto"/>
        <w:ind w:firstLine="481" w:firstLineChars="200"/>
        <w:textAlignment w:val="auto"/>
        <w:rPr>
          <w:sz w:val="24"/>
        </w:rPr>
      </w:pPr>
      <w:bookmarkStart w:id="6" w:name="_Toc516671897"/>
      <w:r>
        <w:rPr>
          <w:rFonts w:hint="eastAsia"/>
          <w:sz w:val="24"/>
        </w:rPr>
        <w:t>1、目标任务</w:t>
      </w:r>
    </w:p>
    <w:p>
      <w:pPr>
        <w:pStyle w:val="3"/>
        <w:pageBreakBefore w:val="0"/>
        <w:widowControl w:val="0"/>
        <w:kinsoku/>
        <w:wordWrap/>
        <w:overflowPunct/>
        <w:topLinePunct w:val="0"/>
        <w:autoSpaceDE/>
        <w:autoSpaceDN/>
        <w:bidi w:val="0"/>
        <w:spacing w:before="0" w:after="0" w:line="360" w:lineRule="auto"/>
        <w:ind w:firstLine="480" w:firstLineChars="200"/>
        <w:textAlignment w:val="auto"/>
        <w:rPr>
          <w:rFonts w:hint="eastAsia" w:cs="Times New Roman" w:asciiTheme="minorEastAsia" w:hAnsiTheme="minorEastAsia" w:eastAsiaTheme="minorEastAsia"/>
          <w:b w:val="0"/>
          <w:bCs w:val="0"/>
          <w:sz w:val="24"/>
          <w:szCs w:val="24"/>
          <w:lang w:eastAsia="zh-CN"/>
        </w:rPr>
      </w:pPr>
      <w:r>
        <w:rPr>
          <w:rFonts w:hint="eastAsia" w:cs="Times New Roman" w:asciiTheme="minorEastAsia" w:hAnsiTheme="minorEastAsia" w:eastAsiaTheme="minorEastAsia"/>
          <w:b w:val="0"/>
          <w:bCs w:val="0"/>
          <w:sz w:val="24"/>
          <w:szCs w:val="24"/>
          <w:lang w:eastAsia="zh-CN"/>
        </w:rPr>
        <w:t>通过</w:t>
      </w:r>
      <w:r>
        <w:rPr>
          <w:rFonts w:hint="eastAsia" w:cs="Times New Roman" w:asciiTheme="minorEastAsia" w:hAnsiTheme="minorEastAsia" w:eastAsiaTheme="minorEastAsia"/>
          <w:b w:val="0"/>
          <w:bCs w:val="0"/>
          <w:sz w:val="24"/>
          <w:szCs w:val="24"/>
        </w:rPr>
        <w:t>区政务</w:t>
      </w:r>
      <w:r>
        <w:rPr>
          <w:rFonts w:hint="eastAsia" w:cs="Times New Roman" w:asciiTheme="minorEastAsia" w:hAnsiTheme="minorEastAsia" w:eastAsiaTheme="minorEastAsia"/>
          <w:b w:val="0"/>
          <w:bCs w:val="0"/>
          <w:sz w:val="24"/>
          <w:szCs w:val="24"/>
          <w:lang w:eastAsia="zh-CN"/>
        </w:rPr>
        <w:t>大厅、创新广场</w:t>
      </w:r>
      <w:r>
        <w:rPr>
          <w:rFonts w:hint="eastAsia" w:cs="Times New Roman" w:asciiTheme="minorEastAsia" w:hAnsiTheme="minorEastAsia" w:eastAsiaTheme="minorEastAsia"/>
          <w:b w:val="0"/>
          <w:bCs w:val="0"/>
          <w:sz w:val="24"/>
          <w:szCs w:val="24"/>
        </w:rPr>
        <w:t>分厅，</w:t>
      </w:r>
      <w:r>
        <w:rPr>
          <w:rFonts w:hint="eastAsia" w:cs="Times New Roman" w:asciiTheme="minorEastAsia" w:hAnsiTheme="minorEastAsia" w:eastAsiaTheme="minorEastAsia"/>
          <w:b w:val="0"/>
          <w:bCs w:val="0"/>
          <w:sz w:val="24"/>
          <w:szCs w:val="24"/>
          <w:lang w:eastAsia="zh-CN"/>
        </w:rPr>
        <w:t>区人资局平台指导人才引进、毕业生接收报到和留学生引进业务的政策咨询、申报测评、规范填报、复核转办、档案调取等服务。</w:t>
      </w:r>
    </w:p>
    <w:p>
      <w:pPr>
        <w:pStyle w:val="3"/>
        <w:pageBreakBefore w:val="0"/>
        <w:widowControl w:val="0"/>
        <w:kinsoku/>
        <w:wordWrap/>
        <w:overflowPunct/>
        <w:topLinePunct w:val="0"/>
        <w:autoSpaceDE/>
        <w:autoSpaceDN/>
        <w:bidi w:val="0"/>
        <w:spacing w:before="0" w:after="0" w:line="360" w:lineRule="auto"/>
        <w:ind w:firstLine="481" w:firstLineChars="200"/>
        <w:textAlignment w:val="auto"/>
        <w:rPr>
          <w:sz w:val="24"/>
        </w:rPr>
      </w:pPr>
      <w:r>
        <w:rPr>
          <w:rFonts w:hint="eastAsia"/>
          <w:sz w:val="24"/>
        </w:rPr>
        <w:t>2、工作要求</w:t>
      </w:r>
      <w:bookmarkEnd w:id="6"/>
    </w:p>
    <w:p>
      <w:pPr>
        <w:pStyle w:val="24"/>
        <w:pageBreakBefore w:val="0"/>
        <w:widowControl w:val="0"/>
        <w:kinsoku/>
        <w:wordWrap/>
        <w:overflowPunct/>
        <w:topLinePunct w:val="0"/>
        <w:autoSpaceDE/>
        <w:autoSpaceDN/>
        <w:bidi w:val="0"/>
        <w:ind w:firstLine="480"/>
        <w:textAlignment w:val="auto"/>
        <w:rPr>
          <w:rFonts w:hint="eastAsia" w:asciiTheme="minorEastAsia" w:hAnsiTheme="minorEastAsia" w:eastAsiaTheme="minorEastAsia"/>
          <w:szCs w:val="24"/>
          <w:lang w:eastAsia="zh-CN"/>
        </w:rPr>
      </w:pPr>
      <w:r>
        <w:rPr>
          <w:rFonts w:hint="eastAsia" w:asciiTheme="minorEastAsia" w:hAnsiTheme="minorEastAsia" w:eastAsiaTheme="minorEastAsia"/>
          <w:szCs w:val="24"/>
        </w:rPr>
        <w:t>（1）</w:t>
      </w:r>
      <w:r>
        <w:rPr>
          <w:rFonts w:hint="eastAsia" w:asciiTheme="minorEastAsia" w:hAnsiTheme="minorEastAsia" w:eastAsiaTheme="minorEastAsia"/>
          <w:szCs w:val="24"/>
          <w:lang w:eastAsia="zh-CN"/>
        </w:rPr>
        <w:t>项目</w:t>
      </w:r>
      <w:r>
        <w:rPr>
          <w:rFonts w:hint="eastAsia" w:asciiTheme="minorEastAsia" w:hAnsiTheme="minorEastAsia" w:eastAsiaTheme="minorEastAsia"/>
          <w:szCs w:val="24"/>
        </w:rPr>
        <w:t>每日提供不低于24小时的服务时间</w:t>
      </w:r>
      <w:r>
        <w:rPr>
          <w:rFonts w:hint="eastAsia" w:asciiTheme="minorEastAsia" w:hAnsiTheme="minorEastAsia" w:eastAsiaTheme="minorEastAsia"/>
          <w:szCs w:val="24"/>
          <w:lang w:eastAsia="zh-CN"/>
        </w:rPr>
        <w:t>；</w:t>
      </w:r>
    </w:p>
    <w:p>
      <w:pPr>
        <w:pStyle w:val="24"/>
        <w:pageBreakBefore w:val="0"/>
        <w:widowControl w:val="0"/>
        <w:kinsoku/>
        <w:wordWrap/>
        <w:overflowPunct/>
        <w:topLinePunct w:val="0"/>
        <w:autoSpaceDE/>
        <w:autoSpaceDN/>
        <w:bidi w:val="0"/>
        <w:ind w:firstLine="480"/>
        <w:textAlignment w:val="auto"/>
        <w:rPr>
          <w:rFonts w:hint="eastAsia" w:asciiTheme="minorEastAsia" w:hAnsiTheme="minorEastAsia" w:eastAsiaTheme="minorEastAsia"/>
          <w:szCs w:val="24"/>
          <w:lang w:eastAsia="zh-CN"/>
        </w:rPr>
      </w:pPr>
      <w:r>
        <w:rPr>
          <w:rFonts w:hint="eastAsia" w:asciiTheme="minorEastAsia" w:hAnsiTheme="minorEastAsia" w:eastAsiaTheme="minorEastAsia"/>
          <w:szCs w:val="24"/>
        </w:rPr>
        <w:t>（2）</w:t>
      </w:r>
      <w:r>
        <w:rPr>
          <w:rFonts w:hint="eastAsia" w:asciiTheme="minorEastAsia" w:hAnsiTheme="minorEastAsia" w:eastAsiaTheme="minorEastAsia"/>
          <w:szCs w:val="24"/>
          <w:lang w:eastAsia="zh-CN"/>
        </w:rPr>
        <w:t>乙方能</w:t>
      </w:r>
      <w:r>
        <w:rPr>
          <w:rFonts w:hint="eastAsia" w:asciiTheme="minorEastAsia" w:hAnsiTheme="minorEastAsia" w:eastAsiaTheme="minorEastAsia"/>
          <w:szCs w:val="24"/>
        </w:rPr>
        <w:t>熟练掌握</w:t>
      </w:r>
      <w:r>
        <w:rPr>
          <w:rFonts w:hint="eastAsia" w:asciiTheme="minorEastAsia" w:hAnsiTheme="minorEastAsia" w:eastAsiaTheme="minorEastAsia"/>
          <w:szCs w:val="24"/>
          <w:lang w:eastAsia="zh-CN"/>
        </w:rPr>
        <w:t>人才</w:t>
      </w:r>
      <w:r>
        <w:rPr>
          <w:rFonts w:hint="eastAsia" w:asciiTheme="minorEastAsia" w:hAnsiTheme="minorEastAsia" w:eastAsiaTheme="minorEastAsia"/>
          <w:szCs w:val="24"/>
        </w:rPr>
        <w:t>服务受理的所有事项政策内容、受理流程等内容，熟练使用业务平台受理业务，并遵守采购单位的保密规定</w:t>
      </w:r>
      <w:r>
        <w:rPr>
          <w:rFonts w:hint="eastAsia" w:asciiTheme="minorEastAsia" w:hAnsiTheme="minorEastAsia" w:eastAsiaTheme="minorEastAsia"/>
          <w:szCs w:val="24"/>
          <w:lang w:eastAsia="zh-CN"/>
        </w:rPr>
        <w:t>；</w:t>
      </w:r>
    </w:p>
    <w:p>
      <w:pPr>
        <w:pStyle w:val="24"/>
        <w:pageBreakBefore w:val="0"/>
        <w:widowControl w:val="0"/>
        <w:kinsoku/>
        <w:wordWrap/>
        <w:overflowPunct/>
        <w:topLinePunct w:val="0"/>
        <w:autoSpaceDE/>
        <w:autoSpaceDN/>
        <w:bidi w:val="0"/>
        <w:ind w:firstLine="480"/>
        <w:textAlignment w:val="auto"/>
        <w:rPr>
          <w:rFonts w:hint="eastAsia" w:asciiTheme="minorEastAsia" w:hAnsiTheme="minorEastAsia" w:eastAsiaTheme="minorEastAsia"/>
          <w:szCs w:val="24"/>
          <w:lang w:eastAsia="zh-CN"/>
        </w:rPr>
      </w:pPr>
      <w:r>
        <w:rPr>
          <w:rFonts w:hint="eastAsia" w:asciiTheme="minorEastAsia" w:hAnsiTheme="minorEastAsia" w:eastAsiaTheme="minorEastAsia"/>
          <w:szCs w:val="24"/>
        </w:rPr>
        <w:t>（3）配合</w:t>
      </w:r>
      <w:r>
        <w:rPr>
          <w:rFonts w:hint="eastAsia" w:asciiTheme="minorEastAsia" w:hAnsiTheme="minorEastAsia" w:eastAsiaTheme="minorEastAsia"/>
          <w:szCs w:val="24"/>
          <w:lang w:eastAsia="zh-CN"/>
        </w:rPr>
        <w:t>甲方</w:t>
      </w:r>
      <w:r>
        <w:rPr>
          <w:rFonts w:hint="eastAsia" w:asciiTheme="minorEastAsia" w:hAnsiTheme="minorEastAsia" w:eastAsiaTheme="minorEastAsia"/>
          <w:szCs w:val="24"/>
        </w:rPr>
        <w:t>做好考勤工作，遵守采购单位的请休假制度</w:t>
      </w:r>
      <w:r>
        <w:rPr>
          <w:rFonts w:hint="eastAsia" w:asciiTheme="minorEastAsia" w:hAnsiTheme="minorEastAsia" w:eastAsiaTheme="minorEastAsia"/>
          <w:szCs w:val="24"/>
          <w:lang w:eastAsia="zh-CN"/>
        </w:rPr>
        <w:t>；</w:t>
      </w:r>
    </w:p>
    <w:p>
      <w:pPr>
        <w:pStyle w:val="24"/>
        <w:pageBreakBefore w:val="0"/>
        <w:widowControl w:val="0"/>
        <w:kinsoku/>
        <w:wordWrap/>
        <w:overflowPunct/>
        <w:topLinePunct w:val="0"/>
        <w:autoSpaceDE/>
        <w:autoSpaceDN/>
        <w:bidi w:val="0"/>
        <w:ind w:firstLine="480"/>
        <w:textAlignment w:val="auto"/>
        <w:rPr>
          <w:rFonts w:hint="eastAsia" w:asciiTheme="minorEastAsia" w:hAnsiTheme="minorEastAsia" w:eastAsiaTheme="minorEastAsia"/>
          <w:szCs w:val="24"/>
          <w:lang w:eastAsia="zh-CN"/>
        </w:rPr>
      </w:pPr>
      <w:r>
        <w:rPr>
          <w:rFonts w:hint="eastAsia" w:asciiTheme="minorEastAsia" w:hAnsiTheme="minorEastAsia" w:eastAsiaTheme="minorEastAsia"/>
          <w:szCs w:val="24"/>
        </w:rPr>
        <w:t>（</w:t>
      </w:r>
      <w:r>
        <w:rPr>
          <w:rFonts w:hint="eastAsia" w:asciiTheme="minorEastAsia" w:hAnsiTheme="minorEastAsia" w:eastAsiaTheme="minorEastAsia"/>
          <w:szCs w:val="24"/>
          <w:lang w:val="en-US" w:eastAsia="zh-CN"/>
        </w:rPr>
        <w:t>4</w:t>
      </w:r>
      <w:r>
        <w:rPr>
          <w:rFonts w:hint="eastAsia" w:asciiTheme="minorEastAsia" w:hAnsiTheme="minorEastAsia" w:eastAsiaTheme="minorEastAsia"/>
          <w:szCs w:val="24"/>
        </w:rPr>
        <w:t>）按照</w:t>
      </w:r>
      <w:r>
        <w:rPr>
          <w:rFonts w:hint="eastAsia" w:asciiTheme="minorEastAsia" w:hAnsiTheme="minorEastAsia" w:eastAsiaTheme="minorEastAsia"/>
          <w:szCs w:val="24"/>
          <w:lang w:eastAsia="zh-CN"/>
        </w:rPr>
        <w:t>甲方</w:t>
      </w:r>
      <w:r>
        <w:rPr>
          <w:rFonts w:hint="eastAsia" w:asciiTheme="minorEastAsia" w:hAnsiTheme="minorEastAsia" w:eastAsiaTheme="minorEastAsia"/>
          <w:szCs w:val="24"/>
        </w:rPr>
        <w:t>的培训计划，提高服务水平，满足实际的业务需要</w:t>
      </w:r>
      <w:r>
        <w:rPr>
          <w:rFonts w:hint="eastAsia" w:asciiTheme="minorEastAsia" w:hAnsiTheme="minorEastAsia" w:eastAsiaTheme="minorEastAsia"/>
          <w:szCs w:val="24"/>
          <w:lang w:eastAsia="zh-CN"/>
        </w:rPr>
        <w:t>；</w:t>
      </w:r>
    </w:p>
    <w:p>
      <w:pPr>
        <w:pStyle w:val="24"/>
        <w:pageBreakBefore w:val="0"/>
        <w:widowControl w:val="0"/>
        <w:kinsoku/>
        <w:wordWrap/>
        <w:overflowPunct/>
        <w:topLinePunct w:val="0"/>
        <w:autoSpaceDE/>
        <w:autoSpaceDN/>
        <w:bidi w:val="0"/>
        <w:ind w:firstLine="480"/>
        <w:textAlignment w:val="auto"/>
        <w:rPr>
          <w:rFonts w:asciiTheme="minorEastAsia" w:hAnsiTheme="minorEastAsia" w:eastAsiaTheme="minorEastAsia"/>
          <w:szCs w:val="24"/>
        </w:rPr>
      </w:pPr>
      <w:r>
        <w:rPr>
          <w:rFonts w:hint="eastAsia" w:asciiTheme="minorEastAsia" w:hAnsiTheme="minorEastAsia" w:eastAsiaTheme="minorEastAsia"/>
          <w:szCs w:val="24"/>
        </w:rPr>
        <w:t>（</w:t>
      </w:r>
      <w:r>
        <w:rPr>
          <w:rFonts w:hint="eastAsia" w:asciiTheme="minorEastAsia" w:hAnsiTheme="minorEastAsia" w:eastAsiaTheme="minorEastAsia"/>
          <w:szCs w:val="24"/>
          <w:lang w:val="en-US" w:eastAsia="zh-CN"/>
        </w:rPr>
        <w:t>5</w:t>
      </w:r>
      <w:r>
        <w:rPr>
          <w:rFonts w:hint="eastAsia" w:asciiTheme="minorEastAsia" w:hAnsiTheme="minorEastAsia" w:eastAsiaTheme="minorEastAsia"/>
          <w:szCs w:val="24"/>
        </w:rPr>
        <w:t>）</w:t>
      </w:r>
      <w:r>
        <w:rPr>
          <w:rFonts w:hint="eastAsia" w:asciiTheme="minorEastAsia" w:hAnsiTheme="minorEastAsia" w:eastAsiaTheme="minorEastAsia"/>
          <w:szCs w:val="24"/>
          <w:lang w:eastAsia="zh-CN"/>
        </w:rPr>
        <w:t>乙方能够</w:t>
      </w:r>
      <w:r>
        <w:rPr>
          <w:rFonts w:hint="eastAsia" w:asciiTheme="minorEastAsia" w:hAnsiTheme="minorEastAsia" w:eastAsiaTheme="minorEastAsia"/>
          <w:szCs w:val="24"/>
        </w:rPr>
        <w:t>持续评估现场工作量，在业务高峰期应当主动消化业务积压的情况，不出现影响服务质量，影响采购单位考核的情况。</w:t>
      </w:r>
    </w:p>
    <w:p>
      <w:pPr>
        <w:pStyle w:val="2"/>
        <w:pageBreakBefore w:val="0"/>
        <w:widowControl w:val="0"/>
        <w:kinsoku/>
        <w:wordWrap/>
        <w:overflowPunct/>
        <w:topLinePunct w:val="0"/>
        <w:autoSpaceDE/>
        <w:autoSpaceDN/>
        <w:bidi w:val="0"/>
        <w:spacing w:line="360" w:lineRule="auto"/>
        <w:ind w:firstLine="560" w:firstLineChars="200"/>
        <w:jc w:val="left"/>
        <w:textAlignment w:val="auto"/>
        <w:rPr>
          <w:sz w:val="28"/>
        </w:rPr>
      </w:pPr>
      <w:bookmarkStart w:id="7" w:name="_Toc516671901"/>
      <w:r>
        <w:rPr>
          <w:rFonts w:hint="eastAsia"/>
          <w:sz w:val="28"/>
        </w:rPr>
        <w:t>（四）管理事项</w:t>
      </w:r>
      <w:bookmarkEnd w:id="7"/>
    </w:p>
    <w:p>
      <w:pPr>
        <w:pStyle w:val="24"/>
        <w:pageBreakBefore w:val="0"/>
        <w:widowControl w:val="0"/>
        <w:kinsoku/>
        <w:wordWrap/>
        <w:overflowPunct/>
        <w:topLinePunct w:val="0"/>
        <w:autoSpaceDE/>
        <w:autoSpaceDN/>
        <w:bidi w:val="0"/>
        <w:ind w:firstLine="480"/>
        <w:textAlignment w:val="auto"/>
        <w:rPr>
          <w:rFonts w:hint="eastAsia"/>
          <w:szCs w:val="32"/>
        </w:rPr>
      </w:pPr>
      <w:r>
        <w:rPr>
          <w:rFonts w:hint="eastAsia" w:asciiTheme="minorEastAsia" w:hAnsiTheme="minorEastAsia" w:eastAsiaTheme="minorEastAsia"/>
          <w:szCs w:val="24"/>
        </w:rPr>
        <w:t>本项目采用包干制，投标总价以人民币报价，包括但不限于：人工费（含人员基本工资、绩效工资、节日费、“五险一金”、福利等费用）食宿费、住房补助、教育培训费用、伤亡事故处理、企业管理费用、法定税费和合理利润以及不可预见责任风险预备金等本项目涉及的一切费用。</w:t>
      </w:r>
      <w:bookmarkStart w:id="8" w:name="_Toc516671903"/>
    </w:p>
    <w:p>
      <w:pPr>
        <w:pStyle w:val="2"/>
        <w:rPr>
          <w:rFonts w:hint="eastAsia"/>
          <w:szCs w:val="32"/>
        </w:rPr>
      </w:pPr>
    </w:p>
    <w:p>
      <w:pPr>
        <w:rPr>
          <w:rFonts w:hint="eastAsia"/>
          <w:szCs w:val="32"/>
        </w:rPr>
      </w:pPr>
    </w:p>
    <w:p>
      <w:pPr>
        <w:rPr>
          <w:rFonts w:hint="eastAsia"/>
          <w:szCs w:val="32"/>
        </w:rPr>
      </w:pPr>
    </w:p>
    <w:p>
      <w:pPr>
        <w:rPr>
          <w:rFonts w:hint="eastAsia"/>
          <w:szCs w:val="32"/>
        </w:rPr>
      </w:pPr>
    </w:p>
    <w:p>
      <w:pPr>
        <w:rPr>
          <w:rFonts w:hint="eastAsia"/>
          <w:szCs w:val="32"/>
        </w:rPr>
      </w:pPr>
    </w:p>
    <w:p>
      <w:pPr>
        <w:rPr>
          <w:rFonts w:hint="eastAsia"/>
          <w:szCs w:val="32"/>
        </w:rPr>
      </w:pPr>
    </w:p>
    <w:p>
      <w:pPr>
        <w:rPr>
          <w:rFonts w:hint="eastAsia"/>
          <w:szCs w:val="32"/>
        </w:rPr>
      </w:pPr>
    </w:p>
    <w:p>
      <w:pPr>
        <w:rPr>
          <w:rFonts w:hint="eastAsia"/>
          <w:szCs w:val="32"/>
        </w:rPr>
      </w:pPr>
    </w:p>
    <w:p>
      <w:pPr>
        <w:rPr>
          <w:rFonts w:hint="eastAsia"/>
          <w:szCs w:val="32"/>
        </w:rPr>
      </w:pPr>
    </w:p>
    <w:p>
      <w:pPr>
        <w:rPr>
          <w:rFonts w:hint="eastAsia"/>
          <w:szCs w:val="32"/>
        </w:rPr>
      </w:pPr>
    </w:p>
    <w:p>
      <w:pPr>
        <w:rPr>
          <w:rFonts w:hint="eastAsia"/>
          <w:szCs w:val="32"/>
        </w:rPr>
      </w:pPr>
    </w:p>
    <w:p>
      <w:pPr>
        <w:rPr>
          <w:rFonts w:hint="eastAsia"/>
          <w:szCs w:val="32"/>
        </w:rPr>
      </w:pPr>
    </w:p>
    <w:p>
      <w:pPr>
        <w:rPr>
          <w:rFonts w:hint="eastAsia"/>
          <w:szCs w:val="32"/>
        </w:rPr>
      </w:pPr>
    </w:p>
    <w:p>
      <w:pPr>
        <w:rPr>
          <w:rFonts w:hint="eastAsia"/>
          <w:szCs w:val="32"/>
        </w:rPr>
      </w:pPr>
    </w:p>
    <w:p>
      <w:pPr>
        <w:rPr>
          <w:rFonts w:hint="eastAsia"/>
          <w:szCs w:val="32"/>
        </w:rPr>
      </w:pPr>
    </w:p>
    <w:p>
      <w:pPr>
        <w:rPr>
          <w:rFonts w:hint="eastAsia"/>
          <w:szCs w:val="32"/>
        </w:rPr>
      </w:pPr>
    </w:p>
    <w:p>
      <w:pPr>
        <w:rPr>
          <w:rFonts w:hint="eastAsia"/>
          <w:szCs w:val="32"/>
        </w:rPr>
      </w:pPr>
    </w:p>
    <w:p>
      <w:pPr>
        <w:rPr>
          <w:rFonts w:hint="eastAsia"/>
          <w:szCs w:val="32"/>
        </w:rPr>
      </w:pPr>
    </w:p>
    <w:p>
      <w:pPr>
        <w:rPr>
          <w:rFonts w:hint="eastAsia"/>
          <w:szCs w:val="32"/>
        </w:rPr>
      </w:pPr>
    </w:p>
    <w:p>
      <w:pPr>
        <w:rPr>
          <w:rFonts w:hint="eastAsia"/>
          <w:szCs w:val="32"/>
        </w:rPr>
      </w:pPr>
    </w:p>
    <w:p>
      <w:pPr>
        <w:rPr>
          <w:rFonts w:hint="eastAsia"/>
          <w:szCs w:val="32"/>
        </w:rPr>
      </w:pPr>
    </w:p>
    <w:p>
      <w:pPr>
        <w:rPr>
          <w:rFonts w:hint="eastAsia"/>
          <w:szCs w:val="32"/>
        </w:rPr>
      </w:pPr>
    </w:p>
    <w:p>
      <w:pPr>
        <w:rPr>
          <w:rFonts w:hint="eastAsia"/>
          <w:szCs w:val="32"/>
        </w:rPr>
      </w:pPr>
    </w:p>
    <w:p>
      <w:pPr>
        <w:rPr>
          <w:rFonts w:hint="eastAsia"/>
          <w:szCs w:val="32"/>
        </w:rPr>
      </w:pPr>
    </w:p>
    <w:p>
      <w:pPr>
        <w:rPr>
          <w:rFonts w:hint="eastAsia"/>
          <w:szCs w:val="32"/>
        </w:rPr>
      </w:pPr>
    </w:p>
    <w:p>
      <w:pPr>
        <w:rPr>
          <w:rFonts w:hint="eastAsia"/>
          <w:szCs w:val="32"/>
        </w:rPr>
      </w:pPr>
    </w:p>
    <w:p>
      <w:pPr>
        <w:rPr>
          <w:rFonts w:hint="eastAsia"/>
          <w:szCs w:val="32"/>
        </w:rPr>
      </w:pPr>
    </w:p>
    <w:p>
      <w:pPr>
        <w:rPr>
          <w:rFonts w:hint="eastAsia"/>
          <w:szCs w:val="32"/>
        </w:rPr>
      </w:pPr>
    </w:p>
    <w:p>
      <w:pPr>
        <w:rPr>
          <w:rFonts w:hint="eastAsia"/>
          <w:szCs w:val="32"/>
        </w:rPr>
      </w:pPr>
    </w:p>
    <w:p>
      <w:pPr>
        <w:rPr>
          <w:rFonts w:hint="eastAsia"/>
          <w:szCs w:val="32"/>
        </w:rPr>
      </w:pPr>
    </w:p>
    <w:p>
      <w:pPr>
        <w:rPr>
          <w:rFonts w:hint="eastAsia"/>
          <w:szCs w:val="32"/>
        </w:rPr>
      </w:pPr>
    </w:p>
    <w:p>
      <w:pPr>
        <w:rPr>
          <w:rFonts w:hint="eastAsia"/>
          <w:szCs w:val="32"/>
        </w:rPr>
      </w:pPr>
    </w:p>
    <w:p>
      <w:pPr>
        <w:rPr>
          <w:rFonts w:hint="eastAsia"/>
          <w:szCs w:val="32"/>
        </w:rPr>
      </w:pPr>
    </w:p>
    <w:p>
      <w:pPr>
        <w:pStyle w:val="2"/>
        <w:rPr>
          <w:szCs w:val="32"/>
        </w:rPr>
      </w:pPr>
      <w:r>
        <w:rPr>
          <w:rFonts w:hint="eastAsia"/>
          <w:szCs w:val="32"/>
        </w:rPr>
        <w:t>第三章 评分标准</w:t>
      </w:r>
      <w:bookmarkEnd w:id="8"/>
    </w:p>
    <w:p/>
    <w:bookmarkEnd w:id="1"/>
    <w:p>
      <w:pPr>
        <w:widowControl/>
        <w:jc w:val="left"/>
      </w:pPr>
      <w:r>
        <w:rPr>
          <w:rFonts w:hint="eastAsia" w:ascii="宋体" w:hAnsi="宋体" w:cs="宋体"/>
          <w:color w:val="000000"/>
          <w:kern w:val="0"/>
          <w:sz w:val="24"/>
        </w:rPr>
        <w:t>投标人：</w:t>
      </w:r>
    </w:p>
    <w:tbl>
      <w:tblPr>
        <w:tblStyle w:val="12"/>
        <w:tblW w:w="4869" w:type="pct"/>
        <w:jc w:val="center"/>
        <w:tblLayout w:type="fixed"/>
        <w:tblCellMar>
          <w:top w:w="0" w:type="dxa"/>
          <w:left w:w="108" w:type="dxa"/>
          <w:bottom w:w="0" w:type="dxa"/>
          <w:right w:w="108" w:type="dxa"/>
        </w:tblCellMar>
      </w:tblPr>
      <w:tblGrid>
        <w:gridCol w:w="705"/>
        <w:gridCol w:w="775"/>
        <w:gridCol w:w="3125"/>
        <w:gridCol w:w="3480"/>
        <w:gridCol w:w="742"/>
      </w:tblGrid>
      <w:tr>
        <w:tblPrEx>
          <w:tblCellMar>
            <w:top w:w="0" w:type="dxa"/>
            <w:left w:w="108" w:type="dxa"/>
            <w:bottom w:w="0" w:type="dxa"/>
            <w:right w:w="108" w:type="dxa"/>
          </w:tblCellMar>
        </w:tblPrEx>
        <w:trPr>
          <w:trHeight w:val="471" w:hRule="atLeast"/>
          <w:jc w:val="center"/>
        </w:trPr>
        <w:tc>
          <w:tcPr>
            <w:tcW w:w="39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b/>
                <w:bCs/>
                <w:kern w:val="0"/>
                <w:sz w:val="24"/>
              </w:rPr>
            </w:pPr>
            <w:r>
              <w:rPr>
                <w:rFonts w:hint="eastAsia" w:ascii="宋体" w:hAnsi="宋体" w:cs="宋体"/>
                <w:b/>
                <w:bCs/>
                <w:kern w:val="0"/>
                <w:sz w:val="24"/>
              </w:rPr>
              <w:t>评分内容</w:t>
            </w:r>
          </w:p>
        </w:tc>
        <w:tc>
          <w:tcPr>
            <w:tcW w:w="438"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b/>
                <w:bCs/>
                <w:kern w:val="0"/>
                <w:sz w:val="24"/>
              </w:rPr>
            </w:pPr>
            <w:r>
              <w:rPr>
                <w:rFonts w:hint="eastAsia" w:ascii="宋体" w:hAnsi="宋体" w:cs="宋体"/>
                <w:b/>
                <w:bCs/>
                <w:kern w:val="0"/>
                <w:sz w:val="24"/>
              </w:rPr>
              <w:t>分值</w:t>
            </w:r>
          </w:p>
        </w:tc>
        <w:tc>
          <w:tcPr>
            <w:tcW w:w="1770"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b/>
                <w:bCs/>
                <w:kern w:val="0"/>
                <w:sz w:val="24"/>
                <w:lang w:eastAsia="zh-CN"/>
              </w:rPr>
            </w:pPr>
            <w:r>
              <w:rPr>
                <w:rFonts w:hint="eastAsia" w:ascii="宋体" w:hAnsi="宋体" w:cs="宋体"/>
                <w:b/>
                <w:bCs/>
                <w:kern w:val="0"/>
                <w:sz w:val="24"/>
              </w:rPr>
              <w:t>评分</w:t>
            </w:r>
            <w:r>
              <w:rPr>
                <w:rFonts w:hint="eastAsia" w:ascii="宋体" w:hAnsi="宋体" w:cs="宋体"/>
                <w:b/>
                <w:bCs/>
                <w:kern w:val="0"/>
                <w:sz w:val="24"/>
                <w:lang w:eastAsia="zh-CN"/>
              </w:rPr>
              <w:t>要素</w:t>
            </w:r>
          </w:p>
        </w:tc>
        <w:tc>
          <w:tcPr>
            <w:tcW w:w="1971" w:type="pct"/>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b/>
                <w:bCs/>
                <w:kern w:val="0"/>
                <w:sz w:val="24"/>
                <w:lang w:eastAsia="zh-CN"/>
              </w:rPr>
            </w:pPr>
            <w:r>
              <w:rPr>
                <w:rFonts w:hint="eastAsia" w:ascii="宋体" w:hAnsi="宋体" w:cs="宋体"/>
                <w:b/>
                <w:bCs/>
                <w:kern w:val="0"/>
                <w:sz w:val="24"/>
                <w:lang w:eastAsia="zh-CN"/>
              </w:rPr>
              <w:t>评分标准</w:t>
            </w:r>
          </w:p>
        </w:tc>
        <w:tc>
          <w:tcPr>
            <w:tcW w:w="420" w:type="pct"/>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b/>
                <w:bCs/>
                <w:kern w:val="0"/>
                <w:sz w:val="24"/>
              </w:rPr>
            </w:pPr>
            <w:r>
              <w:rPr>
                <w:rFonts w:hint="eastAsia" w:ascii="宋体" w:hAnsi="宋体" w:cs="宋体"/>
                <w:b/>
                <w:bCs/>
                <w:kern w:val="0"/>
                <w:sz w:val="24"/>
              </w:rPr>
              <w:t>得分</w:t>
            </w:r>
          </w:p>
        </w:tc>
      </w:tr>
      <w:tr>
        <w:tblPrEx>
          <w:tblCellMar>
            <w:top w:w="0" w:type="dxa"/>
            <w:left w:w="108" w:type="dxa"/>
            <w:bottom w:w="0" w:type="dxa"/>
            <w:right w:w="108" w:type="dxa"/>
          </w:tblCellMar>
        </w:tblPrEx>
        <w:trPr>
          <w:trHeight w:val="1511" w:hRule="atLeast"/>
          <w:jc w:val="center"/>
        </w:trPr>
        <w:tc>
          <w:tcPr>
            <w:tcW w:w="399" w:type="pct"/>
            <w:vMerge w:val="restart"/>
            <w:tcBorders>
              <w:top w:val="single" w:color="auto" w:sz="4" w:space="0"/>
              <w:left w:val="single" w:color="auto" w:sz="4" w:space="0"/>
              <w:right w:val="single" w:color="auto" w:sz="4" w:space="0"/>
            </w:tcBorders>
            <w:shd w:val="clear" w:color="auto" w:fill="auto"/>
            <w:noWrap/>
            <w:vAlign w:val="center"/>
          </w:tcPr>
          <w:p>
            <w:pPr>
              <w:widowControl/>
              <w:jc w:val="center"/>
              <w:rPr>
                <w:rFonts w:ascii="宋体" w:hAnsi="宋体" w:cs="宋体"/>
                <w:kern w:val="0"/>
                <w:sz w:val="24"/>
              </w:rPr>
            </w:pPr>
            <w:r>
              <w:rPr>
                <w:rFonts w:hint="eastAsia" w:ascii="宋体" w:hAnsi="宋体" w:cs="宋体"/>
                <w:kern w:val="0"/>
                <w:sz w:val="24"/>
              </w:rPr>
              <w:t>综合素质部分</w:t>
            </w:r>
          </w:p>
        </w:tc>
        <w:tc>
          <w:tcPr>
            <w:tcW w:w="438" w:type="pct"/>
            <w:tcBorders>
              <w:top w:val="single" w:color="auto" w:sz="4" w:space="0"/>
              <w:left w:val="nil"/>
              <w:bottom w:val="single" w:color="auto" w:sz="4" w:space="0"/>
              <w:right w:val="single" w:color="auto" w:sz="4" w:space="0"/>
            </w:tcBorders>
            <w:shd w:val="clear" w:color="auto" w:fill="auto"/>
            <w:noWrap/>
            <w:vAlign w:val="center"/>
          </w:tcPr>
          <w:p>
            <w:pPr>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15</w:t>
            </w:r>
          </w:p>
        </w:tc>
        <w:tc>
          <w:tcPr>
            <w:tcW w:w="1770" w:type="pct"/>
            <w:tcBorders>
              <w:top w:val="single" w:color="auto" w:sz="4" w:space="0"/>
              <w:left w:val="nil"/>
              <w:bottom w:val="single" w:color="auto" w:sz="4" w:space="0"/>
              <w:right w:val="single" w:color="auto" w:sz="4" w:space="0"/>
            </w:tcBorders>
            <w:shd w:val="clear" w:color="auto" w:fill="auto"/>
            <w:noWrap/>
            <w:vAlign w:val="center"/>
          </w:tcPr>
          <w:p>
            <w:pPr>
              <w:jc w:val="left"/>
              <w:rPr>
                <w:rFonts w:hint="eastAsia" w:ascii="宋体" w:hAnsi="宋体" w:eastAsia="宋体" w:cs="宋体"/>
                <w:kern w:val="0"/>
                <w:sz w:val="24"/>
                <w:lang w:eastAsia="zh-CN"/>
              </w:rPr>
            </w:pPr>
            <w:r>
              <w:rPr>
                <w:rFonts w:hint="eastAsia" w:ascii="宋体" w:hAnsi="宋体" w:cs="宋体"/>
                <w:kern w:val="0"/>
                <w:sz w:val="24"/>
                <w:lang w:eastAsia="zh-CN"/>
              </w:rPr>
              <w:t>投标人提供的工作</w:t>
            </w:r>
            <w:r>
              <w:rPr>
                <w:rFonts w:hint="eastAsia" w:ascii="宋体" w:hAnsi="宋体" w:cs="宋体"/>
                <w:kern w:val="0"/>
                <w:sz w:val="24"/>
              </w:rPr>
              <w:t>人员</w:t>
            </w:r>
            <w:r>
              <w:rPr>
                <w:rFonts w:hint="eastAsia" w:ascii="宋体" w:hAnsi="宋体" w:cs="宋体"/>
                <w:kern w:val="0"/>
                <w:sz w:val="24"/>
                <w:lang w:eastAsia="zh-CN"/>
              </w:rPr>
              <w:t>的素质情况，以个人学历作为本项评分，该项</w:t>
            </w:r>
            <w:r>
              <w:rPr>
                <w:rFonts w:hint="eastAsia" w:ascii="宋体" w:hAnsi="宋体" w:cs="宋体"/>
                <w:kern w:val="0"/>
                <w:sz w:val="24"/>
              </w:rPr>
              <w:t>需提供</w:t>
            </w:r>
            <w:r>
              <w:rPr>
                <w:rFonts w:hint="eastAsia" w:ascii="宋体" w:hAnsi="宋体" w:cs="宋体"/>
                <w:kern w:val="0"/>
                <w:sz w:val="24"/>
                <w:lang w:eastAsia="zh-CN"/>
              </w:rPr>
              <w:t>拟安排工作人员实际</w:t>
            </w:r>
            <w:r>
              <w:rPr>
                <w:rFonts w:hint="eastAsia" w:ascii="宋体" w:hAnsi="宋体" w:cs="宋体"/>
                <w:kern w:val="0"/>
                <w:sz w:val="24"/>
              </w:rPr>
              <w:t>学历和验证报告</w:t>
            </w:r>
            <w:r>
              <w:rPr>
                <w:rFonts w:hint="eastAsia" w:ascii="宋体" w:hAnsi="宋体" w:cs="宋体"/>
                <w:kern w:val="0"/>
                <w:sz w:val="24"/>
                <w:lang w:eastAsia="zh-CN"/>
              </w:rPr>
              <w:t>。</w:t>
            </w:r>
          </w:p>
          <w:p>
            <w:pPr>
              <w:jc w:val="left"/>
              <w:rPr>
                <w:rFonts w:ascii="宋体" w:hAnsi="宋体" w:cs="宋体"/>
                <w:kern w:val="0"/>
                <w:sz w:val="24"/>
              </w:rPr>
            </w:pPr>
          </w:p>
        </w:tc>
        <w:tc>
          <w:tcPr>
            <w:tcW w:w="1971" w:type="pct"/>
            <w:tcBorders>
              <w:top w:val="single" w:color="auto" w:sz="4" w:space="0"/>
              <w:left w:val="nil"/>
              <w:bottom w:val="single" w:color="auto" w:sz="4" w:space="0"/>
              <w:right w:val="single" w:color="auto" w:sz="4" w:space="0"/>
            </w:tcBorders>
          </w:tcPr>
          <w:p>
            <w:pPr>
              <w:widowControl/>
              <w:jc w:val="left"/>
              <w:rPr>
                <w:rFonts w:hint="default" w:ascii="宋体" w:hAnsi="宋体" w:eastAsia="宋体" w:cs="宋体"/>
                <w:kern w:val="0"/>
                <w:sz w:val="24"/>
                <w:lang w:val="en-US" w:eastAsia="zh-CN"/>
              </w:rPr>
            </w:pPr>
            <w:r>
              <w:rPr>
                <w:rFonts w:hint="eastAsia" w:ascii="宋体" w:hAnsi="宋体" w:cs="宋体"/>
                <w:kern w:val="0"/>
                <w:sz w:val="24"/>
                <w:lang w:val="en-US" w:eastAsia="zh-CN"/>
              </w:rPr>
              <w:t>学历为普通全日制硕士、本科、大专的相应得7分/人、5分/人、3分/人，按实际人数合并计算，超过15分的取15分。</w:t>
            </w:r>
          </w:p>
        </w:tc>
        <w:tc>
          <w:tcPr>
            <w:tcW w:w="420" w:type="pct"/>
            <w:tcBorders>
              <w:top w:val="single" w:color="auto" w:sz="4" w:space="0"/>
              <w:left w:val="nil"/>
              <w:bottom w:val="single" w:color="auto" w:sz="4" w:space="0"/>
              <w:right w:val="single" w:color="auto" w:sz="4" w:space="0"/>
            </w:tcBorders>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1311" w:hRule="atLeast"/>
          <w:jc w:val="center"/>
        </w:trPr>
        <w:tc>
          <w:tcPr>
            <w:tcW w:w="399" w:type="pct"/>
            <w:vMerge w:val="continue"/>
            <w:tcBorders>
              <w:left w:val="single" w:color="auto" w:sz="4" w:space="0"/>
              <w:right w:val="single" w:color="auto" w:sz="4" w:space="0"/>
            </w:tcBorders>
            <w:shd w:val="clear" w:color="auto" w:fill="auto"/>
            <w:noWrap/>
            <w:vAlign w:val="center"/>
          </w:tcPr>
          <w:p>
            <w:pPr>
              <w:widowControl/>
              <w:jc w:val="center"/>
              <w:rPr>
                <w:rFonts w:ascii="宋体" w:hAnsi="宋体" w:cs="宋体"/>
                <w:kern w:val="0"/>
                <w:sz w:val="24"/>
              </w:rPr>
            </w:pPr>
          </w:p>
        </w:tc>
        <w:tc>
          <w:tcPr>
            <w:tcW w:w="438" w:type="pct"/>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lang w:eastAsia="zh-CN"/>
              </w:rPr>
            </w:pPr>
            <w:r>
              <w:rPr>
                <w:rFonts w:hint="eastAsia" w:ascii="宋体" w:hAnsi="宋体" w:cs="宋体"/>
                <w:kern w:val="0"/>
                <w:sz w:val="24"/>
              </w:rPr>
              <w:t>1</w:t>
            </w:r>
            <w:r>
              <w:rPr>
                <w:rFonts w:hint="eastAsia" w:ascii="宋体" w:hAnsi="宋体" w:cs="宋体"/>
                <w:kern w:val="0"/>
                <w:sz w:val="24"/>
                <w:lang w:val="en-US" w:eastAsia="zh-CN"/>
              </w:rPr>
              <w:t>5</w:t>
            </w:r>
          </w:p>
        </w:tc>
        <w:tc>
          <w:tcPr>
            <w:tcW w:w="177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r>
              <w:rPr>
                <w:rFonts w:hint="eastAsia" w:ascii="宋体" w:hAnsi="宋体" w:cs="宋体"/>
                <w:kern w:val="0"/>
                <w:sz w:val="24"/>
                <w:lang w:eastAsia="zh-CN"/>
              </w:rPr>
              <w:t>对投标人提供的工作</w:t>
            </w:r>
            <w:r>
              <w:rPr>
                <w:rFonts w:hint="eastAsia" w:ascii="宋体" w:hAnsi="宋体" w:cs="宋体"/>
                <w:kern w:val="0"/>
                <w:sz w:val="24"/>
              </w:rPr>
              <w:t>人员近三年</w:t>
            </w:r>
            <w:r>
              <w:rPr>
                <w:rFonts w:hint="eastAsia" w:ascii="宋体" w:hAnsi="宋体" w:cs="宋体"/>
                <w:kern w:val="0"/>
                <w:sz w:val="24"/>
                <w:lang w:eastAsia="zh-CN"/>
              </w:rPr>
              <w:t>工作经验给予评分</w:t>
            </w:r>
            <w:r>
              <w:rPr>
                <w:rFonts w:hint="eastAsia" w:ascii="宋体" w:hAnsi="宋体" w:cs="宋体"/>
                <w:kern w:val="0"/>
                <w:sz w:val="24"/>
              </w:rPr>
              <w:t>，无</w:t>
            </w:r>
            <w:r>
              <w:rPr>
                <w:rFonts w:hint="eastAsia" w:ascii="宋体" w:hAnsi="宋体" w:cs="宋体"/>
                <w:kern w:val="0"/>
                <w:sz w:val="24"/>
                <w:lang w:eastAsia="zh-CN"/>
              </w:rPr>
              <w:t>此类</w:t>
            </w:r>
            <w:r>
              <w:rPr>
                <w:rFonts w:hint="eastAsia" w:ascii="宋体" w:hAnsi="宋体" w:cs="宋体"/>
                <w:kern w:val="0"/>
                <w:sz w:val="24"/>
              </w:rPr>
              <w:t>工作经历的人员不得分</w:t>
            </w:r>
            <w:r>
              <w:rPr>
                <w:rFonts w:hint="eastAsia" w:ascii="宋体" w:hAnsi="宋体" w:cs="宋体"/>
                <w:kern w:val="0"/>
                <w:sz w:val="24"/>
                <w:lang w:eastAsia="zh-CN"/>
              </w:rPr>
              <w:t>，</w:t>
            </w:r>
            <w:r>
              <w:rPr>
                <w:rFonts w:hint="eastAsia" w:ascii="宋体" w:hAnsi="宋体" w:cs="宋体"/>
                <w:kern w:val="0"/>
                <w:sz w:val="24"/>
              </w:rPr>
              <w:t>工作经历</w:t>
            </w:r>
            <w:r>
              <w:rPr>
                <w:rFonts w:hint="eastAsia" w:ascii="宋体" w:hAnsi="宋体" w:cs="宋体"/>
                <w:kern w:val="0"/>
                <w:sz w:val="24"/>
                <w:lang w:eastAsia="zh-CN"/>
              </w:rPr>
              <w:t>应</w:t>
            </w:r>
            <w:r>
              <w:rPr>
                <w:rFonts w:hint="eastAsia" w:ascii="宋体" w:hAnsi="宋体" w:cs="宋体"/>
                <w:kern w:val="0"/>
                <w:sz w:val="24"/>
              </w:rPr>
              <w:t>提供</w:t>
            </w:r>
            <w:r>
              <w:rPr>
                <w:rFonts w:hint="eastAsia" w:ascii="宋体" w:hAnsi="宋体" w:cs="宋体"/>
                <w:kern w:val="0"/>
                <w:sz w:val="24"/>
                <w:lang w:eastAsia="zh-CN"/>
              </w:rPr>
              <w:t>相关材料（不限形式）。</w:t>
            </w:r>
          </w:p>
        </w:tc>
        <w:tc>
          <w:tcPr>
            <w:tcW w:w="1971" w:type="pct"/>
            <w:tcBorders>
              <w:top w:val="nil"/>
              <w:left w:val="nil"/>
              <w:bottom w:val="single" w:color="auto" w:sz="4" w:space="0"/>
              <w:right w:val="single" w:color="auto" w:sz="4" w:space="0"/>
            </w:tcBorders>
          </w:tcPr>
          <w:p>
            <w:pPr>
              <w:widowControl/>
              <w:jc w:val="left"/>
              <w:rPr>
                <w:rFonts w:hint="default" w:ascii="宋体" w:hAnsi="宋体" w:eastAsia="宋体" w:cs="宋体"/>
                <w:kern w:val="0"/>
                <w:sz w:val="24"/>
                <w:lang w:val="en-US" w:eastAsia="zh-CN"/>
              </w:rPr>
            </w:pPr>
            <w:r>
              <w:rPr>
                <w:rFonts w:hint="eastAsia" w:ascii="宋体" w:hAnsi="宋体" w:cs="宋体"/>
                <w:kern w:val="0"/>
                <w:sz w:val="24"/>
                <w:lang w:eastAsia="zh-CN"/>
              </w:rPr>
              <w:t>具有</w:t>
            </w:r>
            <w:r>
              <w:rPr>
                <w:rFonts w:hint="eastAsia" w:ascii="宋体" w:hAnsi="宋体" w:cs="宋体"/>
                <w:kern w:val="0"/>
                <w:sz w:val="24"/>
              </w:rPr>
              <w:t>行政服务窗口工作经历</w:t>
            </w:r>
            <w:r>
              <w:rPr>
                <w:rFonts w:hint="eastAsia" w:ascii="宋体" w:hAnsi="宋体" w:cs="宋体"/>
                <w:kern w:val="0"/>
                <w:sz w:val="24"/>
                <w:lang w:eastAsia="zh-CN"/>
              </w:rPr>
              <w:t>、热线接听工作经验的得</w:t>
            </w:r>
            <w:r>
              <w:rPr>
                <w:rFonts w:hint="eastAsia" w:ascii="宋体" w:hAnsi="宋体" w:cs="宋体"/>
                <w:kern w:val="0"/>
                <w:sz w:val="24"/>
                <w:lang w:val="en-US" w:eastAsia="zh-CN"/>
              </w:rPr>
              <w:t>3分/人、2分/人，</w:t>
            </w:r>
            <w:r>
              <w:rPr>
                <w:rFonts w:hint="eastAsia" w:ascii="宋体" w:hAnsi="宋体" w:cs="宋体"/>
                <w:kern w:val="0"/>
                <w:sz w:val="24"/>
              </w:rPr>
              <w:t>累计得分超过1</w:t>
            </w:r>
            <w:r>
              <w:rPr>
                <w:rFonts w:hint="eastAsia" w:ascii="宋体" w:hAnsi="宋体" w:cs="宋体"/>
                <w:kern w:val="0"/>
                <w:sz w:val="24"/>
                <w:lang w:val="en-US" w:eastAsia="zh-CN"/>
              </w:rPr>
              <w:t>5</w:t>
            </w:r>
            <w:r>
              <w:rPr>
                <w:rFonts w:hint="eastAsia" w:ascii="宋体" w:hAnsi="宋体" w:cs="宋体"/>
                <w:kern w:val="0"/>
                <w:sz w:val="24"/>
              </w:rPr>
              <w:t>分的按1</w:t>
            </w:r>
            <w:r>
              <w:rPr>
                <w:rFonts w:hint="eastAsia" w:ascii="宋体" w:hAnsi="宋体" w:cs="宋体"/>
                <w:kern w:val="0"/>
                <w:sz w:val="24"/>
                <w:lang w:val="en-US" w:eastAsia="zh-CN"/>
              </w:rPr>
              <w:t>5</w:t>
            </w:r>
            <w:r>
              <w:rPr>
                <w:rFonts w:hint="eastAsia" w:ascii="宋体" w:hAnsi="宋体" w:cs="宋体"/>
                <w:kern w:val="0"/>
                <w:sz w:val="24"/>
              </w:rPr>
              <w:t>分计算</w:t>
            </w:r>
            <w:r>
              <w:rPr>
                <w:rFonts w:hint="eastAsia" w:ascii="宋体" w:hAnsi="宋体" w:cs="宋体"/>
                <w:kern w:val="0"/>
                <w:sz w:val="24"/>
                <w:lang w:eastAsia="zh-CN"/>
              </w:rPr>
              <w:t>，</w:t>
            </w:r>
            <w:r>
              <w:rPr>
                <w:rFonts w:hint="eastAsia" w:ascii="宋体" w:hAnsi="宋体" w:cs="宋体"/>
                <w:kern w:val="0"/>
                <w:sz w:val="24"/>
                <w:lang w:val="en-US" w:eastAsia="zh-CN"/>
              </w:rPr>
              <w:t>无此经验的不得分。</w:t>
            </w:r>
          </w:p>
        </w:tc>
        <w:tc>
          <w:tcPr>
            <w:tcW w:w="420" w:type="pct"/>
            <w:tcBorders>
              <w:top w:val="nil"/>
              <w:left w:val="nil"/>
              <w:bottom w:val="single" w:color="auto" w:sz="4" w:space="0"/>
              <w:right w:val="single" w:color="auto" w:sz="4" w:space="0"/>
            </w:tcBorders>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1260" w:hRule="atLeast"/>
          <w:jc w:val="center"/>
        </w:trPr>
        <w:tc>
          <w:tcPr>
            <w:tcW w:w="399" w:type="pct"/>
            <w:tcBorders>
              <w:top w:val="single" w:color="auto" w:sz="4" w:space="0"/>
              <w:left w:val="single" w:color="auto" w:sz="4" w:space="0"/>
              <w:right w:val="single" w:color="auto" w:sz="4" w:space="0"/>
            </w:tcBorders>
            <w:shd w:val="clear" w:color="auto" w:fill="auto"/>
            <w:noWrap/>
            <w:vAlign w:val="center"/>
          </w:tcPr>
          <w:p>
            <w:pPr>
              <w:jc w:val="center"/>
              <w:rPr>
                <w:rFonts w:ascii="宋体" w:hAnsi="宋体" w:cs="宋体"/>
                <w:kern w:val="0"/>
                <w:sz w:val="24"/>
              </w:rPr>
            </w:pPr>
            <w:r>
              <w:rPr>
                <w:rFonts w:hint="eastAsia" w:ascii="宋体" w:hAnsi="宋体" w:cs="宋体"/>
                <w:kern w:val="0"/>
                <w:sz w:val="24"/>
              </w:rPr>
              <w:t>综合实力部分</w:t>
            </w:r>
          </w:p>
        </w:tc>
        <w:tc>
          <w:tcPr>
            <w:tcW w:w="438" w:type="pct"/>
            <w:tcBorders>
              <w:top w:val="single" w:color="auto" w:sz="4" w:space="0"/>
              <w:left w:val="nil"/>
              <w:bottom w:val="single" w:color="auto" w:sz="4" w:space="0"/>
              <w:right w:val="single" w:color="auto" w:sz="4" w:space="0"/>
            </w:tcBorders>
            <w:shd w:val="clear" w:color="auto" w:fill="auto"/>
            <w:noWrap/>
            <w:vAlign w:val="center"/>
          </w:tcPr>
          <w:p>
            <w:pPr>
              <w:jc w:val="center"/>
              <w:rPr>
                <w:rFonts w:hint="eastAsia" w:ascii="宋体" w:hAnsi="宋体" w:eastAsia="宋体" w:cs="宋体"/>
                <w:kern w:val="0"/>
                <w:sz w:val="24"/>
                <w:lang w:eastAsia="zh-CN"/>
              </w:rPr>
            </w:pPr>
            <w:r>
              <w:rPr>
                <w:rFonts w:hint="eastAsia" w:ascii="宋体" w:hAnsi="宋体" w:cs="宋体"/>
                <w:kern w:val="0"/>
                <w:sz w:val="24"/>
              </w:rPr>
              <w:t>1</w:t>
            </w:r>
            <w:r>
              <w:rPr>
                <w:rFonts w:hint="eastAsia" w:ascii="宋体" w:hAnsi="宋体" w:cs="宋体"/>
                <w:kern w:val="0"/>
                <w:sz w:val="24"/>
                <w:lang w:val="en-US" w:eastAsia="zh-CN"/>
              </w:rPr>
              <w:t>5</w:t>
            </w:r>
          </w:p>
        </w:tc>
        <w:tc>
          <w:tcPr>
            <w:tcW w:w="1770" w:type="pct"/>
            <w:tcBorders>
              <w:top w:val="single" w:color="auto" w:sz="4" w:space="0"/>
              <w:left w:val="nil"/>
              <w:bottom w:val="single" w:color="auto" w:sz="4" w:space="0"/>
              <w:right w:val="single" w:color="auto" w:sz="4" w:space="0"/>
            </w:tcBorders>
            <w:shd w:val="clear" w:color="auto" w:fill="auto"/>
            <w:noWrap/>
            <w:vAlign w:val="center"/>
          </w:tcPr>
          <w:p>
            <w:pPr>
              <w:jc w:val="left"/>
              <w:rPr>
                <w:rFonts w:ascii="宋体" w:hAnsi="宋体" w:cs="宋体"/>
                <w:kern w:val="0"/>
                <w:sz w:val="24"/>
              </w:rPr>
            </w:pPr>
            <w:r>
              <w:rPr>
                <w:rFonts w:ascii="宋体" w:hAnsi="宋体" w:cs="宋体"/>
                <w:kern w:val="0"/>
                <w:sz w:val="24"/>
              </w:rPr>
              <w:t>投标人近</w:t>
            </w:r>
            <w:r>
              <w:rPr>
                <w:rFonts w:hint="eastAsia" w:ascii="宋体" w:hAnsi="宋体" w:cs="宋体"/>
                <w:kern w:val="0"/>
                <w:sz w:val="24"/>
              </w:rPr>
              <w:t>三</w:t>
            </w:r>
            <w:r>
              <w:rPr>
                <w:rFonts w:ascii="宋体" w:hAnsi="宋体" w:cs="宋体"/>
                <w:kern w:val="0"/>
                <w:sz w:val="24"/>
              </w:rPr>
              <w:t>年</w:t>
            </w:r>
            <w:r>
              <w:rPr>
                <w:rFonts w:hint="eastAsia" w:ascii="宋体" w:hAnsi="宋体" w:cs="宋体"/>
                <w:kern w:val="0"/>
                <w:sz w:val="24"/>
                <w:lang w:eastAsia="zh-CN"/>
              </w:rPr>
              <w:t>中标过</w:t>
            </w:r>
            <w:r>
              <w:rPr>
                <w:rFonts w:hint="eastAsia" w:ascii="宋体" w:hAnsi="宋体" w:cs="宋体"/>
                <w:kern w:val="0"/>
                <w:sz w:val="24"/>
              </w:rPr>
              <w:t>深圳市行政</w:t>
            </w:r>
            <w:r>
              <w:rPr>
                <w:rFonts w:ascii="宋体" w:hAnsi="宋体" w:cs="宋体"/>
                <w:kern w:val="0"/>
                <w:sz w:val="24"/>
              </w:rPr>
              <w:t>事业单位</w:t>
            </w:r>
            <w:r>
              <w:rPr>
                <w:rFonts w:hint="eastAsia" w:ascii="宋体" w:hAnsi="宋体" w:cs="宋体"/>
                <w:kern w:val="0"/>
                <w:sz w:val="24"/>
                <w:lang w:eastAsia="zh-CN"/>
              </w:rPr>
              <w:t>业务的可获得评分，</w:t>
            </w:r>
            <w:r>
              <w:rPr>
                <w:rFonts w:hint="eastAsia" w:ascii="宋体" w:hAnsi="宋体" w:cs="宋体"/>
                <w:kern w:val="0"/>
                <w:sz w:val="24"/>
              </w:rPr>
              <w:t>提供相关合同关键页复印件或中标通知书复印件。</w:t>
            </w:r>
          </w:p>
        </w:tc>
        <w:tc>
          <w:tcPr>
            <w:tcW w:w="1971" w:type="pct"/>
            <w:tcBorders>
              <w:top w:val="single" w:color="auto" w:sz="4" w:space="0"/>
              <w:left w:val="nil"/>
              <w:bottom w:val="single" w:color="auto" w:sz="4" w:space="0"/>
              <w:right w:val="single" w:color="auto" w:sz="4" w:space="0"/>
            </w:tcBorders>
          </w:tcPr>
          <w:p>
            <w:pPr>
              <w:widowControl/>
              <w:jc w:val="left"/>
              <w:rPr>
                <w:rFonts w:hint="eastAsia" w:ascii="宋体" w:hAnsi="宋体" w:eastAsia="宋体" w:cs="宋体"/>
                <w:kern w:val="0"/>
                <w:sz w:val="24"/>
                <w:lang w:eastAsia="zh-CN"/>
              </w:rPr>
            </w:pPr>
            <w:r>
              <w:rPr>
                <w:rFonts w:hint="eastAsia" w:ascii="宋体" w:hAnsi="宋体" w:cs="宋体"/>
                <w:kern w:val="0"/>
                <w:sz w:val="24"/>
                <w:lang w:eastAsia="zh-CN"/>
              </w:rPr>
              <w:t>中标</w:t>
            </w:r>
            <w:r>
              <w:rPr>
                <w:rFonts w:hint="eastAsia" w:ascii="宋体" w:hAnsi="宋体" w:cs="宋体"/>
                <w:kern w:val="0"/>
                <w:sz w:val="24"/>
              </w:rPr>
              <w:t>过</w:t>
            </w:r>
            <w:r>
              <w:rPr>
                <w:rFonts w:hint="eastAsia" w:ascii="宋体" w:hAnsi="宋体" w:cs="宋体"/>
                <w:kern w:val="0"/>
                <w:sz w:val="24"/>
                <w:lang w:eastAsia="zh-CN"/>
              </w:rPr>
              <w:t>行政服务窗口</w:t>
            </w:r>
            <w:r>
              <w:rPr>
                <w:rFonts w:hint="eastAsia" w:ascii="宋体" w:hAnsi="宋体" w:cs="宋体"/>
                <w:kern w:val="0"/>
                <w:sz w:val="24"/>
              </w:rPr>
              <w:t>外包服务</w:t>
            </w:r>
            <w:r>
              <w:rPr>
                <w:rFonts w:hint="eastAsia" w:ascii="宋体" w:hAnsi="宋体" w:cs="宋体"/>
                <w:kern w:val="0"/>
                <w:sz w:val="24"/>
                <w:lang w:eastAsia="zh-CN"/>
              </w:rPr>
              <w:t>的</w:t>
            </w:r>
            <w:r>
              <w:rPr>
                <w:rFonts w:hint="eastAsia" w:ascii="宋体" w:hAnsi="宋体" w:cs="宋体"/>
                <w:kern w:val="0"/>
                <w:sz w:val="24"/>
              </w:rPr>
              <w:t>得</w:t>
            </w:r>
            <w:r>
              <w:rPr>
                <w:rFonts w:hint="eastAsia" w:ascii="宋体" w:hAnsi="宋体" w:cs="宋体"/>
                <w:kern w:val="0"/>
                <w:sz w:val="24"/>
                <w:lang w:val="en-US" w:eastAsia="zh-CN"/>
              </w:rPr>
              <w:t>15</w:t>
            </w:r>
            <w:r>
              <w:rPr>
                <w:rFonts w:hint="eastAsia" w:ascii="宋体" w:hAnsi="宋体" w:cs="宋体"/>
                <w:kern w:val="0"/>
                <w:sz w:val="24"/>
              </w:rPr>
              <w:t>分，</w:t>
            </w:r>
            <w:r>
              <w:rPr>
                <w:rFonts w:hint="eastAsia" w:ascii="宋体" w:hAnsi="宋体" w:cs="宋体"/>
                <w:kern w:val="0"/>
                <w:sz w:val="24"/>
                <w:lang w:eastAsia="zh-CN"/>
              </w:rPr>
              <w:t>中标过热线类外包服务的得</w:t>
            </w:r>
            <w:r>
              <w:rPr>
                <w:rFonts w:hint="eastAsia" w:ascii="宋体" w:hAnsi="宋体" w:cs="宋体"/>
                <w:kern w:val="0"/>
                <w:sz w:val="24"/>
                <w:lang w:val="en-US" w:eastAsia="zh-CN"/>
              </w:rPr>
              <w:t>10分，</w:t>
            </w:r>
            <w:r>
              <w:rPr>
                <w:rFonts w:hint="eastAsia" w:ascii="宋体" w:hAnsi="宋体" w:cs="宋体"/>
                <w:kern w:val="0"/>
                <w:sz w:val="24"/>
                <w:lang w:eastAsia="zh-CN"/>
              </w:rPr>
              <w:t>其它</w:t>
            </w:r>
            <w:r>
              <w:rPr>
                <w:rFonts w:hint="eastAsia" w:ascii="宋体" w:hAnsi="宋体" w:cs="宋体"/>
                <w:kern w:val="0"/>
                <w:sz w:val="24"/>
              </w:rPr>
              <w:t>的得</w:t>
            </w:r>
            <w:r>
              <w:rPr>
                <w:rFonts w:hint="eastAsia" w:ascii="宋体" w:hAnsi="宋体" w:cs="宋体"/>
                <w:kern w:val="0"/>
                <w:sz w:val="24"/>
                <w:lang w:val="en-US" w:eastAsia="zh-CN"/>
              </w:rPr>
              <w:t>5</w:t>
            </w:r>
            <w:r>
              <w:rPr>
                <w:rFonts w:hint="eastAsia" w:ascii="宋体" w:hAnsi="宋体" w:cs="宋体"/>
                <w:kern w:val="0"/>
                <w:sz w:val="24"/>
              </w:rPr>
              <w:t>分</w:t>
            </w:r>
            <w:r>
              <w:rPr>
                <w:rFonts w:hint="eastAsia" w:ascii="宋体" w:hAnsi="宋体" w:cs="宋体"/>
                <w:kern w:val="0"/>
                <w:sz w:val="24"/>
                <w:lang w:eastAsia="zh-CN"/>
              </w:rPr>
              <w:t>。</w:t>
            </w:r>
          </w:p>
        </w:tc>
        <w:tc>
          <w:tcPr>
            <w:tcW w:w="420" w:type="pct"/>
            <w:tcBorders>
              <w:top w:val="single" w:color="auto" w:sz="4" w:space="0"/>
              <w:left w:val="nil"/>
              <w:bottom w:val="single" w:color="auto" w:sz="4" w:space="0"/>
              <w:right w:val="single" w:color="auto" w:sz="4" w:space="0"/>
            </w:tcBorders>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1269" w:hRule="atLeast"/>
          <w:jc w:val="center"/>
        </w:trPr>
        <w:tc>
          <w:tcPr>
            <w:tcW w:w="39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4"/>
              </w:rPr>
            </w:pPr>
            <w:r>
              <w:rPr>
                <w:rFonts w:hint="eastAsia" w:ascii="宋体" w:hAnsi="宋体" w:cs="宋体"/>
                <w:kern w:val="0"/>
                <w:sz w:val="24"/>
              </w:rPr>
              <w:t>投入工作时长</w:t>
            </w:r>
          </w:p>
        </w:tc>
        <w:tc>
          <w:tcPr>
            <w:tcW w:w="438"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宋体" w:hAnsi="宋体" w:cs="宋体"/>
                <w:kern w:val="0"/>
                <w:sz w:val="24"/>
                <w:lang w:val="en-US"/>
              </w:rPr>
            </w:pPr>
            <w:r>
              <w:rPr>
                <w:rFonts w:hint="eastAsia" w:ascii="宋体" w:hAnsi="宋体" w:cs="宋体"/>
                <w:kern w:val="0"/>
                <w:sz w:val="24"/>
                <w:lang w:val="en-US" w:eastAsia="zh-CN"/>
              </w:rPr>
              <w:t>15</w:t>
            </w:r>
          </w:p>
        </w:tc>
        <w:tc>
          <w:tcPr>
            <w:tcW w:w="1770" w:type="pct"/>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auto"/>
                <w:kern w:val="0"/>
                <w:sz w:val="24"/>
                <w:lang w:val="en-US" w:eastAsia="zh-CN"/>
              </w:rPr>
            </w:pPr>
            <w:r>
              <w:rPr>
                <w:rFonts w:hint="eastAsia" w:ascii="宋体" w:hAnsi="宋体" w:cs="宋体"/>
                <w:color w:val="auto"/>
                <w:kern w:val="0"/>
                <w:sz w:val="24"/>
                <w:lang w:eastAsia="zh-CN"/>
              </w:rPr>
              <w:t>投标人在遵守劳动法的前提下，在每个工作日提供的累计时长。按照</w:t>
            </w:r>
            <w:r>
              <w:rPr>
                <w:rFonts w:hint="eastAsia" w:ascii="宋体" w:hAnsi="宋体" w:cs="宋体"/>
                <w:color w:val="auto"/>
                <w:kern w:val="0"/>
                <w:sz w:val="24"/>
                <w:lang w:val="en-US" w:eastAsia="zh-CN"/>
              </w:rPr>
              <w:t>8小时/人计算得分。</w:t>
            </w:r>
          </w:p>
        </w:tc>
        <w:tc>
          <w:tcPr>
            <w:tcW w:w="1971" w:type="pct"/>
            <w:tcBorders>
              <w:top w:val="nil"/>
              <w:left w:val="nil"/>
              <w:bottom w:val="single" w:color="auto" w:sz="4" w:space="0"/>
              <w:right w:val="single" w:color="auto" w:sz="4" w:space="0"/>
            </w:tcBorders>
          </w:tcPr>
          <w:p>
            <w:pPr>
              <w:widowControl/>
              <w:jc w:val="left"/>
              <w:rPr>
                <w:rFonts w:ascii="宋体" w:hAnsi="宋体" w:cs="宋体"/>
                <w:color w:val="auto"/>
                <w:kern w:val="0"/>
                <w:sz w:val="24"/>
              </w:rPr>
            </w:pPr>
            <w:r>
              <w:rPr>
                <w:rFonts w:hint="eastAsia" w:ascii="宋体" w:hAnsi="宋体" w:cs="宋体"/>
                <w:color w:val="auto"/>
                <w:kern w:val="0"/>
                <w:sz w:val="24"/>
              </w:rPr>
              <w:t>每个工作日外包团队累计提供</w:t>
            </w:r>
            <w:r>
              <w:rPr>
                <w:rFonts w:hint="eastAsia" w:ascii="宋体" w:hAnsi="宋体" w:cs="宋体"/>
                <w:color w:val="auto"/>
                <w:kern w:val="0"/>
                <w:sz w:val="24"/>
                <w:lang w:eastAsia="zh-CN"/>
              </w:rPr>
              <w:t>低于</w:t>
            </w:r>
            <w:r>
              <w:rPr>
                <w:rFonts w:hint="eastAsia" w:ascii="宋体" w:hAnsi="宋体" w:cs="宋体"/>
                <w:color w:val="auto"/>
                <w:kern w:val="0"/>
                <w:sz w:val="24"/>
              </w:rPr>
              <w:t>24小时的工作时间</w:t>
            </w:r>
            <w:r>
              <w:rPr>
                <w:rFonts w:hint="eastAsia" w:ascii="宋体" w:hAnsi="宋体" w:cs="宋体"/>
                <w:color w:val="auto"/>
                <w:kern w:val="0"/>
                <w:sz w:val="24"/>
                <w:lang w:eastAsia="zh-CN"/>
              </w:rPr>
              <w:t>不得分，达到</w:t>
            </w:r>
            <w:r>
              <w:rPr>
                <w:rFonts w:hint="eastAsia" w:ascii="宋体" w:hAnsi="宋体" w:cs="宋体"/>
                <w:color w:val="auto"/>
                <w:kern w:val="0"/>
                <w:sz w:val="24"/>
                <w:lang w:val="en-US" w:eastAsia="zh-CN"/>
              </w:rPr>
              <w:t>24小时的</w:t>
            </w:r>
            <w:r>
              <w:rPr>
                <w:rFonts w:hint="eastAsia" w:ascii="宋体" w:hAnsi="宋体" w:cs="宋体"/>
                <w:color w:val="auto"/>
                <w:kern w:val="0"/>
                <w:sz w:val="24"/>
              </w:rPr>
              <w:t>得</w:t>
            </w:r>
            <w:r>
              <w:rPr>
                <w:rFonts w:hint="eastAsia" w:ascii="宋体" w:hAnsi="宋体" w:cs="宋体"/>
                <w:color w:val="auto"/>
                <w:kern w:val="0"/>
                <w:sz w:val="24"/>
                <w:lang w:val="en-US" w:eastAsia="zh-CN"/>
              </w:rPr>
              <w:t>10</w:t>
            </w:r>
            <w:r>
              <w:rPr>
                <w:rFonts w:hint="eastAsia" w:ascii="宋体" w:hAnsi="宋体" w:cs="宋体"/>
                <w:color w:val="auto"/>
                <w:kern w:val="0"/>
                <w:sz w:val="24"/>
              </w:rPr>
              <w:t>分，</w:t>
            </w:r>
            <w:r>
              <w:rPr>
                <w:rFonts w:hint="eastAsia" w:ascii="宋体" w:hAnsi="宋体" w:cs="宋体"/>
                <w:color w:val="auto"/>
                <w:kern w:val="0"/>
                <w:sz w:val="24"/>
                <w:lang w:val="en-US" w:eastAsia="zh-CN"/>
              </w:rPr>
              <w:t>32小时的得12分，超过40小时的</w:t>
            </w:r>
            <w:r>
              <w:rPr>
                <w:rFonts w:hint="eastAsia" w:ascii="宋体" w:hAnsi="宋体" w:cs="宋体"/>
                <w:color w:val="auto"/>
                <w:kern w:val="0"/>
                <w:sz w:val="24"/>
                <w:lang w:eastAsia="zh-CN"/>
              </w:rPr>
              <w:t>得满分。</w:t>
            </w:r>
          </w:p>
        </w:tc>
        <w:tc>
          <w:tcPr>
            <w:tcW w:w="420" w:type="pct"/>
            <w:tcBorders>
              <w:top w:val="nil"/>
              <w:left w:val="nil"/>
              <w:bottom w:val="single" w:color="auto" w:sz="4" w:space="0"/>
              <w:right w:val="single" w:color="auto" w:sz="4" w:space="0"/>
            </w:tcBorders>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1269" w:hRule="atLeast"/>
          <w:jc w:val="center"/>
        </w:trPr>
        <w:tc>
          <w:tcPr>
            <w:tcW w:w="39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4"/>
                <w:lang w:eastAsia="zh-CN"/>
              </w:rPr>
            </w:pPr>
            <w:r>
              <w:rPr>
                <w:rFonts w:hint="eastAsia" w:ascii="宋体" w:hAnsi="宋体" w:cs="宋体"/>
                <w:kern w:val="0"/>
                <w:sz w:val="24"/>
                <w:lang w:eastAsia="zh-CN"/>
              </w:rPr>
              <w:t>管理规范</w:t>
            </w:r>
          </w:p>
        </w:tc>
        <w:tc>
          <w:tcPr>
            <w:tcW w:w="438"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4"/>
              </w:rPr>
            </w:pPr>
            <w:r>
              <w:rPr>
                <w:rFonts w:hint="eastAsia" w:ascii="宋体" w:hAnsi="宋体" w:cs="宋体"/>
                <w:kern w:val="0"/>
                <w:sz w:val="24"/>
                <w:lang w:val="en-US" w:eastAsia="zh-CN"/>
              </w:rPr>
              <w:t>2</w:t>
            </w:r>
            <w:r>
              <w:rPr>
                <w:rFonts w:hint="eastAsia" w:ascii="宋体" w:hAnsi="宋体" w:cs="宋体"/>
                <w:kern w:val="0"/>
                <w:sz w:val="24"/>
              </w:rPr>
              <w:t>0</w:t>
            </w:r>
          </w:p>
        </w:tc>
        <w:tc>
          <w:tcPr>
            <w:tcW w:w="1770" w:type="pct"/>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kern w:val="0"/>
                <w:sz w:val="24"/>
                <w:lang w:val="en-US" w:eastAsia="zh-CN"/>
              </w:rPr>
            </w:pPr>
            <w:r>
              <w:rPr>
                <w:rFonts w:hint="eastAsia" w:ascii="宋体" w:hAnsi="宋体" w:cs="宋体"/>
                <w:kern w:val="0"/>
                <w:sz w:val="24"/>
                <w:lang w:eastAsia="zh-CN"/>
              </w:rPr>
              <w:t>在</w:t>
            </w:r>
            <w:r>
              <w:rPr>
                <w:rFonts w:hint="eastAsia" w:ascii="宋体" w:hAnsi="宋体" w:cs="宋体"/>
                <w:kern w:val="0"/>
                <w:sz w:val="24"/>
              </w:rPr>
              <w:t>项目实施及后续服务过程中</w:t>
            </w:r>
            <w:r>
              <w:rPr>
                <w:rFonts w:hint="eastAsia" w:ascii="宋体" w:hAnsi="宋体" w:cs="宋体"/>
                <w:kern w:val="0"/>
                <w:sz w:val="24"/>
                <w:lang w:eastAsia="zh-CN"/>
              </w:rPr>
              <w:t>提供规范的培训、教育，并跟踪心理辅导，可根据实际任务制定工作守则和奖惩制度</w:t>
            </w:r>
            <w:r>
              <w:rPr>
                <w:rFonts w:hint="eastAsia" w:ascii="宋体" w:hAnsi="宋体" w:cs="宋体"/>
                <w:kern w:val="0"/>
                <w:sz w:val="24"/>
              </w:rPr>
              <w:t>。</w:t>
            </w:r>
          </w:p>
        </w:tc>
        <w:tc>
          <w:tcPr>
            <w:tcW w:w="1971" w:type="pct"/>
            <w:tcBorders>
              <w:top w:val="nil"/>
              <w:left w:val="nil"/>
              <w:bottom w:val="single" w:color="auto" w:sz="4" w:space="0"/>
              <w:right w:val="single" w:color="auto" w:sz="4" w:space="0"/>
            </w:tcBorders>
          </w:tcPr>
          <w:p>
            <w:pPr>
              <w:widowControl/>
              <w:jc w:val="left"/>
              <w:rPr>
                <w:rFonts w:ascii="宋体" w:hAnsi="宋体" w:cs="宋体"/>
                <w:kern w:val="0"/>
                <w:sz w:val="24"/>
              </w:rPr>
            </w:pPr>
            <w:r>
              <w:rPr>
                <w:rFonts w:hint="eastAsia" w:ascii="宋体" w:hAnsi="宋体" w:cs="宋体"/>
                <w:kern w:val="0"/>
                <w:sz w:val="24"/>
                <w:lang w:eastAsia="zh-CN"/>
              </w:rPr>
              <w:t>相关内容提供完整且较专业的得</w:t>
            </w:r>
            <w:r>
              <w:rPr>
                <w:rFonts w:hint="eastAsia" w:ascii="宋体" w:hAnsi="宋体" w:cs="宋体"/>
                <w:kern w:val="0"/>
                <w:sz w:val="24"/>
                <w:lang w:val="en-US" w:eastAsia="zh-CN"/>
              </w:rPr>
              <w:t>20分，部分提供且不够专业的</w:t>
            </w:r>
            <w:r>
              <w:rPr>
                <w:rFonts w:hint="default" w:ascii="宋体" w:hAnsi="宋体" w:cs="宋体"/>
                <w:kern w:val="0"/>
                <w:sz w:val="24"/>
                <w:lang w:eastAsia="zh-CN"/>
              </w:rPr>
              <w:t>得</w:t>
            </w:r>
            <w:r>
              <w:rPr>
                <w:rFonts w:hint="eastAsia" w:ascii="宋体" w:hAnsi="宋体" w:cs="宋体"/>
                <w:kern w:val="0"/>
                <w:sz w:val="24"/>
                <w:lang w:val="en-US" w:eastAsia="zh-CN"/>
              </w:rPr>
              <w:t>10分，未提供的不得分。</w:t>
            </w:r>
          </w:p>
        </w:tc>
        <w:tc>
          <w:tcPr>
            <w:tcW w:w="420" w:type="pct"/>
            <w:tcBorders>
              <w:top w:val="nil"/>
              <w:left w:val="nil"/>
              <w:bottom w:val="single" w:color="auto" w:sz="4" w:space="0"/>
              <w:right w:val="single" w:color="auto" w:sz="4" w:space="0"/>
            </w:tcBorders>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1251" w:hRule="atLeast"/>
          <w:jc w:val="center"/>
        </w:trPr>
        <w:tc>
          <w:tcPr>
            <w:tcW w:w="399"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4"/>
              </w:rPr>
            </w:pPr>
            <w:r>
              <w:rPr>
                <w:rFonts w:hint="eastAsia" w:ascii="宋体" w:hAnsi="宋体" w:cs="宋体"/>
                <w:kern w:val="0"/>
                <w:sz w:val="24"/>
              </w:rPr>
              <w:t>报价合理性</w:t>
            </w:r>
          </w:p>
        </w:tc>
        <w:tc>
          <w:tcPr>
            <w:tcW w:w="4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4"/>
              </w:rPr>
            </w:pPr>
            <w:r>
              <w:rPr>
                <w:rFonts w:hint="eastAsia" w:ascii="宋体" w:hAnsi="宋体" w:cs="宋体"/>
                <w:kern w:val="0"/>
                <w:sz w:val="24"/>
                <w:lang w:val="en-US" w:eastAsia="zh-CN"/>
              </w:rPr>
              <w:t>2</w:t>
            </w:r>
            <w:r>
              <w:rPr>
                <w:rFonts w:hint="eastAsia" w:ascii="宋体" w:hAnsi="宋体" w:cs="宋体"/>
                <w:kern w:val="0"/>
                <w:sz w:val="24"/>
              </w:rPr>
              <w:t>0</w:t>
            </w:r>
          </w:p>
        </w:tc>
        <w:tc>
          <w:tcPr>
            <w:tcW w:w="1770" w:type="pct"/>
            <w:tcBorders>
              <w:top w:val="nil"/>
              <w:left w:val="nil"/>
              <w:bottom w:val="single" w:color="auto" w:sz="4" w:space="0"/>
              <w:right w:val="single" w:color="auto" w:sz="4" w:space="0"/>
            </w:tcBorders>
            <w:shd w:val="clear" w:color="auto" w:fill="auto"/>
            <w:noWrap/>
            <w:vAlign w:val="center"/>
          </w:tcPr>
          <w:p>
            <w:pPr>
              <w:rPr>
                <w:rFonts w:ascii="宋体" w:hAnsi="宋体" w:cs="宋体"/>
                <w:kern w:val="0"/>
                <w:sz w:val="24"/>
              </w:rPr>
            </w:pPr>
            <w:r>
              <w:rPr>
                <w:rFonts w:hint="eastAsia" w:ascii="宋体" w:hAnsi="宋体" w:cs="宋体"/>
                <w:kern w:val="0"/>
                <w:sz w:val="24"/>
                <w:lang w:eastAsia="zh-CN"/>
              </w:rPr>
              <w:t>投标人</w:t>
            </w:r>
            <w:r>
              <w:rPr>
                <w:rFonts w:hint="default" w:ascii="宋体" w:hAnsi="宋体" w:cs="宋体"/>
                <w:kern w:val="0"/>
                <w:sz w:val="24"/>
                <w:lang w:eastAsia="zh-CN"/>
              </w:rPr>
              <w:t>提供</w:t>
            </w:r>
            <w:r>
              <w:rPr>
                <w:rFonts w:hint="eastAsia" w:ascii="宋体" w:hAnsi="宋体" w:cs="宋体"/>
                <w:kern w:val="0"/>
                <w:sz w:val="24"/>
                <w:lang w:eastAsia="zh-CN"/>
              </w:rPr>
              <w:t>费用测算明细。结合报价的科学性、合法性及合理性，根据投标人提供的报价进行评分。</w:t>
            </w:r>
          </w:p>
        </w:tc>
        <w:tc>
          <w:tcPr>
            <w:tcW w:w="1971" w:type="pct"/>
            <w:tcBorders>
              <w:top w:val="nil"/>
              <w:left w:val="nil"/>
              <w:bottom w:val="single" w:color="auto" w:sz="4" w:space="0"/>
              <w:right w:val="single" w:color="auto" w:sz="4" w:space="0"/>
            </w:tcBorders>
          </w:tcPr>
          <w:p>
            <w:pPr>
              <w:rPr>
                <w:rFonts w:ascii="宋体" w:hAnsi="宋体" w:cs="宋体"/>
                <w:kern w:val="0"/>
                <w:sz w:val="24"/>
              </w:rPr>
            </w:pPr>
            <w:r>
              <w:rPr>
                <w:rFonts w:hint="eastAsia" w:ascii="宋体" w:hAnsi="宋体" w:cs="宋体"/>
                <w:kern w:val="0"/>
                <w:sz w:val="24"/>
              </w:rPr>
              <w:t>报价得分＝（评标基准价/投标报价）×30，得分保留小数点后2位，评标基准价为投标报价的最低价，最低价满分</w:t>
            </w:r>
            <w:r>
              <w:rPr>
                <w:rFonts w:hint="eastAsia" w:ascii="宋体" w:hAnsi="宋体" w:cs="宋体"/>
                <w:b/>
                <w:bCs/>
                <w:color w:val="auto"/>
                <w:kern w:val="0"/>
                <w:sz w:val="24"/>
              </w:rPr>
              <w:t>。</w:t>
            </w:r>
            <w:bookmarkStart w:id="18" w:name="_GoBack"/>
            <w:bookmarkEnd w:id="18"/>
            <w:r>
              <w:rPr>
                <w:rFonts w:hint="eastAsia" w:ascii="宋体" w:hAnsi="宋体" w:cs="宋体"/>
                <w:b/>
                <w:bCs/>
                <w:color w:val="auto"/>
                <w:kern w:val="0"/>
                <w:sz w:val="24"/>
              </w:rPr>
              <w:t>（报价不得超过项目的控制价）</w:t>
            </w:r>
          </w:p>
        </w:tc>
        <w:tc>
          <w:tcPr>
            <w:tcW w:w="420" w:type="pct"/>
            <w:tcBorders>
              <w:top w:val="nil"/>
              <w:left w:val="nil"/>
              <w:bottom w:val="single" w:color="auto" w:sz="4" w:space="0"/>
              <w:right w:val="single" w:color="auto" w:sz="4" w:space="0"/>
            </w:tcBorders>
          </w:tcPr>
          <w:p>
            <w:pPr>
              <w:rPr>
                <w:rFonts w:ascii="宋体" w:hAnsi="宋体" w:cs="宋体"/>
                <w:kern w:val="0"/>
                <w:sz w:val="24"/>
              </w:rPr>
            </w:pPr>
          </w:p>
        </w:tc>
      </w:tr>
      <w:tr>
        <w:tblPrEx>
          <w:tblCellMar>
            <w:top w:w="0" w:type="dxa"/>
            <w:left w:w="108" w:type="dxa"/>
            <w:bottom w:w="0" w:type="dxa"/>
            <w:right w:w="108" w:type="dxa"/>
          </w:tblCellMar>
        </w:tblPrEx>
        <w:trPr>
          <w:trHeight w:val="619" w:hRule="atLeast"/>
          <w:jc w:val="center"/>
        </w:trPr>
        <w:tc>
          <w:tcPr>
            <w:tcW w:w="399" w:type="pct"/>
            <w:tcBorders>
              <w:top w:val="nil"/>
              <w:left w:val="single" w:color="auto" w:sz="4" w:space="0"/>
              <w:bottom w:val="nil"/>
              <w:right w:val="single" w:color="auto" w:sz="4" w:space="0"/>
            </w:tcBorders>
            <w:shd w:val="clear" w:color="auto" w:fill="auto"/>
            <w:noWrap/>
            <w:vAlign w:val="center"/>
          </w:tcPr>
          <w:p>
            <w:pPr>
              <w:widowControl/>
              <w:jc w:val="center"/>
              <w:rPr>
                <w:rFonts w:ascii="宋体" w:hAnsi="宋体" w:cs="宋体"/>
                <w:kern w:val="0"/>
                <w:sz w:val="24"/>
              </w:rPr>
            </w:pPr>
            <w:r>
              <w:rPr>
                <w:rFonts w:hint="eastAsia" w:ascii="宋体" w:hAnsi="宋体" w:cs="宋体"/>
                <w:kern w:val="0"/>
                <w:sz w:val="24"/>
              </w:rPr>
              <w:t>总分</w:t>
            </w:r>
          </w:p>
        </w:tc>
        <w:tc>
          <w:tcPr>
            <w:tcW w:w="438" w:type="pct"/>
            <w:tcBorders>
              <w:top w:val="nil"/>
              <w:left w:val="nil"/>
              <w:bottom w:val="nil"/>
              <w:right w:val="single" w:color="auto" w:sz="4" w:space="0"/>
            </w:tcBorders>
            <w:shd w:val="clear" w:color="auto" w:fill="auto"/>
            <w:noWrap/>
            <w:vAlign w:val="center"/>
          </w:tcPr>
          <w:p>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00</w:t>
            </w:r>
          </w:p>
        </w:tc>
        <w:tc>
          <w:tcPr>
            <w:tcW w:w="1770" w:type="pct"/>
            <w:tcBorders>
              <w:top w:val="nil"/>
              <w:left w:val="nil"/>
              <w:bottom w:val="nil"/>
              <w:right w:val="single" w:color="auto" w:sz="4" w:space="0"/>
            </w:tcBorders>
            <w:shd w:val="clear" w:color="auto" w:fill="auto"/>
            <w:vAlign w:val="center"/>
          </w:tcPr>
          <w:p>
            <w:pPr>
              <w:jc w:val="center"/>
              <w:rPr>
                <w:rFonts w:ascii="宋体" w:hAnsi="宋体" w:cs="宋体"/>
                <w:kern w:val="0"/>
                <w:sz w:val="24"/>
              </w:rPr>
            </w:pPr>
          </w:p>
          <w:p>
            <w:pPr>
              <w:jc w:val="center"/>
              <w:rPr>
                <w:rFonts w:ascii="宋体" w:hAnsi="宋体" w:cs="宋体"/>
                <w:kern w:val="0"/>
                <w:sz w:val="24"/>
              </w:rPr>
            </w:pPr>
            <w:r>
              <w:rPr>
                <w:rFonts w:hint="eastAsia" w:ascii="宋体" w:hAnsi="宋体" w:cs="宋体"/>
                <w:kern w:val="0"/>
                <w:sz w:val="24"/>
              </w:rPr>
              <w:t>总分=综合素质部分+综合实力部分+投入工作时长+违约承诺+报价合理性</w:t>
            </w:r>
          </w:p>
        </w:tc>
        <w:tc>
          <w:tcPr>
            <w:tcW w:w="1971" w:type="pct"/>
            <w:tcBorders>
              <w:top w:val="nil"/>
              <w:left w:val="nil"/>
              <w:bottom w:val="nil"/>
              <w:right w:val="single" w:color="auto" w:sz="4" w:space="0"/>
            </w:tcBorders>
          </w:tcPr>
          <w:p>
            <w:pPr>
              <w:widowControl/>
              <w:jc w:val="center"/>
              <w:rPr>
                <w:rFonts w:ascii="宋体" w:hAnsi="宋体" w:cs="宋体"/>
                <w:kern w:val="0"/>
                <w:sz w:val="24"/>
              </w:rPr>
            </w:pPr>
          </w:p>
        </w:tc>
        <w:tc>
          <w:tcPr>
            <w:tcW w:w="420" w:type="pct"/>
            <w:tcBorders>
              <w:top w:val="nil"/>
              <w:left w:val="nil"/>
              <w:bottom w:val="nil"/>
              <w:right w:val="single" w:color="auto" w:sz="4" w:space="0"/>
            </w:tcBorders>
          </w:tcPr>
          <w:p>
            <w:pPr>
              <w:widowControl/>
              <w:jc w:val="center"/>
              <w:rPr>
                <w:rFonts w:ascii="宋体" w:hAnsi="宋体" w:cs="宋体"/>
                <w:kern w:val="0"/>
                <w:sz w:val="24"/>
              </w:rPr>
            </w:pPr>
          </w:p>
        </w:tc>
      </w:tr>
      <w:tr>
        <w:tblPrEx>
          <w:tblCellMar>
            <w:top w:w="0" w:type="dxa"/>
            <w:left w:w="108" w:type="dxa"/>
            <w:bottom w:w="0" w:type="dxa"/>
            <w:right w:w="108" w:type="dxa"/>
          </w:tblCellMar>
        </w:tblPrEx>
        <w:trPr>
          <w:trHeight w:val="191" w:hRule="atLeast"/>
          <w:jc w:val="center"/>
        </w:trPr>
        <w:tc>
          <w:tcPr>
            <w:tcW w:w="399"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4"/>
              </w:rPr>
            </w:pPr>
          </w:p>
        </w:tc>
        <w:tc>
          <w:tcPr>
            <w:tcW w:w="4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4"/>
              </w:rPr>
            </w:pPr>
          </w:p>
        </w:tc>
        <w:tc>
          <w:tcPr>
            <w:tcW w:w="1770" w:type="pct"/>
            <w:tcBorders>
              <w:top w:val="nil"/>
              <w:left w:val="nil"/>
              <w:bottom w:val="single" w:color="auto" w:sz="4" w:space="0"/>
              <w:right w:val="single" w:color="auto" w:sz="4" w:space="0"/>
            </w:tcBorders>
            <w:shd w:val="clear" w:color="auto" w:fill="auto"/>
            <w:vAlign w:val="center"/>
          </w:tcPr>
          <w:p>
            <w:pPr>
              <w:rPr>
                <w:rFonts w:ascii="宋体" w:hAnsi="宋体" w:cs="宋体"/>
                <w:kern w:val="0"/>
                <w:sz w:val="24"/>
              </w:rPr>
            </w:pPr>
          </w:p>
        </w:tc>
        <w:tc>
          <w:tcPr>
            <w:tcW w:w="1971" w:type="pct"/>
            <w:tcBorders>
              <w:top w:val="nil"/>
              <w:left w:val="nil"/>
              <w:bottom w:val="single" w:color="auto" w:sz="4" w:space="0"/>
              <w:right w:val="single" w:color="auto" w:sz="4" w:space="0"/>
            </w:tcBorders>
          </w:tcPr>
          <w:p>
            <w:pPr>
              <w:widowControl/>
              <w:jc w:val="center"/>
              <w:rPr>
                <w:rFonts w:ascii="宋体" w:hAnsi="宋体" w:cs="宋体"/>
                <w:kern w:val="0"/>
                <w:sz w:val="24"/>
              </w:rPr>
            </w:pPr>
          </w:p>
        </w:tc>
        <w:tc>
          <w:tcPr>
            <w:tcW w:w="420" w:type="pct"/>
            <w:tcBorders>
              <w:top w:val="nil"/>
              <w:left w:val="nil"/>
              <w:bottom w:val="single" w:color="auto" w:sz="4" w:space="0"/>
              <w:right w:val="single" w:color="auto" w:sz="4" w:space="0"/>
            </w:tcBorders>
          </w:tcPr>
          <w:p>
            <w:pPr>
              <w:widowControl/>
              <w:jc w:val="center"/>
              <w:rPr>
                <w:rFonts w:ascii="宋体" w:hAnsi="宋体" w:cs="宋体"/>
                <w:kern w:val="0"/>
                <w:sz w:val="24"/>
              </w:rPr>
            </w:pPr>
          </w:p>
        </w:tc>
      </w:tr>
    </w:tbl>
    <w:p>
      <w:pPr>
        <w:ind w:firstLine="240" w:firstLineChars="100"/>
        <w:jc w:val="both"/>
        <w:rPr>
          <w:rFonts w:hint="eastAsia" w:ascii="宋体" w:hAnsi="宋体" w:cs="宋体"/>
          <w:kern w:val="0"/>
          <w:sz w:val="24"/>
        </w:rPr>
      </w:pPr>
      <w:r>
        <w:rPr>
          <w:rFonts w:hint="eastAsia" w:ascii="宋体" w:hAnsi="宋体" w:cs="宋体"/>
          <w:kern w:val="0"/>
          <w:sz w:val="24"/>
        </w:rPr>
        <w:t>各投标人得分精确到小数点后两位</w:t>
      </w:r>
    </w:p>
    <w:p>
      <w:pPr>
        <w:rPr>
          <w:rFonts w:hAnsi="宋体"/>
          <w:sz w:val="24"/>
        </w:rPr>
        <w:sectPr>
          <w:pgSz w:w="11907" w:h="16840"/>
          <w:pgMar w:top="1797" w:right="1440" w:bottom="1797" w:left="1620" w:header="851" w:footer="992" w:gutter="0"/>
          <w:cols w:space="720" w:num="1"/>
          <w:titlePg/>
          <w:docGrid w:linePitch="462" w:charSpace="0"/>
        </w:sectPr>
      </w:pPr>
    </w:p>
    <w:p>
      <w:pPr>
        <w:widowControl/>
        <w:jc w:val="left"/>
      </w:pPr>
    </w:p>
    <w:p/>
    <w:p>
      <w:pPr>
        <w:pStyle w:val="2"/>
        <w:rPr>
          <w:szCs w:val="32"/>
        </w:rPr>
      </w:pPr>
      <w:bookmarkStart w:id="9" w:name="_Toc516671905"/>
      <w:r>
        <w:rPr>
          <w:rFonts w:hint="eastAsia"/>
          <w:szCs w:val="32"/>
        </w:rPr>
        <w:t>第</w:t>
      </w:r>
      <w:r>
        <w:rPr>
          <w:rFonts w:hint="eastAsia"/>
          <w:szCs w:val="32"/>
          <w:lang w:eastAsia="zh-CN"/>
        </w:rPr>
        <w:t>四</w:t>
      </w:r>
      <w:r>
        <w:rPr>
          <w:rFonts w:hint="eastAsia"/>
          <w:szCs w:val="32"/>
        </w:rPr>
        <w:t>章 投标文件的组成</w:t>
      </w:r>
      <w:bookmarkEnd w:id="9"/>
    </w:p>
    <w:p>
      <w:pPr>
        <w:pStyle w:val="24"/>
        <w:spacing w:line="560" w:lineRule="exact"/>
        <w:ind w:firstLine="480"/>
        <w:rPr>
          <w:rFonts w:asciiTheme="minorEastAsia" w:hAnsiTheme="minorEastAsia" w:eastAsiaTheme="minorEastAsia"/>
          <w:bCs/>
        </w:rPr>
      </w:pPr>
      <w:r>
        <w:rPr>
          <w:rFonts w:hint="eastAsia" w:asciiTheme="minorEastAsia" w:hAnsiTheme="minorEastAsia" w:eastAsiaTheme="minorEastAsia"/>
          <w:bCs/>
        </w:rPr>
        <w:t>1</w:t>
      </w:r>
      <w:r>
        <w:rPr>
          <w:rFonts w:hint="eastAsia" w:asciiTheme="minorEastAsia" w:hAnsiTheme="minorEastAsia" w:eastAsiaTheme="minorEastAsia"/>
          <w:bCs/>
          <w:lang w:val="en-US" w:eastAsia="zh-CN"/>
        </w:rPr>
        <w:t>.</w:t>
      </w:r>
      <w:r>
        <w:rPr>
          <w:rFonts w:hint="eastAsia" w:asciiTheme="minorEastAsia" w:hAnsiTheme="minorEastAsia" w:eastAsiaTheme="minorEastAsia"/>
          <w:bCs/>
        </w:rPr>
        <w:t>投标文件封面</w:t>
      </w:r>
    </w:p>
    <w:p>
      <w:pPr>
        <w:pStyle w:val="24"/>
        <w:spacing w:line="560" w:lineRule="exact"/>
        <w:ind w:firstLine="480"/>
        <w:rPr>
          <w:rFonts w:asciiTheme="minorEastAsia" w:hAnsiTheme="minorEastAsia" w:eastAsiaTheme="minorEastAsia"/>
          <w:bCs/>
        </w:rPr>
      </w:pPr>
      <w:r>
        <w:rPr>
          <w:rFonts w:hint="eastAsia" w:asciiTheme="minorEastAsia" w:hAnsiTheme="minorEastAsia" w:eastAsiaTheme="minorEastAsia"/>
          <w:bCs/>
        </w:rPr>
        <w:t>2</w:t>
      </w:r>
      <w:r>
        <w:rPr>
          <w:rFonts w:hint="eastAsia" w:asciiTheme="minorEastAsia" w:hAnsiTheme="minorEastAsia" w:eastAsiaTheme="minorEastAsia"/>
          <w:bCs/>
          <w:lang w:val="en-US" w:eastAsia="zh-CN"/>
        </w:rPr>
        <w:t>.</w:t>
      </w:r>
      <w:r>
        <w:rPr>
          <w:rFonts w:hint="eastAsia" w:asciiTheme="minorEastAsia" w:hAnsiTheme="minorEastAsia" w:eastAsiaTheme="minorEastAsia"/>
          <w:bCs/>
        </w:rPr>
        <w:t>法定代表人证明书</w:t>
      </w:r>
    </w:p>
    <w:p>
      <w:pPr>
        <w:pStyle w:val="24"/>
        <w:spacing w:line="560" w:lineRule="exact"/>
        <w:ind w:firstLine="480"/>
        <w:rPr>
          <w:rFonts w:asciiTheme="minorEastAsia" w:hAnsiTheme="minorEastAsia" w:eastAsiaTheme="minorEastAsia"/>
          <w:bCs/>
        </w:rPr>
      </w:pPr>
      <w:r>
        <w:rPr>
          <w:rFonts w:hint="eastAsia" w:asciiTheme="minorEastAsia" w:hAnsiTheme="minorEastAsia" w:eastAsiaTheme="minorEastAsia"/>
          <w:bCs/>
        </w:rPr>
        <w:t>3</w:t>
      </w:r>
      <w:r>
        <w:rPr>
          <w:rFonts w:hint="eastAsia" w:asciiTheme="minorEastAsia" w:hAnsiTheme="minorEastAsia" w:eastAsiaTheme="minorEastAsia"/>
          <w:bCs/>
          <w:lang w:val="en-US" w:eastAsia="zh-CN"/>
        </w:rPr>
        <w:t>.</w:t>
      </w:r>
      <w:r>
        <w:rPr>
          <w:rFonts w:hint="eastAsia" w:asciiTheme="minorEastAsia" w:hAnsiTheme="minorEastAsia" w:eastAsiaTheme="minorEastAsia"/>
          <w:bCs/>
        </w:rPr>
        <w:t>投标文件签署授权委托书</w:t>
      </w:r>
    </w:p>
    <w:p>
      <w:pPr>
        <w:pStyle w:val="24"/>
        <w:spacing w:line="560" w:lineRule="exact"/>
        <w:ind w:firstLine="480"/>
        <w:rPr>
          <w:rFonts w:asciiTheme="minorEastAsia" w:hAnsiTheme="minorEastAsia" w:eastAsiaTheme="minorEastAsia"/>
          <w:bCs/>
        </w:rPr>
      </w:pPr>
      <w:r>
        <w:rPr>
          <w:rFonts w:hint="eastAsia" w:asciiTheme="minorEastAsia" w:hAnsiTheme="minorEastAsia" w:eastAsiaTheme="minorEastAsia"/>
          <w:bCs/>
        </w:rPr>
        <w:t>4</w:t>
      </w:r>
      <w:r>
        <w:rPr>
          <w:rFonts w:hint="eastAsia" w:asciiTheme="minorEastAsia" w:hAnsiTheme="minorEastAsia" w:eastAsiaTheme="minorEastAsia"/>
          <w:bCs/>
          <w:lang w:val="en-US" w:eastAsia="zh-CN"/>
        </w:rPr>
        <w:t>.</w:t>
      </w:r>
      <w:r>
        <w:rPr>
          <w:rFonts w:hint="eastAsia" w:asciiTheme="minorEastAsia" w:hAnsiTheme="minorEastAsia" w:eastAsiaTheme="minorEastAsia"/>
          <w:bCs/>
        </w:rPr>
        <w:t>承诺函</w:t>
      </w:r>
    </w:p>
    <w:p>
      <w:pPr>
        <w:pStyle w:val="24"/>
        <w:spacing w:line="560" w:lineRule="exact"/>
        <w:ind w:firstLine="480"/>
        <w:rPr>
          <w:rFonts w:asciiTheme="minorEastAsia" w:hAnsiTheme="minorEastAsia" w:eastAsiaTheme="minorEastAsia"/>
          <w:bCs/>
        </w:rPr>
      </w:pPr>
      <w:r>
        <w:rPr>
          <w:rFonts w:hint="eastAsia" w:asciiTheme="minorEastAsia" w:hAnsiTheme="minorEastAsia" w:eastAsiaTheme="minorEastAsia"/>
          <w:bCs/>
        </w:rPr>
        <w:t>5</w:t>
      </w:r>
      <w:r>
        <w:rPr>
          <w:rFonts w:hint="eastAsia" w:asciiTheme="minorEastAsia" w:hAnsiTheme="minorEastAsia" w:eastAsiaTheme="minorEastAsia"/>
          <w:bCs/>
          <w:lang w:val="en-US" w:eastAsia="zh-CN"/>
        </w:rPr>
        <w:t>.</w:t>
      </w:r>
      <w:r>
        <w:rPr>
          <w:rFonts w:hint="eastAsia" w:asciiTheme="minorEastAsia" w:hAnsiTheme="minorEastAsia" w:eastAsiaTheme="minorEastAsia"/>
          <w:bCs/>
        </w:rPr>
        <w:t>项目实施方案</w:t>
      </w:r>
    </w:p>
    <w:p>
      <w:pPr>
        <w:pStyle w:val="24"/>
        <w:spacing w:line="560" w:lineRule="exact"/>
        <w:ind w:firstLine="480"/>
        <w:rPr>
          <w:rFonts w:asciiTheme="minorEastAsia" w:hAnsiTheme="minorEastAsia" w:eastAsiaTheme="minorEastAsia"/>
          <w:bCs/>
        </w:rPr>
      </w:pPr>
      <w:r>
        <w:rPr>
          <w:rFonts w:hint="eastAsia" w:asciiTheme="minorEastAsia" w:hAnsiTheme="minorEastAsia" w:eastAsiaTheme="minorEastAsia"/>
          <w:bCs/>
        </w:rPr>
        <w:t>6</w:t>
      </w:r>
      <w:r>
        <w:rPr>
          <w:rFonts w:hint="eastAsia" w:asciiTheme="minorEastAsia" w:hAnsiTheme="minorEastAsia" w:eastAsiaTheme="minorEastAsia"/>
          <w:bCs/>
          <w:lang w:val="en-US" w:eastAsia="zh-CN"/>
        </w:rPr>
        <w:t>.</w:t>
      </w:r>
      <w:r>
        <w:rPr>
          <w:rFonts w:hint="eastAsia" w:asciiTheme="minorEastAsia" w:hAnsiTheme="minorEastAsia" w:eastAsiaTheme="minorEastAsia"/>
          <w:bCs/>
        </w:rPr>
        <w:t>营业执照复印件</w:t>
      </w:r>
    </w:p>
    <w:p>
      <w:pPr>
        <w:pStyle w:val="24"/>
        <w:spacing w:line="560" w:lineRule="exact"/>
        <w:ind w:firstLine="480"/>
        <w:rPr>
          <w:rFonts w:asciiTheme="minorEastAsia" w:hAnsiTheme="minorEastAsia" w:eastAsiaTheme="minorEastAsia"/>
          <w:bCs/>
        </w:rPr>
      </w:pPr>
      <w:r>
        <w:rPr>
          <w:rFonts w:hint="eastAsia" w:asciiTheme="minorEastAsia" w:hAnsiTheme="minorEastAsia" w:eastAsiaTheme="minorEastAsia"/>
          <w:bCs/>
          <w:lang w:val="en-US" w:eastAsia="zh-CN"/>
        </w:rPr>
        <w:t>7.</w:t>
      </w:r>
      <w:r>
        <w:rPr>
          <w:rFonts w:hint="eastAsia" w:asciiTheme="minorEastAsia" w:hAnsiTheme="minorEastAsia" w:eastAsiaTheme="minorEastAsia"/>
          <w:bCs/>
        </w:rPr>
        <w:t>单位简介</w:t>
      </w:r>
    </w:p>
    <w:p>
      <w:pPr>
        <w:pStyle w:val="24"/>
        <w:spacing w:line="560" w:lineRule="exact"/>
        <w:ind w:firstLine="480"/>
        <w:rPr>
          <w:rFonts w:asciiTheme="minorEastAsia" w:hAnsiTheme="minorEastAsia" w:eastAsiaTheme="minorEastAsia"/>
          <w:bCs/>
        </w:rPr>
      </w:pPr>
      <w:r>
        <w:rPr>
          <w:rFonts w:hint="eastAsia" w:asciiTheme="minorEastAsia" w:hAnsiTheme="minorEastAsia" w:eastAsiaTheme="minorEastAsia"/>
          <w:bCs/>
          <w:lang w:val="en-US" w:eastAsia="zh-CN"/>
        </w:rPr>
        <w:t>8.</w:t>
      </w:r>
      <w:r>
        <w:rPr>
          <w:rFonts w:hint="eastAsia" w:asciiTheme="minorEastAsia" w:hAnsiTheme="minorEastAsia" w:eastAsiaTheme="minorEastAsia"/>
          <w:bCs/>
        </w:rPr>
        <w:t>本项目评分表中要求提供的其他资料</w:t>
      </w:r>
    </w:p>
    <w:p>
      <w:pPr>
        <w:pStyle w:val="6"/>
        <w:rPr>
          <w:rFonts w:hAnsi="宋体"/>
          <w:b/>
          <w:bCs/>
          <w:sz w:val="28"/>
          <w:u w:val="single"/>
        </w:rPr>
      </w:pPr>
    </w:p>
    <w:p>
      <w:pPr>
        <w:pStyle w:val="6"/>
        <w:rPr>
          <w:rFonts w:hAnsi="宋体"/>
          <w:b/>
          <w:bCs/>
          <w:sz w:val="28"/>
          <w:u w:val="single"/>
        </w:rPr>
      </w:pPr>
    </w:p>
    <w:p>
      <w:pPr>
        <w:pStyle w:val="6"/>
        <w:rPr>
          <w:rFonts w:hAnsi="宋体"/>
          <w:b/>
          <w:bCs/>
          <w:sz w:val="28"/>
          <w:u w:val="single"/>
        </w:rPr>
      </w:pPr>
    </w:p>
    <w:p>
      <w:pPr>
        <w:pStyle w:val="6"/>
        <w:rPr>
          <w:rFonts w:hAnsi="宋体"/>
          <w:b/>
          <w:bCs/>
          <w:sz w:val="28"/>
          <w:u w:val="single"/>
        </w:rPr>
      </w:pPr>
    </w:p>
    <w:p>
      <w:pPr>
        <w:pStyle w:val="6"/>
        <w:jc w:val="center"/>
        <w:rPr>
          <w:rFonts w:hint="eastAsia" w:ascii="华文细黑"/>
          <w:b/>
          <w:sz w:val="72"/>
        </w:rPr>
      </w:pPr>
      <w:bookmarkStart w:id="10" w:name="Bookmark42"/>
    </w:p>
    <w:p>
      <w:pPr>
        <w:pStyle w:val="6"/>
        <w:jc w:val="center"/>
        <w:rPr>
          <w:rFonts w:hint="eastAsia" w:ascii="华文细黑"/>
          <w:b/>
          <w:sz w:val="72"/>
        </w:rPr>
      </w:pPr>
    </w:p>
    <w:p>
      <w:pPr>
        <w:pStyle w:val="6"/>
        <w:jc w:val="center"/>
        <w:rPr>
          <w:rFonts w:hint="eastAsia" w:ascii="华文细黑"/>
          <w:b/>
          <w:sz w:val="72"/>
        </w:rPr>
      </w:pPr>
    </w:p>
    <w:p>
      <w:pPr>
        <w:pStyle w:val="6"/>
        <w:jc w:val="center"/>
        <w:rPr>
          <w:rFonts w:hint="eastAsia" w:ascii="华文细黑"/>
          <w:b/>
          <w:sz w:val="72"/>
        </w:rPr>
      </w:pPr>
    </w:p>
    <w:p>
      <w:pPr>
        <w:pStyle w:val="6"/>
        <w:jc w:val="center"/>
        <w:rPr>
          <w:rFonts w:hint="eastAsia" w:ascii="华文细黑"/>
          <w:b/>
          <w:sz w:val="72"/>
        </w:rPr>
      </w:pPr>
    </w:p>
    <w:p>
      <w:pPr>
        <w:pStyle w:val="6"/>
        <w:jc w:val="center"/>
        <w:rPr>
          <w:rFonts w:ascii="华文细黑"/>
          <w:b/>
          <w:sz w:val="72"/>
        </w:rPr>
      </w:pPr>
      <w:r>
        <w:rPr>
          <w:rFonts w:hint="eastAsia" w:ascii="华文细黑"/>
          <w:b/>
          <w:sz w:val="72"/>
        </w:rPr>
        <w:t>投 标 文 件</w:t>
      </w:r>
    </w:p>
    <w:bookmarkEnd w:id="10"/>
    <w:p>
      <w:pPr>
        <w:pStyle w:val="6"/>
        <w:jc w:val="center"/>
        <w:rPr>
          <w:b/>
          <w:sz w:val="72"/>
        </w:rPr>
      </w:pPr>
    </w:p>
    <w:p>
      <w:pPr>
        <w:pStyle w:val="6"/>
        <w:ind w:firstLine="640" w:firstLineChars="200"/>
        <w:rPr>
          <w:sz w:val="32"/>
          <w:u w:val="single"/>
        </w:rPr>
      </w:pPr>
    </w:p>
    <w:p>
      <w:pPr>
        <w:pStyle w:val="6"/>
        <w:ind w:firstLine="640" w:firstLineChars="200"/>
        <w:rPr>
          <w:sz w:val="32"/>
          <w:u w:val="single"/>
        </w:rPr>
      </w:pPr>
    </w:p>
    <w:p>
      <w:pPr>
        <w:pStyle w:val="6"/>
        <w:spacing w:line="780" w:lineRule="auto"/>
        <w:rPr>
          <w:b/>
          <w:sz w:val="32"/>
        </w:rPr>
      </w:pPr>
      <w:r>
        <w:rPr>
          <w:rFonts w:hint="eastAsia"/>
          <w:b/>
          <w:sz w:val="32"/>
        </w:rPr>
        <w:t>项目名称:</w:t>
      </w:r>
    </w:p>
    <w:p>
      <w:pPr>
        <w:pStyle w:val="6"/>
        <w:spacing w:line="780" w:lineRule="auto"/>
        <w:rPr>
          <w:b/>
          <w:sz w:val="32"/>
          <w:u w:val="single"/>
        </w:rPr>
      </w:pPr>
      <w:r>
        <w:rPr>
          <w:rFonts w:hint="eastAsia"/>
          <w:b/>
          <w:sz w:val="32"/>
        </w:rPr>
        <w:t>投标人（盖章）：</w:t>
      </w:r>
    </w:p>
    <w:p>
      <w:pPr>
        <w:pStyle w:val="6"/>
        <w:spacing w:line="780" w:lineRule="auto"/>
        <w:rPr>
          <w:b/>
          <w:sz w:val="32"/>
        </w:rPr>
      </w:pPr>
      <w:r>
        <w:rPr>
          <w:rFonts w:hint="eastAsia"/>
          <w:b/>
          <w:sz w:val="32"/>
        </w:rPr>
        <w:t>投标报价：</w:t>
      </w:r>
    </w:p>
    <w:p>
      <w:pPr>
        <w:pStyle w:val="6"/>
        <w:spacing w:line="360" w:lineRule="auto"/>
        <w:rPr>
          <w:b/>
          <w:sz w:val="32"/>
        </w:rPr>
      </w:pPr>
    </w:p>
    <w:p>
      <w:pPr>
        <w:pStyle w:val="6"/>
        <w:spacing w:line="360" w:lineRule="auto"/>
        <w:rPr>
          <w:b/>
          <w:sz w:val="32"/>
        </w:rPr>
      </w:pPr>
    </w:p>
    <w:p>
      <w:pPr>
        <w:pStyle w:val="6"/>
        <w:spacing w:line="360" w:lineRule="auto"/>
        <w:rPr>
          <w:b/>
          <w:sz w:val="32"/>
        </w:rPr>
      </w:pPr>
    </w:p>
    <w:p>
      <w:pPr>
        <w:pStyle w:val="6"/>
        <w:spacing w:line="360" w:lineRule="auto"/>
        <w:rPr>
          <w:b/>
          <w:sz w:val="32"/>
        </w:rPr>
      </w:pPr>
    </w:p>
    <w:p>
      <w:pPr>
        <w:pStyle w:val="6"/>
        <w:spacing w:line="360" w:lineRule="auto"/>
        <w:rPr>
          <w:b/>
          <w:sz w:val="32"/>
        </w:rPr>
      </w:pPr>
    </w:p>
    <w:p>
      <w:pPr>
        <w:pStyle w:val="6"/>
        <w:spacing w:line="360" w:lineRule="auto"/>
        <w:rPr>
          <w:b/>
          <w:sz w:val="32"/>
        </w:rPr>
      </w:pPr>
    </w:p>
    <w:p>
      <w:pPr>
        <w:pStyle w:val="6"/>
        <w:spacing w:line="360" w:lineRule="auto"/>
        <w:jc w:val="center"/>
      </w:pPr>
      <w:r>
        <w:rPr>
          <w:rFonts w:hint="eastAsia"/>
          <w:b/>
          <w:sz w:val="32"/>
        </w:rPr>
        <w:t>年   月   日</w:t>
      </w:r>
      <w:r>
        <w:rPr>
          <w:b/>
          <w:bCs/>
          <w:sz w:val="32"/>
        </w:rPr>
        <w:br w:type="page"/>
      </w:r>
    </w:p>
    <w:p>
      <w:pPr>
        <w:pStyle w:val="4"/>
        <w:spacing w:before="120" w:after="120"/>
        <w:jc w:val="center"/>
        <w:rPr>
          <w:rFonts w:hAnsi="Times New Roman"/>
          <w:szCs w:val="32"/>
        </w:rPr>
      </w:pPr>
      <w:bookmarkStart w:id="11" w:name="_Toc516671906"/>
      <w:r>
        <w:rPr>
          <w:rFonts w:hint="eastAsia"/>
        </w:rPr>
        <w:t>1</w:t>
      </w:r>
      <w:r>
        <w:rPr>
          <w:rFonts w:hint="eastAsia"/>
          <w:lang w:val="en-US" w:eastAsia="zh-CN"/>
        </w:rPr>
        <w:t>.</w:t>
      </w:r>
      <w:r>
        <w:rPr>
          <w:rFonts w:hint="eastAsia"/>
        </w:rPr>
        <w:t>法定代表人证明书</w:t>
      </w:r>
      <w:bookmarkEnd w:id="11"/>
    </w:p>
    <w:p>
      <w:pPr>
        <w:spacing w:line="560" w:lineRule="exact"/>
        <w:rPr>
          <w:rFonts w:ascii="仿宋_GB2312" w:eastAsia="仿宋_GB2312"/>
          <w:sz w:val="28"/>
          <w:szCs w:val="28"/>
        </w:rPr>
      </w:pPr>
      <w:r>
        <w:rPr>
          <w:rFonts w:hint="eastAsia" w:ascii="仿宋_GB2312" w:eastAsia="仿宋_GB2312"/>
          <w:sz w:val="28"/>
          <w:szCs w:val="28"/>
        </w:rPr>
        <w:t xml:space="preserve">    </w:t>
      </w:r>
      <w:r>
        <w:rPr>
          <w:rFonts w:hint="eastAsia" w:ascii="仿宋_GB2312" w:eastAsia="仿宋_GB2312"/>
          <w:sz w:val="28"/>
          <w:szCs w:val="28"/>
          <w:u w:val="single"/>
        </w:rPr>
        <w:t xml:space="preserve">         </w:t>
      </w:r>
      <w:r>
        <w:rPr>
          <w:rFonts w:hint="eastAsia" w:ascii="仿宋_GB2312" w:eastAsia="仿宋_GB2312"/>
          <w:sz w:val="28"/>
          <w:szCs w:val="28"/>
        </w:rPr>
        <w:t>同志，现任我单位</w:t>
      </w:r>
      <w:r>
        <w:rPr>
          <w:rFonts w:hint="eastAsia" w:ascii="仿宋_GB2312" w:eastAsia="仿宋_GB2312"/>
          <w:sz w:val="28"/>
          <w:szCs w:val="28"/>
          <w:u w:val="single"/>
        </w:rPr>
        <w:t xml:space="preserve">         </w:t>
      </w:r>
      <w:r>
        <w:rPr>
          <w:rFonts w:hint="eastAsia" w:ascii="仿宋_GB2312" w:eastAsia="仿宋_GB2312"/>
          <w:sz w:val="28"/>
          <w:szCs w:val="28"/>
        </w:rPr>
        <w:t>职务，为法定代表人，特此证明。</w:t>
      </w:r>
    </w:p>
    <w:p>
      <w:pPr>
        <w:spacing w:line="560" w:lineRule="exact"/>
        <w:rPr>
          <w:rFonts w:ascii="仿宋_GB2312" w:eastAsia="仿宋_GB2312"/>
          <w:sz w:val="28"/>
          <w:szCs w:val="28"/>
        </w:rPr>
      </w:pPr>
      <w:r>
        <w:rPr>
          <w:rFonts w:hint="eastAsia" w:ascii="仿宋_GB2312" w:eastAsia="仿宋_GB2312"/>
          <w:sz w:val="28"/>
          <w:szCs w:val="28"/>
        </w:rPr>
        <w:t xml:space="preserve">有效日期：         签发日期：         单位：           </w:t>
      </w:r>
    </w:p>
    <w:p>
      <w:pPr>
        <w:spacing w:line="560" w:lineRule="exact"/>
        <w:rPr>
          <w:rFonts w:ascii="仿宋_GB2312" w:eastAsia="仿宋_GB2312"/>
          <w:sz w:val="28"/>
          <w:szCs w:val="28"/>
        </w:rPr>
      </w:pPr>
      <w:r>
        <w:rPr>
          <w:rFonts w:hint="eastAsia" w:ascii="仿宋_GB2312" w:eastAsia="仿宋_GB2312"/>
          <w:sz w:val="28"/>
          <w:szCs w:val="28"/>
        </w:rPr>
        <w:t>附：代表人性别：   年龄：            工作证号码：</w:t>
      </w:r>
    </w:p>
    <w:p>
      <w:pPr>
        <w:spacing w:line="560" w:lineRule="exact"/>
        <w:rPr>
          <w:rFonts w:ascii="仿宋_GB2312" w:eastAsia="仿宋_GB2312"/>
          <w:sz w:val="28"/>
          <w:szCs w:val="28"/>
        </w:rPr>
      </w:pPr>
      <w:r>
        <w:rPr>
          <w:rFonts w:hint="eastAsia" w:ascii="仿宋_GB2312" w:eastAsia="仿宋_GB2312"/>
          <w:sz w:val="28"/>
          <w:szCs w:val="28"/>
        </w:rPr>
        <w:t>营业执照号码：                       经济性质：</w:t>
      </w:r>
    </w:p>
    <w:p>
      <w:pPr>
        <w:spacing w:line="560" w:lineRule="exact"/>
        <w:rPr>
          <w:rFonts w:ascii="仿宋_GB2312" w:eastAsia="仿宋_GB2312"/>
          <w:sz w:val="28"/>
          <w:szCs w:val="28"/>
        </w:rPr>
      </w:pPr>
      <w:r>
        <w:rPr>
          <w:rFonts w:hint="eastAsia" w:ascii="仿宋_GB2312" w:eastAsia="仿宋_GB2312"/>
          <w:sz w:val="28"/>
          <w:szCs w:val="28"/>
        </w:rPr>
        <w:t>主营（产）：</w:t>
      </w:r>
    </w:p>
    <w:p>
      <w:pPr>
        <w:spacing w:line="560" w:lineRule="exact"/>
        <w:rPr>
          <w:rFonts w:ascii="仿宋_GB2312" w:eastAsia="仿宋_GB2312"/>
          <w:sz w:val="28"/>
          <w:szCs w:val="28"/>
        </w:rPr>
      </w:pPr>
      <w:r>
        <w:rPr>
          <w:rFonts w:hint="eastAsia" w:ascii="仿宋_GB2312" w:eastAsia="仿宋_GB2312"/>
          <w:sz w:val="28"/>
          <w:szCs w:val="28"/>
        </w:rPr>
        <w:t>兼营（产）：</w:t>
      </w:r>
    </w:p>
    <w:p>
      <w:pPr>
        <w:spacing w:line="560" w:lineRule="exact"/>
        <w:rPr>
          <w:rFonts w:ascii="仿宋_GB2312" w:eastAsia="仿宋_GB2312"/>
          <w:sz w:val="28"/>
          <w:szCs w:val="28"/>
        </w:rPr>
      </w:pPr>
    </w:p>
    <w:p>
      <w:pPr>
        <w:spacing w:line="560" w:lineRule="exact"/>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说明：1.法定代表人为企业事业单位、国家机关、社会团体的主要行政负责人。</w:t>
      </w:r>
    </w:p>
    <w:p>
      <w:pPr>
        <w:spacing w:line="560" w:lineRule="exact"/>
        <w:rPr>
          <w:rFonts w:ascii="仿宋_GB2312" w:eastAsia="仿宋_GB2312"/>
          <w:sz w:val="28"/>
          <w:szCs w:val="28"/>
        </w:rPr>
      </w:pPr>
      <w:r>
        <w:rPr>
          <w:rFonts w:hint="eastAsia" w:ascii="仿宋_GB2312" w:eastAsia="仿宋_GB2312"/>
          <w:sz w:val="28"/>
          <w:szCs w:val="28"/>
        </w:rPr>
        <w:t xml:space="preserve">      2.内容必须填写真实、清楚，涂改无效，不得转让、买卖。</w:t>
      </w:r>
    </w:p>
    <w:p>
      <w:pPr>
        <w:spacing w:line="560" w:lineRule="exact"/>
        <w:rPr>
          <w:rFonts w:ascii="仿宋_GB2312" w:eastAsia="仿宋_GB2312"/>
          <w:b/>
          <w:bCs/>
          <w:sz w:val="28"/>
          <w:szCs w:val="28"/>
        </w:rPr>
      </w:pPr>
    </w:p>
    <w:p>
      <w:pPr>
        <w:widowControl/>
        <w:jc w:val="left"/>
        <w:rPr>
          <w:rStyle w:val="17"/>
          <w:rFonts w:ascii="仿宋_GB2312" w:eastAsia="仿宋_GB2312"/>
          <w:bCs w:val="0"/>
          <w:sz w:val="28"/>
          <w:szCs w:val="28"/>
        </w:rPr>
      </w:pPr>
      <w:r>
        <w:rPr>
          <w:rStyle w:val="17"/>
          <w:rFonts w:ascii="仿宋_GB2312" w:eastAsia="仿宋_GB2312"/>
          <w:sz w:val="28"/>
          <w:szCs w:val="28"/>
        </w:rPr>
        <w:br w:type="page"/>
      </w:r>
    </w:p>
    <w:p>
      <w:pPr>
        <w:pStyle w:val="4"/>
        <w:spacing w:before="120" w:after="120"/>
        <w:jc w:val="center"/>
      </w:pPr>
      <w:bookmarkStart w:id="12" w:name="_Toc516671907"/>
      <w:r>
        <w:rPr>
          <w:rFonts w:hint="eastAsia"/>
        </w:rPr>
        <w:t>2</w:t>
      </w:r>
      <w:r>
        <w:rPr>
          <w:rFonts w:hint="eastAsia"/>
          <w:lang w:val="en-US" w:eastAsia="zh-CN"/>
        </w:rPr>
        <w:t>.</w:t>
      </w:r>
      <w:r>
        <w:rPr>
          <w:rFonts w:hint="eastAsia"/>
        </w:rPr>
        <w:t>投标文件签署授权委托书</w:t>
      </w:r>
      <w:bookmarkEnd w:id="12"/>
    </w:p>
    <w:p>
      <w:pPr>
        <w:spacing w:line="560" w:lineRule="exact"/>
        <w:ind w:firstLine="560" w:firstLineChars="200"/>
        <w:rPr>
          <w:rFonts w:ascii="仿宋_GB2312" w:eastAsia="仿宋_GB2312"/>
          <w:sz w:val="28"/>
          <w:szCs w:val="28"/>
        </w:rPr>
      </w:pPr>
      <w:r>
        <w:rPr>
          <w:rFonts w:hint="eastAsia" w:ascii="仿宋_GB2312" w:eastAsia="仿宋_GB2312"/>
          <w:sz w:val="28"/>
          <w:szCs w:val="28"/>
        </w:rPr>
        <w:t>本授权委托书声明：我</w:t>
      </w:r>
      <w:r>
        <w:rPr>
          <w:rFonts w:hint="eastAsia" w:ascii="仿宋_GB2312" w:eastAsia="仿宋_GB2312"/>
          <w:sz w:val="28"/>
          <w:szCs w:val="28"/>
          <w:u w:val="single"/>
        </w:rPr>
        <w:t xml:space="preserve">           </w:t>
      </w:r>
      <w:r>
        <w:rPr>
          <w:rFonts w:hint="eastAsia" w:ascii="仿宋_GB2312" w:eastAsia="仿宋_GB2312"/>
          <w:sz w:val="28"/>
          <w:szCs w:val="28"/>
        </w:rPr>
        <w:t>（姓名）系</w:t>
      </w:r>
      <w:r>
        <w:rPr>
          <w:rFonts w:hint="eastAsia" w:ascii="仿宋_GB2312" w:eastAsia="仿宋_GB2312"/>
          <w:sz w:val="28"/>
          <w:szCs w:val="28"/>
          <w:u w:val="single"/>
        </w:rPr>
        <w:t xml:space="preserve">                  </w:t>
      </w:r>
      <w:r>
        <w:rPr>
          <w:rFonts w:hint="eastAsia" w:ascii="仿宋_GB2312" w:eastAsia="仿宋_GB2312"/>
          <w:sz w:val="28"/>
          <w:szCs w:val="28"/>
        </w:rPr>
        <w:t>（供应商名称）的法定代表人，现授权委托</w:t>
      </w:r>
      <w:r>
        <w:rPr>
          <w:rFonts w:hint="eastAsia" w:ascii="仿宋_GB2312" w:eastAsia="仿宋_GB2312"/>
          <w:sz w:val="28"/>
          <w:szCs w:val="28"/>
          <w:u w:val="single"/>
        </w:rPr>
        <w:t xml:space="preserve">        </w:t>
      </w:r>
      <w:r>
        <w:rPr>
          <w:rFonts w:hint="eastAsia" w:ascii="仿宋_GB2312" w:eastAsia="仿宋_GB2312"/>
          <w:sz w:val="28"/>
          <w:szCs w:val="28"/>
        </w:rPr>
        <w:t>（姓名）为我单位签署本项目已递交的谈判文件的法定代表人的授权委托代理人，代理人全权代表我所签署的本项目已递交的谈判文件内容我均承认。</w:t>
      </w:r>
    </w:p>
    <w:p>
      <w:pPr>
        <w:spacing w:line="560" w:lineRule="exact"/>
        <w:rPr>
          <w:rFonts w:ascii="仿宋_GB2312" w:eastAsia="仿宋_GB2312"/>
          <w:sz w:val="28"/>
          <w:szCs w:val="28"/>
        </w:rPr>
      </w:pPr>
    </w:p>
    <w:p>
      <w:pPr>
        <w:spacing w:line="560" w:lineRule="exact"/>
        <w:ind w:firstLine="560" w:firstLineChars="200"/>
        <w:rPr>
          <w:rFonts w:ascii="仿宋_GB2312" w:eastAsia="仿宋_GB2312"/>
          <w:sz w:val="28"/>
          <w:szCs w:val="28"/>
        </w:rPr>
      </w:pPr>
      <w:r>
        <w:rPr>
          <w:rFonts w:hint="eastAsia" w:ascii="仿宋_GB2312" w:eastAsia="仿宋_GB2312"/>
          <w:sz w:val="28"/>
          <w:szCs w:val="28"/>
        </w:rPr>
        <w:t>代理人无转委托权，特此委托。</w:t>
      </w:r>
    </w:p>
    <w:p>
      <w:pPr>
        <w:spacing w:line="560" w:lineRule="exact"/>
        <w:ind w:left="540" w:leftChars="257"/>
        <w:rPr>
          <w:rFonts w:ascii="仿宋_GB2312" w:eastAsia="仿宋_GB2312"/>
          <w:sz w:val="28"/>
          <w:szCs w:val="28"/>
          <w:u w:val="single"/>
        </w:rPr>
      </w:pPr>
      <w:r>
        <w:rPr>
          <w:rFonts w:hint="eastAsia" w:ascii="仿宋_GB2312" w:eastAsia="仿宋_GB2312"/>
          <w:sz w:val="28"/>
          <w:szCs w:val="28"/>
        </w:rPr>
        <w:t>代理人：</w:t>
      </w:r>
      <w:r>
        <w:rPr>
          <w:rFonts w:hint="eastAsia" w:ascii="仿宋_GB2312" w:eastAsia="仿宋_GB2312"/>
          <w:sz w:val="28"/>
          <w:szCs w:val="28"/>
          <w:u w:val="single"/>
        </w:rPr>
        <w:t xml:space="preserve">                  </w:t>
      </w:r>
      <w:r>
        <w:rPr>
          <w:rFonts w:hint="eastAsia" w:ascii="仿宋_GB2312" w:eastAsia="仿宋_GB2312"/>
          <w:sz w:val="28"/>
          <w:szCs w:val="28"/>
        </w:rPr>
        <w:t>性别：</w:t>
      </w:r>
      <w:r>
        <w:rPr>
          <w:rFonts w:hint="eastAsia" w:ascii="仿宋_GB2312" w:eastAsia="仿宋_GB2312"/>
          <w:sz w:val="28"/>
          <w:szCs w:val="28"/>
          <w:u w:val="single"/>
        </w:rPr>
        <w:t xml:space="preserve">            </w:t>
      </w:r>
      <w:r>
        <w:rPr>
          <w:rFonts w:hint="eastAsia" w:ascii="仿宋_GB2312" w:eastAsia="仿宋_GB2312"/>
          <w:sz w:val="28"/>
          <w:szCs w:val="28"/>
        </w:rPr>
        <w:t>年龄：</w:t>
      </w:r>
      <w:r>
        <w:rPr>
          <w:rFonts w:hint="eastAsia" w:ascii="仿宋_GB2312" w:eastAsia="仿宋_GB2312"/>
          <w:sz w:val="28"/>
          <w:szCs w:val="28"/>
          <w:u w:val="single"/>
        </w:rPr>
        <w:t xml:space="preserve">          </w:t>
      </w:r>
    </w:p>
    <w:p>
      <w:pPr>
        <w:spacing w:line="560" w:lineRule="exact"/>
        <w:ind w:left="540" w:leftChars="257"/>
        <w:rPr>
          <w:rFonts w:ascii="仿宋_GB2312" w:eastAsia="仿宋_GB2312"/>
          <w:sz w:val="28"/>
          <w:szCs w:val="28"/>
          <w:u w:val="single"/>
        </w:rPr>
      </w:pPr>
      <w:r>
        <w:rPr>
          <w:rFonts w:hint="eastAsia" w:ascii="仿宋_GB2312" w:eastAsia="仿宋_GB2312"/>
          <w:sz w:val="28"/>
          <w:szCs w:val="28"/>
        </w:rPr>
        <w:t>身份证号码：</w:t>
      </w:r>
      <w:r>
        <w:rPr>
          <w:rFonts w:hint="eastAsia" w:ascii="仿宋_GB2312" w:eastAsia="仿宋_GB2312"/>
          <w:sz w:val="28"/>
          <w:szCs w:val="28"/>
          <w:u w:val="single"/>
        </w:rPr>
        <w:t xml:space="preserve">                                </w:t>
      </w:r>
      <w:r>
        <w:rPr>
          <w:rFonts w:hint="eastAsia" w:ascii="仿宋_GB2312" w:eastAsia="仿宋_GB2312"/>
          <w:sz w:val="28"/>
          <w:szCs w:val="28"/>
        </w:rPr>
        <w:t>职务：</w:t>
      </w:r>
      <w:r>
        <w:rPr>
          <w:rFonts w:hint="eastAsia" w:ascii="仿宋_GB2312" w:eastAsia="仿宋_GB2312"/>
          <w:sz w:val="28"/>
          <w:szCs w:val="28"/>
          <w:u w:val="single"/>
        </w:rPr>
        <w:t xml:space="preserve">          </w:t>
      </w:r>
    </w:p>
    <w:p>
      <w:pPr>
        <w:spacing w:line="560" w:lineRule="exact"/>
        <w:ind w:left="540" w:leftChars="257"/>
        <w:rPr>
          <w:rFonts w:ascii="仿宋_GB2312" w:eastAsia="仿宋_GB2312"/>
          <w:sz w:val="28"/>
          <w:szCs w:val="28"/>
          <w:u w:val="single"/>
        </w:rPr>
      </w:pPr>
      <w:r>
        <w:rPr>
          <w:rFonts w:hint="eastAsia" w:ascii="仿宋_GB2312" w:eastAsia="仿宋_GB2312"/>
          <w:sz w:val="28"/>
          <w:szCs w:val="28"/>
        </w:rPr>
        <w:t>联系电话：</w:t>
      </w:r>
      <w:r>
        <w:rPr>
          <w:rFonts w:hint="eastAsia" w:ascii="仿宋_GB2312" w:eastAsia="仿宋_GB2312"/>
          <w:sz w:val="28"/>
          <w:szCs w:val="28"/>
          <w:u w:val="single"/>
        </w:rPr>
        <w:t xml:space="preserve">                                                  </w:t>
      </w:r>
    </w:p>
    <w:p>
      <w:pPr>
        <w:spacing w:line="560" w:lineRule="exact"/>
        <w:ind w:left="540" w:leftChars="257"/>
        <w:rPr>
          <w:rFonts w:ascii="仿宋_GB2312" w:eastAsia="仿宋_GB2312"/>
          <w:sz w:val="28"/>
          <w:szCs w:val="28"/>
        </w:rPr>
      </w:pPr>
      <w:r>
        <w:rPr>
          <w:rFonts w:hint="eastAsia" w:ascii="仿宋_GB2312" w:eastAsia="仿宋_GB2312"/>
          <w:sz w:val="28"/>
          <w:szCs w:val="28"/>
        </w:rPr>
        <w:t>供应商：</w:t>
      </w:r>
      <w:r>
        <w:rPr>
          <w:rFonts w:hint="eastAsia" w:ascii="仿宋_GB2312" w:eastAsia="仿宋_GB2312"/>
          <w:sz w:val="28"/>
          <w:szCs w:val="28"/>
          <w:u w:val="single"/>
        </w:rPr>
        <w:t xml:space="preserve">                                                    </w:t>
      </w:r>
    </w:p>
    <w:p>
      <w:pPr>
        <w:spacing w:line="560" w:lineRule="exact"/>
        <w:ind w:left="540" w:leftChars="257"/>
        <w:rPr>
          <w:rFonts w:ascii="仿宋_GB2312" w:eastAsia="仿宋_GB2312"/>
          <w:sz w:val="28"/>
          <w:szCs w:val="28"/>
        </w:rPr>
      </w:pPr>
      <w:r>
        <w:rPr>
          <w:rFonts w:hint="eastAsia" w:ascii="仿宋_GB2312" w:eastAsia="仿宋_GB2312"/>
          <w:sz w:val="28"/>
          <w:szCs w:val="28"/>
        </w:rPr>
        <w:t>法定代表人：</w:t>
      </w:r>
      <w:r>
        <w:rPr>
          <w:rFonts w:hint="eastAsia" w:ascii="仿宋_GB2312" w:eastAsia="仿宋_GB2312"/>
          <w:sz w:val="28"/>
          <w:szCs w:val="28"/>
          <w:u w:val="single"/>
        </w:rPr>
        <w:t xml:space="preserve">                                                </w:t>
      </w:r>
    </w:p>
    <w:p>
      <w:pPr>
        <w:spacing w:line="560" w:lineRule="exact"/>
        <w:ind w:left="540" w:leftChars="257"/>
        <w:rPr>
          <w:rFonts w:ascii="仿宋_GB2312" w:eastAsia="仿宋_GB2312"/>
          <w:sz w:val="28"/>
          <w:szCs w:val="28"/>
        </w:rPr>
      </w:pPr>
      <w:r>
        <w:rPr>
          <w:rFonts w:hint="eastAsia" w:ascii="仿宋_GB2312" w:eastAsia="仿宋_GB2312"/>
          <w:sz w:val="28"/>
          <w:szCs w:val="28"/>
        </w:rPr>
        <w:t>授权委托日期：</w:t>
      </w:r>
      <w:r>
        <w:rPr>
          <w:rFonts w:hint="eastAsia" w:ascii="仿宋_GB2312" w:eastAsia="仿宋_GB2312"/>
          <w:sz w:val="28"/>
          <w:szCs w:val="28"/>
          <w:u w:val="single"/>
        </w:rPr>
        <w:t xml:space="preserve">               </w:t>
      </w:r>
      <w:r>
        <w:rPr>
          <w:rFonts w:hint="eastAsia" w:ascii="仿宋_GB2312" w:eastAsia="仿宋_GB2312"/>
          <w:sz w:val="28"/>
          <w:szCs w:val="28"/>
        </w:rPr>
        <w:t>年</w:t>
      </w:r>
      <w:r>
        <w:rPr>
          <w:rFonts w:hint="eastAsia" w:ascii="仿宋_GB2312" w:eastAsia="仿宋_GB2312"/>
          <w:sz w:val="28"/>
          <w:szCs w:val="28"/>
          <w:u w:val="single"/>
        </w:rPr>
        <w:t xml:space="preserve">            </w:t>
      </w:r>
      <w:r>
        <w:rPr>
          <w:rFonts w:hint="eastAsia" w:ascii="仿宋_GB2312" w:eastAsia="仿宋_GB2312"/>
          <w:sz w:val="28"/>
          <w:szCs w:val="28"/>
        </w:rPr>
        <w:t xml:space="preserve">月 </w:t>
      </w:r>
      <w:r>
        <w:rPr>
          <w:rFonts w:hint="eastAsia" w:ascii="仿宋_GB2312" w:eastAsia="仿宋_GB2312"/>
          <w:sz w:val="28"/>
          <w:szCs w:val="28"/>
          <w:u w:val="single"/>
        </w:rPr>
        <w:t xml:space="preserve">            </w:t>
      </w:r>
      <w:r>
        <w:rPr>
          <w:rFonts w:hint="eastAsia" w:ascii="仿宋_GB2312" w:eastAsia="仿宋_GB2312"/>
          <w:sz w:val="28"/>
          <w:szCs w:val="28"/>
        </w:rPr>
        <w:t>日</w:t>
      </w:r>
    </w:p>
    <w:p>
      <w:pPr>
        <w:pStyle w:val="4"/>
        <w:spacing w:before="120" w:after="120"/>
        <w:jc w:val="center"/>
        <w:rPr>
          <w:rStyle w:val="17"/>
          <w:rFonts w:ascii="仿宋_GB2312" w:eastAsia="仿宋_GB2312"/>
          <w:bCs w:val="0"/>
          <w:sz w:val="28"/>
          <w:szCs w:val="28"/>
        </w:rPr>
      </w:pPr>
      <w:bookmarkStart w:id="13" w:name="_Hlt55296302"/>
      <w:bookmarkEnd w:id="13"/>
      <w:bookmarkStart w:id="14" w:name="_Hlt54775390"/>
      <w:bookmarkEnd w:id="14"/>
      <w:r>
        <w:rPr>
          <w:rStyle w:val="17"/>
          <w:rFonts w:ascii="仿宋_GB2312" w:eastAsia="仿宋_GB2312"/>
          <w:bCs w:val="0"/>
          <w:sz w:val="28"/>
          <w:szCs w:val="28"/>
        </w:rPr>
        <w:br w:type="page"/>
      </w:r>
    </w:p>
    <w:p>
      <w:pPr>
        <w:pStyle w:val="4"/>
        <w:spacing w:before="120" w:after="120"/>
        <w:jc w:val="center"/>
        <w:rPr>
          <w:rFonts w:ascii="黑体" w:hAnsi="黑体"/>
          <w:szCs w:val="32"/>
        </w:rPr>
      </w:pPr>
      <w:bookmarkStart w:id="15" w:name="_Toc518649760"/>
      <w:r>
        <w:rPr>
          <w:rFonts w:hint="eastAsia" w:ascii="黑体" w:hAnsi="黑体" w:eastAsia="黑体" w:cs="黑体"/>
        </w:rPr>
        <w:t>3</w:t>
      </w:r>
      <w:r>
        <w:rPr>
          <w:rFonts w:hint="eastAsia" w:ascii="黑体" w:hAnsi="黑体" w:cs="黑体"/>
          <w:lang w:val="en-US" w:eastAsia="zh-CN"/>
        </w:rPr>
        <w:t>.</w:t>
      </w:r>
      <w:r>
        <w:rPr>
          <w:rFonts w:hint="eastAsia" w:ascii="黑体" w:hAnsi="黑体" w:eastAsia="黑体" w:cs="黑体"/>
        </w:rPr>
        <w:t>承诺函</w:t>
      </w:r>
      <w:bookmarkEnd w:id="15"/>
    </w:p>
    <w:p>
      <w:pPr>
        <w:spacing w:line="560" w:lineRule="exact"/>
        <w:rPr>
          <w:rFonts w:ascii="仿宋_GB2312" w:hAnsi="宋体" w:eastAsia="仿宋_GB2312"/>
          <w:sz w:val="28"/>
          <w:szCs w:val="28"/>
        </w:rPr>
      </w:pPr>
      <w:r>
        <w:rPr>
          <w:rFonts w:hint="eastAsia" w:ascii="仿宋_GB2312" w:hAnsi="宋体" w:eastAsia="仿宋_GB2312"/>
          <w:sz w:val="28"/>
          <w:szCs w:val="28"/>
        </w:rPr>
        <w:t>致：深圳市南山区人力资源局</w:t>
      </w:r>
    </w:p>
    <w:p>
      <w:pPr>
        <w:spacing w:line="560" w:lineRule="exact"/>
        <w:ind w:right="-815" w:firstLine="560" w:firstLineChars="200"/>
        <w:rPr>
          <w:rFonts w:ascii="仿宋_GB2312" w:hAnsi="宋体" w:eastAsia="仿宋_GB2312"/>
          <w:sz w:val="28"/>
          <w:szCs w:val="28"/>
        </w:rPr>
      </w:pPr>
      <w:r>
        <w:rPr>
          <w:rFonts w:hint="eastAsia" w:ascii="仿宋_GB2312" w:hAnsi="宋体" w:eastAsia="仿宋_GB2312"/>
          <w:sz w:val="28"/>
          <w:szCs w:val="28"/>
        </w:rPr>
        <w:t>我公司承诺：</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1.我公司依法缴纳税收和社会保障资金。</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2.我公司具备合同所必需的设备和专业技术能力。</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3.我公司参加投标前三年内在经营活动中没有重大违法记录。</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4.我公司对本招标项目所提供的货物或服务未侵犯知识产权。</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5.如我公司在投标文件中提供了专利证书的，我公司保证所投对应产品具有该项专利。</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6.我公司参与该项目投标，严格遵守政府采购相关法律，投标做到诚实，不造假，不围标、串标、陪标。我公司已清楚，如违反上述要求，所投标将作废。</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7.我公司已认真核实了投标文件的全部资料，所有资料均为真实资料。我公司对投标文件中全部投标资料的真实性负责，如被证实我公司的投标文件中存在虚假资料的，则视为我公司隐瞒真实情况、提供虚假资料，我公司愿意接受主管部门作出的行政处罚。</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8.如果我公司中标，将依照本项目招标文件需求、投标承诺及采购合同，做到诚信履约，力争优良。</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以上承诺，如有违反，愿依照国家相关法律处理，并承担由此给采购人带来的损失。</w:t>
      </w:r>
    </w:p>
    <w:p>
      <w:pPr>
        <w:spacing w:line="560" w:lineRule="exact"/>
        <w:ind w:firstLine="645"/>
        <w:rPr>
          <w:rFonts w:ascii="仿宋_GB2312" w:hAnsi="宋体" w:eastAsia="仿宋_GB2312"/>
          <w:sz w:val="28"/>
          <w:szCs w:val="28"/>
        </w:rPr>
      </w:pPr>
      <w:r>
        <w:rPr>
          <w:rFonts w:hint="eastAsia" w:ascii="仿宋_GB2312" w:hAnsi="宋体" w:eastAsia="仿宋_GB2312"/>
          <w:sz w:val="28"/>
          <w:szCs w:val="28"/>
        </w:rPr>
        <w:t xml:space="preserve">                                       公司名称： </w:t>
      </w:r>
    </w:p>
    <w:p>
      <w:pPr>
        <w:spacing w:line="560" w:lineRule="exact"/>
        <w:ind w:firstLine="645"/>
        <w:rPr>
          <w:rFonts w:ascii="仿宋_GB2312" w:hAnsi="宋体" w:eastAsia="仿宋_GB2312"/>
          <w:sz w:val="28"/>
          <w:szCs w:val="28"/>
        </w:rPr>
      </w:pPr>
      <w:r>
        <w:rPr>
          <w:rFonts w:hint="eastAsia" w:ascii="仿宋_GB2312" w:eastAsia="仿宋_GB2312"/>
          <w:b/>
          <w:sz w:val="28"/>
          <w:szCs w:val="28"/>
        </w:rPr>
        <w:t xml:space="preserve">                                          </w:t>
      </w:r>
      <w:r>
        <w:rPr>
          <w:rFonts w:hint="eastAsia" w:ascii="仿宋_GB2312" w:hAnsi="宋体" w:eastAsia="仿宋_GB2312"/>
          <w:sz w:val="28"/>
          <w:szCs w:val="28"/>
        </w:rPr>
        <w:t>年   月    日</w:t>
      </w:r>
    </w:p>
    <w:p>
      <w:pPr>
        <w:widowControl/>
        <w:jc w:val="left"/>
        <w:rPr>
          <w:rFonts w:ascii="仿宋_GB2312" w:hAnsi="宋体" w:eastAsia="仿宋_GB2312"/>
          <w:sz w:val="28"/>
          <w:szCs w:val="28"/>
        </w:rPr>
      </w:pPr>
    </w:p>
    <w:p>
      <w:pPr>
        <w:pStyle w:val="4"/>
        <w:spacing w:before="120" w:after="120"/>
        <w:jc w:val="center"/>
      </w:pPr>
      <w:bookmarkStart w:id="16" w:name="_Toc516671911"/>
      <w:r>
        <w:rPr>
          <w:rFonts w:hint="eastAsia"/>
          <w:lang w:val="en-US" w:eastAsia="zh-CN"/>
        </w:rPr>
        <w:t>4.</w:t>
      </w:r>
      <w:r>
        <w:rPr>
          <w:rFonts w:hint="eastAsia"/>
        </w:rPr>
        <w:t>项目实施方案（格式自定）</w:t>
      </w:r>
      <w:bookmarkEnd w:id="16"/>
    </w:p>
    <w:p>
      <w:pPr>
        <w:rPr>
          <w:rFonts w:ascii="宋体" w:hAnsi="宋体" w:eastAsia="黑体"/>
          <w:sz w:val="32"/>
        </w:rPr>
      </w:pPr>
      <w:r>
        <w:br w:type="page"/>
      </w:r>
    </w:p>
    <w:p>
      <w:pPr>
        <w:pStyle w:val="4"/>
        <w:spacing w:before="120" w:after="120"/>
        <w:jc w:val="center"/>
        <w:rPr>
          <w:rFonts w:hint="eastAsia" w:ascii="黑体" w:hAnsi="黑体" w:eastAsia="黑体" w:cs="黑体"/>
        </w:rPr>
      </w:pPr>
      <w:bookmarkStart w:id="17" w:name="_Toc518649762"/>
      <w:r>
        <w:rPr>
          <w:rFonts w:hint="eastAsia" w:ascii="黑体" w:hAnsi="黑体" w:eastAsia="黑体" w:cs="黑体"/>
        </w:rPr>
        <w:t>5</w:t>
      </w:r>
      <w:r>
        <w:rPr>
          <w:rFonts w:hint="eastAsia" w:ascii="黑体" w:hAnsi="黑体" w:cs="黑体"/>
          <w:lang w:val="en-US" w:eastAsia="zh-CN"/>
        </w:rPr>
        <w:t>.</w:t>
      </w:r>
      <w:r>
        <w:rPr>
          <w:rFonts w:hint="eastAsia" w:ascii="黑体" w:hAnsi="黑体" w:eastAsia="黑体" w:cs="黑体"/>
        </w:rPr>
        <w:t>营业执照</w:t>
      </w:r>
      <w:bookmarkEnd w:id="17"/>
      <w:r>
        <w:rPr>
          <w:rFonts w:hint="eastAsia" w:ascii="黑体" w:hAnsi="黑体" w:eastAsia="黑体" w:cs="黑体"/>
        </w:rPr>
        <w:t>及其他</w:t>
      </w:r>
    </w:p>
    <w:p>
      <w:pPr>
        <w:widowControl/>
        <w:jc w:val="left"/>
      </w:pPr>
    </w:p>
    <w:sectPr>
      <w:pgSz w:w="11907" w:h="16840"/>
      <w:pgMar w:top="1797" w:right="1440" w:bottom="1797" w:left="1620" w:header="851" w:footer="992" w:gutter="0"/>
      <w:cols w:space="720" w:num="1"/>
      <w:titlePg/>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华文细黑">
    <w:panose1 w:val="02010600040101010101"/>
    <w:charset w:val="86"/>
    <w:family w:val="auto"/>
    <w:pitch w:val="default"/>
    <w:sig w:usb0="00000287" w:usb1="080F0000" w:usb2="00000000" w:usb3="00000000" w:csb0="0004009F" w:csb1="DFD7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方正黑体_GBK">
    <w:panose1 w:val="02000000000000000000"/>
    <w:charset w:val="86"/>
    <w:family w:val="auto"/>
    <w:pitch w:val="default"/>
    <w:sig w:usb0="00000001" w:usb1="08000000" w:usb2="00000000" w:usb3="00000000" w:csb0="00040000" w:csb1="00000000"/>
  </w:font>
  <w:font w:name="FreeSerif">
    <w:panose1 w:val="02020603050405020304"/>
    <w:charset w:val="00"/>
    <w:family w:val="auto"/>
    <w:pitch w:val="default"/>
    <w:sig w:usb0="E59FAFFF" w:usb1="C200FDFF" w:usb2="43501B29" w:usb3="04000043" w:csb0="6001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4"/>
      </w:rPr>
    </w:pPr>
    <w:r>
      <w:fldChar w:fldCharType="begin"/>
    </w:r>
    <w:r>
      <w:rPr>
        <w:rStyle w:val="14"/>
      </w:rPr>
      <w:instrText xml:space="preserve">PAGE  </w:instrText>
    </w:r>
    <w:r>
      <w:fldChar w:fldCharType="separate"/>
    </w:r>
    <w:r>
      <w:rPr>
        <w:rStyle w:val="14"/>
      </w:rPr>
      <w:t>6</w:t>
    </w:r>
    <w:r>
      <w:fldChar w:fldCharType="end"/>
    </w:r>
  </w:p>
  <w:p>
    <w:pPr>
      <w:pStyle w:val="8"/>
      <w:ind w:right="360"/>
      <w:rPr>
        <w:rStyle w:val="14"/>
      </w:rPr>
    </w:pPr>
    <w:r>
      <w:rPr>
        <w:rStyle w:val="1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4"/>
      </w:rPr>
    </w:pPr>
    <w:r>
      <w:fldChar w:fldCharType="begin"/>
    </w:r>
    <w:r>
      <w:rPr>
        <w:rStyle w:val="14"/>
      </w:rPr>
      <w:instrText xml:space="preserve">PAGE  </w:instrText>
    </w:r>
    <w:r>
      <w:fldChar w:fldCharType="end"/>
    </w:r>
  </w:p>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5157595"/>
      <w:docPartObj>
        <w:docPartGallery w:val="autotext"/>
      </w:docPartObj>
    </w:sdtPr>
    <w:sdtContent>
      <w:p>
        <w:pPr>
          <w:pStyle w:val="8"/>
          <w:jc w:val="center"/>
        </w:pPr>
        <w:r>
          <w:fldChar w:fldCharType="begin"/>
        </w:r>
        <w:r>
          <w:instrText xml:space="preserve">PAGE   \* MERGEFORMAT</w:instrText>
        </w:r>
        <w:r>
          <w:fldChar w:fldCharType="separate"/>
        </w:r>
        <w:r>
          <w:rPr>
            <w:lang w:val="zh-CN"/>
          </w:rPr>
          <w:t>3</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9306A4"/>
    <w:multiLevelType w:val="multilevel"/>
    <w:tmpl w:val="449306A4"/>
    <w:lvl w:ilvl="0" w:tentative="0">
      <w:start w:val="1"/>
      <w:numFmt w:val="japaneseCounting"/>
      <w:lvlText w:val="第%1章"/>
      <w:lvlJc w:val="left"/>
      <w:pPr>
        <w:ind w:left="1155" w:hanging="115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NhZjNiMmMyNzAwMTQ5YzgwZTk2YjNmMzk5ZGRlN2MifQ=="/>
  </w:docVars>
  <w:rsids>
    <w:rsidRoot w:val="008C1B01"/>
    <w:rsid w:val="00007818"/>
    <w:rsid w:val="0001363C"/>
    <w:rsid w:val="00016A81"/>
    <w:rsid w:val="00022325"/>
    <w:rsid w:val="00027DB0"/>
    <w:rsid w:val="00041421"/>
    <w:rsid w:val="00072463"/>
    <w:rsid w:val="00074EBF"/>
    <w:rsid w:val="00092417"/>
    <w:rsid w:val="000B10CE"/>
    <w:rsid w:val="000B6778"/>
    <w:rsid w:val="000B6E16"/>
    <w:rsid w:val="000C401B"/>
    <w:rsid w:val="000D7BF6"/>
    <w:rsid w:val="001048A3"/>
    <w:rsid w:val="0011435D"/>
    <w:rsid w:val="00116BE0"/>
    <w:rsid w:val="001215BB"/>
    <w:rsid w:val="001358C5"/>
    <w:rsid w:val="00137816"/>
    <w:rsid w:val="00147887"/>
    <w:rsid w:val="00160F5A"/>
    <w:rsid w:val="0017083A"/>
    <w:rsid w:val="001710E1"/>
    <w:rsid w:val="00172CCF"/>
    <w:rsid w:val="00177752"/>
    <w:rsid w:val="00185236"/>
    <w:rsid w:val="001B0180"/>
    <w:rsid w:val="001B1E4C"/>
    <w:rsid w:val="001C0D36"/>
    <w:rsid w:val="001E3384"/>
    <w:rsid w:val="002055B0"/>
    <w:rsid w:val="00220E27"/>
    <w:rsid w:val="002269C6"/>
    <w:rsid w:val="00232C00"/>
    <w:rsid w:val="00251242"/>
    <w:rsid w:val="002573E9"/>
    <w:rsid w:val="0027222E"/>
    <w:rsid w:val="00281EFB"/>
    <w:rsid w:val="002825A8"/>
    <w:rsid w:val="00291DBF"/>
    <w:rsid w:val="002A24EE"/>
    <w:rsid w:val="002A26E0"/>
    <w:rsid w:val="002A4768"/>
    <w:rsid w:val="002B37ED"/>
    <w:rsid w:val="002E2B8D"/>
    <w:rsid w:val="002E51FA"/>
    <w:rsid w:val="002E6D6A"/>
    <w:rsid w:val="002F334B"/>
    <w:rsid w:val="002F4110"/>
    <w:rsid w:val="003002D2"/>
    <w:rsid w:val="00305835"/>
    <w:rsid w:val="0030629A"/>
    <w:rsid w:val="0031374A"/>
    <w:rsid w:val="003347AB"/>
    <w:rsid w:val="00362F25"/>
    <w:rsid w:val="00364830"/>
    <w:rsid w:val="003667AA"/>
    <w:rsid w:val="00380D4E"/>
    <w:rsid w:val="00382BFD"/>
    <w:rsid w:val="00391F8B"/>
    <w:rsid w:val="00392B65"/>
    <w:rsid w:val="00393433"/>
    <w:rsid w:val="003A085F"/>
    <w:rsid w:val="003A3D3D"/>
    <w:rsid w:val="003B4780"/>
    <w:rsid w:val="003C0581"/>
    <w:rsid w:val="003C2A31"/>
    <w:rsid w:val="003C6514"/>
    <w:rsid w:val="003D5CE8"/>
    <w:rsid w:val="003E5A4F"/>
    <w:rsid w:val="00400035"/>
    <w:rsid w:val="004106EE"/>
    <w:rsid w:val="00433DC7"/>
    <w:rsid w:val="00437C3B"/>
    <w:rsid w:val="00453038"/>
    <w:rsid w:val="0045428E"/>
    <w:rsid w:val="004601CB"/>
    <w:rsid w:val="00464221"/>
    <w:rsid w:val="00471A22"/>
    <w:rsid w:val="004806F4"/>
    <w:rsid w:val="00481B84"/>
    <w:rsid w:val="004A73C6"/>
    <w:rsid w:val="004B6A6D"/>
    <w:rsid w:val="004E7705"/>
    <w:rsid w:val="004F2911"/>
    <w:rsid w:val="004F3DA0"/>
    <w:rsid w:val="005114A7"/>
    <w:rsid w:val="00511BA2"/>
    <w:rsid w:val="00514627"/>
    <w:rsid w:val="005229A9"/>
    <w:rsid w:val="00522EFB"/>
    <w:rsid w:val="0052758B"/>
    <w:rsid w:val="00527B9F"/>
    <w:rsid w:val="0053175C"/>
    <w:rsid w:val="00545D64"/>
    <w:rsid w:val="00554375"/>
    <w:rsid w:val="00556C1D"/>
    <w:rsid w:val="00557CA5"/>
    <w:rsid w:val="00567E54"/>
    <w:rsid w:val="00573D09"/>
    <w:rsid w:val="00576E44"/>
    <w:rsid w:val="00582E29"/>
    <w:rsid w:val="0059401A"/>
    <w:rsid w:val="00595444"/>
    <w:rsid w:val="005A7EB5"/>
    <w:rsid w:val="005B1466"/>
    <w:rsid w:val="005B58A3"/>
    <w:rsid w:val="005B5F4C"/>
    <w:rsid w:val="005C2BF1"/>
    <w:rsid w:val="005C3F49"/>
    <w:rsid w:val="005F3016"/>
    <w:rsid w:val="006069B7"/>
    <w:rsid w:val="00610E55"/>
    <w:rsid w:val="00626019"/>
    <w:rsid w:val="00632459"/>
    <w:rsid w:val="006418B1"/>
    <w:rsid w:val="00642840"/>
    <w:rsid w:val="0064340F"/>
    <w:rsid w:val="006708D2"/>
    <w:rsid w:val="0067398E"/>
    <w:rsid w:val="0067653D"/>
    <w:rsid w:val="006857D6"/>
    <w:rsid w:val="00692123"/>
    <w:rsid w:val="006A2DFC"/>
    <w:rsid w:val="006B3691"/>
    <w:rsid w:val="006E4595"/>
    <w:rsid w:val="006E6CA3"/>
    <w:rsid w:val="006F0935"/>
    <w:rsid w:val="00701E16"/>
    <w:rsid w:val="00715B1C"/>
    <w:rsid w:val="0072282A"/>
    <w:rsid w:val="0072714A"/>
    <w:rsid w:val="00730C76"/>
    <w:rsid w:val="00740A9E"/>
    <w:rsid w:val="0075459E"/>
    <w:rsid w:val="00755CBC"/>
    <w:rsid w:val="00760D7E"/>
    <w:rsid w:val="00797FA0"/>
    <w:rsid w:val="007C043F"/>
    <w:rsid w:val="00800B6E"/>
    <w:rsid w:val="0080764B"/>
    <w:rsid w:val="008259F7"/>
    <w:rsid w:val="00844E68"/>
    <w:rsid w:val="00851698"/>
    <w:rsid w:val="00860551"/>
    <w:rsid w:val="008621AB"/>
    <w:rsid w:val="00863191"/>
    <w:rsid w:val="00891DA8"/>
    <w:rsid w:val="0089338D"/>
    <w:rsid w:val="0089523A"/>
    <w:rsid w:val="008C1B01"/>
    <w:rsid w:val="008D56E3"/>
    <w:rsid w:val="00901D55"/>
    <w:rsid w:val="00914B78"/>
    <w:rsid w:val="009434EA"/>
    <w:rsid w:val="009703CB"/>
    <w:rsid w:val="00970F3B"/>
    <w:rsid w:val="009947F8"/>
    <w:rsid w:val="00995B1E"/>
    <w:rsid w:val="00996FCF"/>
    <w:rsid w:val="009A6A7E"/>
    <w:rsid w:val="009B0DE2"/>
    <w:rsid w:val="009C1FD1"/>
    <w:rsid w:val="009D013E"/>
    <w:rsid w:val="009D6B9D"/>
    <w:rsid w:val="009E5D58"/>
    <w:rsid w:val="009F2D11"/>
    <w:rsid w:val="009F73BE"/>
    <w:rsid w:val="00A21103"/>
    <w:rsid w:val="00A215C9"/>
    <w:rsid w:val="00A43401"/>
    <w:rsid w:val="00A51295"/>
    <w:rsid w:val="00A51934"/>
    <w:rsid w:val="00A5510A"/>
    <w:rsid w:val="00A72A2D"/>
    <w:rsid w:val="00A92E84"/>
    <w:rsid w:val="00AA33A7"/>
    <w:rsid w:val="00AB52F3"/>
    <w:rsid w:val="00AD15D8"/>
    <w:rsid w:val="00B21C09"/>
    <w:rsid w:val="00B24B0F"/>
    <w:rsid w:val="00B31690"/>
    <w:rsid w:val="00B43161"/>
    <w:rsid w:val="00B45059"/>
    <w:rsid w:val="00B477B8"/>
    <w:rsid w:val="00B541D8"/>
    <w:rsid w:val="00B54FE8"/>
    <w:rsid w:val="00B615AF"/>
    <w:rsid w:val="00B80A5F"/>
    <w:rsid w:val="00B87A95"/>
    <w:rsid w:val="00B94388"/>
    <w:rsid w:val="00BB2CE1"/>
    <w:rsid w:val="00BB4DE3"/>
    <w:rsid w:val="00BC2A8A"/>
    <w:rsid w:val="00BD114E"/>
    <w:rsid w:val="00C03D67"/>
    <w:rsid w:val="00C05643"/>
    <w:rsid w:val="00C2187A"/>
    <w:rsid w:val="00C37589"/>
    <w:rsid w:val="00C51712"/>
    <w:rsid w:val="00C52A3B"/>
    <w:rsid w:val="00C531E0"/>
    <w:rsid w:val="00C643FE"/>
    <w:rsid w:val="00C658BD"/>
    <w:rsid w:val="00C65EBF"/>
    <w:rsid w:val="00C7609D"/>
    <w:rsid w:val="00C92A3D"/>
    <w:rsid w:val="00CB3C04"/>
    <w:rsid w:val="00CB6A27"/>
    <w:rsid w:val="00CD6830"/>
    <w:rsid w:val="00CF2AA0"/>
    <w:rsid w:val="00CF2F93"/>
    <w:rsid w:val="00CF3AE2"/>
    <w:rsid w:val="00D1495F"/>
    <w:rsid w:val="00D200F3"/>
    <w:rsid w:val="00D26D40"/>
    <w:rsid w:val="00D31D5A"/>
    <w:rsid w:val="00D42C90"/>
    <w:rsid w:val="00D51B7C"/>
    <w:rsid w:val="00D62BFA"/>
    <w:rsid w:val="00DB7F69"/>
    <w:rsid w:val="00DC3DC0"/>
    <w:rsid w:val="00DC5515"/>
    <w:rsid w:val="00DC651A"/>
    <w:rsid w:val="00DD6C6B"/>
    <w:rsid w:val="00DE58CB"/>
    <w:rsid w:val="00DF0147"/>
    <w:rsid w:val="00DF3527"/>
    <w:rsid w:val="00E11542"/>
    <w:rsid w:val="00E3690F"/>
    <w:rsid w:val="00E379D4"/>
    <w:rsid w:val="00E45CC0"/>
    <w:rsid w:val="00E5541B"/>
    <w:rsid w:val="00E67DD0"/>
    <w:rsid w:val="00E72A52"/>
    <w:rsid w:val="00EA6EC6"/>
    <w:rsid w:val="00EA79C7"/>
    <w:rsid w:val="00EB49E3"/>
    <w:rsid w:val="00EB52FD"/>
    <w:rsid w:val="00EC0832"/>
    <w:rsid w:val="00EC17C0"/>
    <w:rsid w:val="00F00E12"/>
    <w:rsid w:val="00F1170C"/>
    <w:rsid w:val="00F23330"/>
    <w:rsid w:val="00F24C29"/>
    <w:rsid w:val="00F2657B"/>
    <w:rsid w:val="00F34A5C"/>
    <w:rsid w:val="00F34EFB"/>
    <w:rsid w:val="00F447F9"/>
    <w:rsid w:val="00F563FA"/>
    <w:rsid w:val="00F84537"/>
    <w:rsid w:val="00F8580B"/>
    <w:rsid w:val="00F85F29"/>
    <w:rsid w:val="00FB68C7"/>
    <w:rsid w:val="00FC0396"/>
    <w:rsid w:val="00FC4613"/>
    <w:rsid w:val="00FD1DE1"/>
    <w:rsid w:val="00FD41F0"/>
    <w:rsid w:val="00FE1242"/>
    <w:rsid w:val="00FE6D34"/>
    <w:rsid w:val="03573604"/>
    <w:rsid w:val="04A06DD3"/>
    <w:rsid w:val="054572BE"/>
    <w:rsid w:val="085E6BDC"/>
    <w:rsid w:val="08DB5834"/>
    <w:rsid w:val="0AC7605D"/>
    <w:rsid w:val="0C1A17A3"/>
    <w:rsid w:val="0CBB6F0B"/>
    <w:rsid w:val="107E5EBB"/>
    <w:rsid w:val="11B562A4"/>
    <w:rsid w:val="14BD0A72"/>
    <w:rsid w:val="171D1821"/>
    <w:rsid w:val="1AF764A3"/>
    <w:rsid w:val="235F67BD"/>
    <w:rsid w:val="23E0129C"/>
    <w:rsid w:val="25611C57"/>
    <w:rsid w:val="265F695B"/>
    <w:rsid w:val="27135ABE"/>
    <w:rsid w:val="2B716048"/>
    <w:rsid w:val="2DD8745D"/>
    <w:rsid w:val="318974B8"/>
    <w:rsid w:val="37FB0B8C"/>
    <w:rsid w:val="385E098A"/>
    <w:rsid w:val="3AC25BF7"/>
    <w:rsid w:val="3B153712"/>
    <w:rsid w:val="3C9E703E"/>
    <w:rsid w:val="43F820C2"/>
    <w:rsid w:val="4BB17458"/>
    <w:rsid w:val="4E86344C"/>
    <w:rsid w:val="5117703D"/>
    <w:rsid w:val="51D2681B"/>
    <w:rsid w:val="53D97263"/>
    <w:rsid w:val="57BBEC2A"/>
    <w:rsid w:val="5A6F6C4E"/>
    <w:rsid w:val="5BE156E7"/>
    <w:rsid w:val="5DA265F3"/>
    <w:rsid w:val="5F017F3A"/>
    <w:rsid w:val="61FD4E12"/>
    <w:rsid w:val="65617258"/>
    <w:rsid w:val="678B375D"/>
    <w:rsid w:val="67E9FD84"/>
    <w:rsid w:val="68F45239"/>
    <w:rsid w:val="6FB5E31D"/>
    <w:rsid w:val="76055E49"/>
    <w:rsid w:val="76243554"/>
    <w:rsid w:val="77E7AC77"/>
    <w:rsid w:val="B7AFEC14"/>
    <w:rsid w:val="BFD3DD84"/>
    <w:rsid w:val="E20BC050"/>
    <w:rsid w:val="E6FF0B50"/>
    <w:rsid w:val="EE3FD208"/>
    <w:rsid w:val="F67BD474"/>
    <w:rsid w:val="F9F7132A"/>
    <w:rsid w:val="FFBDF4E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adjustRightInd w:val="0"/>
      <w:snapToGrid w:val="0"/>
      <w:spacing w:line="560" w:lineRule="exact"/>
      <w:jc w:val="center"/>
      <w:outlineLvl w:val="0"/>
    </w:pPr>
    <w:rPr>
      <w:rFonts w:ascii="仿宋_GB2312" w:eastAsia="黑体"/>
      <w:bCs/>
      <w:color w:val="000000"/>
      <w:kern w:val="44"/>
      <w:sz w:val="32"/>
      <w:szCs w:val="28"/>
    </w:rPr>
  </w:style>
  <w:style w:type="paragraph" w:styleId="3">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7"/>
    <w:qFormat/>
    <w:uiPriority w:val="0"/>
    <w:pPr>
      <w:keepNext/>
      <w:keepLines/>
      <w:tabs>
        <w:tab w:val="left" w:pos="3945"/>
        <w:tab w:val="center" w:pos="4783"/>
      </w:tabs>
      <w:spacing w:beforeLines="50" w:afterLines="50" w:line="480" w:lineRule="auto"/>
      <w:outlineLvl w:val="2"/>
    </w:pPr>
    <w:rPr>
      <w:rFonts w:ascii="宋体" w:hAnsi="宋体" w:eastAsia="黑体"/>
      <w:bCs/>
      <w:sz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qFormat/>
    <w:uiPriority w:val="39"/>
    <w:pPr>
      <w:ind w:left="420"/>
      <w:jc w:val="left"/>
    </w:pPr>
    <w:rPr>
      <w:i/>
      <w:iCs/>
    </w:rPr>
  </w:style>
  <w:style w:type="paragraph" w:styleId="6">
    <w:name w:val="Plain Text"/>
    <w:basedOn w:val="1"/>
    <w:link w:val="18"/>
    <w:qFormat/>
    <w:uiPriority w:val="0"/>
    <w:rPr>
      <w:rFonts w:ascii="宋体" w:hAnsi="Courier New" w:eastAsiaTheme="minorEastAsia" w:cstheme="minorBidi"/>
      <w:szCs w:val="22"/>
    </w:rPr>
  </w:style>
  <w:style w:type="paragraph" w:styleId="7">
    <w:name w:val="Balloon Text"/>
    <w:basedOn w:val="1"/>
    <w:link w:val="25"/>
    <w:semiHidden/>
    <w:unhideWhenUsed/>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rFonts w:asciiTheme="minorHAnsi" w:hAnsiTheme="minorHAnsi" w:cstheme="minorBidi"/>
      <w:sz w:val="18"/>
      <w:szCs w:val="18"/>
    </w:rPr>
  </w:style>
  <w:style w:type="paragraph" w:styleId="9">
    <w:name w:val="header"/>
    <w:basedOn w:val="1"/>
    <w:link w:val="19"/>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0">
    <w:name w:val="toc 1"/>
    <w:basedOn w:val="1"/>
    <w:next w:val="1"/>
    <w:qFormat/>
    <w:uiPriority w:val="39"/>
    <w:pPr>
      <w:spacing w:before="120" w:after="120"/>
      <w:jc w:val="left"/>
    </w:pPr>
    <w:rPr>
      <w:b/>
      <w:bCs/>
      <w:caps/>
    </w:rPr>
  </w:style>
  <w:style w:type="paragraph" w:styleId="11">
    <w:name w:val="toc 2"/>
    <w:basedOn w:val="1"/>
    <w:next w:val="1"/>
    <w:unhideWhenUsed/>
    <w:qFormat/>
    <w:uiPriority w:val="39"/>
    <w:pPr>
      <w:ind w:left="420" w:leftChars="200"/>
    </w:pPr>
  </w:style>
  <w:style w:type="character" w:styleId="14">
    <w:name w:val="page number"/>
    <w:basedOn w:val="13"/>
    <w:qFormat/>
    <w:uiPriority w:val="0"/>
  </w:style>
  <w:style w:type="character" w:styleId="15">
    <w:name w:val="Hyperlink"/>
    <w:qFormat/>
    <w:uiPriority w:val="99"/>
    <w:rPr>
      <w:color w:val="0000FF"/>
      <w:u w:val="single"/>
    </w:rPr>
  </w:style>
  <w:style w:type="character" w:customStyle="1" w:styleId="16">
    <w:name w:val="标题 1 Char"/>
    <w:basedOn w:val="13"/>
    <w:link w:val="2"/>
    <w:qFormat/>
    <w:uiPriority w:val="0"/>
    <w:rPr>
      <w:rFonts w:ascii="仿宋_GB2312" w:hAnsi="Times New Roman" w:eastAsia="黑体" w:cs="Times New Roman"/>
      <w:bCs/>
      <w:color w:val="000000"/>
      <w:kern w:val="44"/>
      <w:sz w:val="32"/>
      <w:szCs w:val="28"/>
    </w:rPr>
  </w:style>
  <w:style w:type="character" w:customStyle="1" w:styleId="17">
    <w:name w:val="标题 3 Char"/>
    <w:basedOn w:val="13"/>
    <w:link w:val="4"/>
    <w:qFormat/>
    <w:uiPriority w:val="0"/>
    <w:rPr>
      <w:rFonts w:ascii="宋体" w:hAnsi="宋体" w:eastAsia="黑体" w:cs="Times New Roman"/>
      <w:bCs/>
      <w:sz w:val="32"/>
      <w:szCs w:val="24"/>
    </w:rPr>
  </w:style>
  <w:style w:type="character" w:customStyle="1" w:styleId="18">
    <w:name w:val="纯文本 Char"/>
    <w:link w:val="6"/>
    <w:qFormat/>
    <w:locked/>
    <w:uiPriority w:val="0"/>
    <w:rPr>
      <w:rFonts w:ascii="宋体" w:hAnsi="Courier New"/>
    </w:rPr>
  </w:style>
  <w:style w:type="character" w:customStyle="1" w:styleId="19">
    <w:name w:val="页眉 Char"/>
    <w:link w:val="9"/>
    <w:qFormat/>
    <w:uiPriority w:val="99"/>
    <w:rPr>
      <w:sz w:val="18"/>
      <w:szCs w:val="18"/>
    </w:rPr>
  </w:style>
  <w:style w:type="character" w:customStyle="1" w:styleId="20">
    <w:name w:val="页脚 Char"/>
    <w:link w:val="8"/>
    <w:qFormat/>
    <w:uiPriority w:val="99"/>
    <w:rPr>
      <w:rFonts w:eastAsia="宋体"/>
      <w:sz w:val="18"/>
      <w:szCs w:val="18"/>
    </w:rPr>
  </w:style>
  <w:style w:type="character" w:customStyle="1" w:styleId="21">
    <w:name w:val="页脚 Char1"/>
    <w:basedOn w:val="13"/>
    <w:semiHidden/>
    <w:qFormat/>
    <w:uiPriority w:val="99"/>
    <w:rPr>
      <w:rFonts w:ascii="Times New Roman" w:hAnsi="Times New Roman" w:eastAsia="宋体" w:cs="Times New Roman"/>
      <w:sz w:val="18"/>
      <w:szCs w:val="18"/>
    </w:rPr>
  </w:style>
  <w:style w:type="character" w:customStyle="1" w:styleId="22">
    <w:name w:val="纯文本 Char1"/>
    <w:basedOn w:val="13"/>
    <w:semiHidden/>
    <w:qFormat/>
    <w:uiPriority w:val="99"/>
    <w:rPr>
      <w:rFonts w:ascii="宋体" w:hAnsi="Courier New" w:eastAsia="宋体" w:cs="Courier New"/>
      <w:szCs w:val="21"/>
    </w:rPr>
  </w:style>
  <w:style w:type="character" w:customStyle="1" w:styleId="23">
    <w:name w:val="页眉 Char1"/>
    <w:basedOn w:val="13"/>
    <w:semiHidden/>
    <w:qFormat/>
    <w:uiPriority w:val="99"/>
    <w:rPr>
      <w:rFonts w:ascii="Times New Roman" w:hAnsi="Times New Roman" w:eastAsia="宋体" w:cs="Times New Roman"/>
      <w:sz w:val="18"/>
      <w:szCs w:val="18"/>
    </w:rPr>
  </w:style>
  <w:style w:type="paragraph" w:customStyle="1" w:styleId="24">
    <w:name w:val="HL正文样式"/>
    <w:basedOn w:val="1"/>
    <w:qFormat/>
    <w:uiPriority w:val="0"/>
    <w:pPr>
      <w:spacing w:line="360" w:lineRule="auto"/>
      <w:ind w:firstLine="200" w:firstLineChars="200"/>
    </w:pPr>
    <w:rPr>
      <w:rFonts w:ascii="Arial" w:hAnsi="Arial"/>
      <w:sz w:val="24"/>
      <w:szCs w:val="22"/>
    </w:rPr>
  </w:style>
  <w:style w:type="character" w:customStyle="1" w:styleId="25">
    <w:name w:val="批注框文本 Char"/>
    <w:basedOn w:val="13"/>
    <w:link w:val="7"/>
    <w:semiHidden/>
    <w:qFormat/>
    <w:uiPriority w:val="99"/>
    <w:rPr>
      <w:rFonts w:ascii="Times New Roman" w:hAnsi="Times New Roman" w:eastAsia="宋体" w:cs="Times New Roman"/>
      <w:sz w:val="18"/>
      <w:szCs w:val="18"/>
    </w:rPr>
  </w:style>
  <w:style w:type="paragraph" w:styleId="26">
    <w:name w:val="List Paragraph"/>
    <w:basedOn w:val="1"/>
    <w:qFormat/>
    <w:uiPriority w:val="34"/>
    <w:pPr>
      <w:ind w:firstLine="420" w:firstLineChars="200"/>
    </w:pPr>
    <w:rPr>
      <w:rFonts w:ascii="Calibri" w:hAnsi="Calibri"/>
      <w:szCs w:val="22"/>
    </w:rPr>
  </w:style>
  <w:style w:type="character" w:customStyle="1" w:styleId="27">
    <w:name w:val="标题 2 Char"/>
    <w:basedOn w:val="13"/>
    <w:link w:val="3"/>
    <w:qFormat/>
    <w:uiPriority w:val="9"/>
    <w:rPr>
      <w:rFonts w:asciiTheme="majorHAnsi" w:hAnsiTheme="majorHAnsi" w:eastAsiaTheme="majorEastAsia" w:cstheme="majorBidi"/>
      <w:b/>
      <w:bCs/>
      <w:sz w:val="32"/>
      <w:szCs w:val="32"/>
    </w:rPr>
  </w:style>
  <w:style w:type="paragraph" w:customStyle="1" w:styleId="28">
    <w:name w:val="1册标题3"/>
    <w:basedOn w:val="1"/>
    <w:next w:val="1"/>
    <w:qFormat/>
    <w:uiPriority w:val="0"/>
    <w:pPr>
      <w:keepNext/>
      <w:keepLines/>
      <w:adjustRightInd w:val="0"/>
      <w:spacing w:beforeLines="50" w:afterLines="50" w:line="300" w:lineRule="auto"/>
      <w:textAlignment w:val="baseline"/>
      <w:outlineLvl w:val="2"/>
    </w:pPr>
    <w:rPr>
      <w:rFonts w:ascii="Arial" w:hAnsi="Arial" w:eastAsia="黑体"/>
      <w:kern w:val="0"/>
      <w:sz w:val="30"/>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13</Pages>
  <Words>2740</Words>
  <Characters>2851</Characters>
  <Lines>40</Lines>
  <Paragraphs>11</Paragraphs>
  <TotalTime>2</TotalTime>
  <ScaleCrop>false</ScaleCrop>
  <LinksUpToDate>false</LinksUpToDate>
  <CharactersWithSpaces>3372</CharactersWithSpaces>
  <Application>WPS Office_11.8.2.10681_F1E327BC-269C-435d-A152-05C5408002CA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2019-04-24T01:59:00Z</dcterms:created>
  <dc:creator>吕文</dc:creator>
  <cp:lastModifiedBy>江泽霖</cp:lastModifiedBy>
  <cp:lastPrinted>2018-06-16T06:18:00Z</cp:lastPrinted>
  <dcterms:modified xsi:type="dcterms:W3CDTF">2022-05-23T17:11:44Z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2052-11.8.2.10681</vt:lpwstr>
  </property>
  <property fmtid="{D5CDD505-2E9C-101B-9397-08002B2CF9AE}" pid="3" name="ICV">
    <vt:lpwstr>F2E7C42CD6E04C58AD6436030A6A6401</vt:lpwstr>
  </property>
</Properties>
</file>