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baseline"/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baseline"/>
        <w:rPr>
          <w:rStyle w:val="8"/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baseline"/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2021年度南山区三项工程系列公益性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baseline"/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职业技能培训项目招生简章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baseline"/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  <w:t>一、人工智能机器视觉检测技术与应用（广东技工类项目）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Style w:val="8"/>
          <w:rFonts w:hint="eastAsia" w:ascii="楷体" w:hAnsi="楷体" w:eastAsia="楷体" w:cs="楷体"/>
          <w:sz w:val="32"/>
          <w:szCs w:val="32"/>
        </w:rPr>
        <w:t>承办机构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深圳市人工智能产业协会。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（二）培训内容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包括但不仅限于人工智能编程基础与实操、神经网络及深度学习应用、计算机视觉应用、数据分析等。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  <w:t>（三）培训人数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设1个班次共50人。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  <w:t>（四）培训地点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深圳市南山区科技生态园5栋A座。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（五）预报名二维码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Style w:val="8"/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87630</wp:posOffset>
            </wp:positionV>
            <wp:extent cx="1259840" cy="1259840"/>
            <wp:effectExtent l="0" t="0" r="16510" b="16510"/>
            <wp:wrapTopAndBottom/>
            <wp:docPr id="10" name="图片 10" descr="b8bc2ef9ec067f7baf846208e1064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8bc2ef9ec067f7baf846208e1064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（扫码填写个人资料，完成预报名）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（六）开课时间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授课时段均为周六、日全天（共8天）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第一周：11月6日-11月7日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第二周：11月13日-11月14日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第三周：11月20日-11月21日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第四周：11月27日-11月28日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（七）课程安排</w:t>
      </w:r>
    </w:p>
    <w:tbl>
      <w:tblPr>
        <w:tblStyle w:val="6"/>
        <w:tblpPr w:leftFromText="180" w:rightFromText="180" w:vertAnchor="text" w:horzAnchor="page" w:tblpXSpec="center" w:tblpY="538"/>
        <w:tblOverlap w:val="never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700"/>
        <w:gridCol w:w="1083"/>
        <w:gridCol w:w="4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4074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4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1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11月6日</w:t>
            </w: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9:30-11:50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人工智能相关基础与应用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13:00-15:20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人工智能相关基础与应用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15:30-17:50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人工智能相关基础与应用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1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11月7日</w:t>
            </w: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9:30-11:50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13:00-15:20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15:30-17:50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1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11月13日</w:t>
            </w: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9:30-11:50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神经网络及深度学习应用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13:00-15:20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神经网络及深度学习应用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15:30-17:50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神经网络及深度学习应用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1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11月14日</w:t>
            </w: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9:30-11:50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计算机视觉应用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13:00-15:20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计算机视觉应用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15:30-17:50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计算机视觉应用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1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11月20日</w:t>
            </w: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9:30-11:50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5G、工业互联网、智能制造与AI应用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13:00-15:20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5G、工业互联网、智能制造与AI应用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15:30-17:50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5G、工业互联网、智能制造与AI应用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91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9:30-11:50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工业场景缺陷检测：语义分割、目标检测、OCR检测识别应用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9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13:00-15:20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工业场景缺陷检测：语义分割、目标检测、OCR检测识别应用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9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15:30-17:50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工业场景缺陷检测：语义分割、目标检测、OCR检测识别应用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1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9:30-11:50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智能制造工业光源与工业产品应用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13:00-15:20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智能制造工业光源与工业产品应用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15:30-17:50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智能制造工业光源与工业产品应用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1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11月28日</w:t>
            </w: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9:30-11:50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SMore ViMo实战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13:00-15:20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SMore ViMo实战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15:30-17:50</w:t>
            </w:r>
          </w:p>
        </w:tc>
        <w:tc>
          <w:tcPr>
            <w:tcW w:w="10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3学时</w:t>
            </w:r>
          </w:p>
        </w:tc>
        <w:tc>
          <w:tcPr>
            <w:tcW w:w="4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SMore ViMo实战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（八）联系方式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老师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17118896789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老师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18475683370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刘老师  15323814607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baseline"/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  <w:t>二、人工智能深度学习应用与开发（广东技工类项目）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（一）承办机构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深圳市人工智能产业协会。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（二）培训内容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包括但不仅限于人工智能的python编程、朴素贝叶斯算法和逻辑回归模型的应用、基于OpenCV的特征提取和人脸识别等。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  <w:t>（三）培训人数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设1个班次共50人。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  <w:t>（四）培训地点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深圳市南山区科技生态园5栋A座。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（五）预报名二维码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Style w:val="8"/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132080</wp:posOffset>
            </wp:positionV>
            <wp:extent cx="1259840" cy="1259840"/>
            <wp:effectExtent l="0" t="0" r="16510" b="16510"/>
            <wp:wrapTopAndBottom/>
            <wp:docPr id="13" name="图片 13" descr="8f1b940dab7d781dd0ef612c82e93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f1b940dab7d781dd0ef612c82e938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（扫码填写个人资料，完成预报名）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（六）开课时间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授课时段均为周六、日全天（共8天）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第一周：11月6日-11月7日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第二周：11月13日-11月14日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第三周：11月20日-11月21日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第四周：11月27日-11月28日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（七）课程安排</w:t>
      </w:r>
    </w:p>
    <w:tbl>
      <w:tblPr>
        <w:tblStyle w:val="6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848"/>
        <w:gridCol w:w="1085"/>
        <w:gridCol w:w="4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43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11月6日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9:30-11:50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人工智能的 python 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13:00-15:20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人工智能的 python 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15:30-17:50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人工智能的 python 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11月7日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9:30-11:50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人工智能的 python 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13:00-15:20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爬山算法、极大极小值算法和线性回归算法的应用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15:30-17:50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爬山算法、极大极小值算法和线性回归算法的应用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9:30-11:50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爬山算法、极大极小值算法和线性回归算法的应用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13:00-15:20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朴素贝叶斯算法和逻辑回归模型的应用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15:30-17:50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朴素贝叶斯算法和逻辑回归模型的应用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9:30-11:50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朴素贝叶斯算法和逻辑回归模型的应用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13:00-15:20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K-means 聚类算法和决策树模型的应用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15:30-17:50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K-means 聚类算法和决策树模型的应用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9:30-11:50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K-means 聚类算法和决策树模型的应用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13:00-15:20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基于支持向量机 SVM 和鸢尾花数据集的分类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15:30-17:50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基于支持向量机 SVM 和鸢尾花数据集的分类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9:30-11:50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基于支持向量机 SVM 和鸢尾花数据集的分类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13:00-15:20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基于神经网络 CNN 的小狗识别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15:30-17:50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基于神经网络 CNN 的小狗识别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9:30-11:50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基于神经网络 CNN 的小狗识别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13:00-15:20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基于神经网络 CNN 的小狗识别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15:30-17:50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基于 OpenCV 的特征提取和人脸识别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9:30-11:50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基于 OpenCV 的特征提取和人脸识别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13:00-15:20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基于 OpenCV 的特征提取和人脸识别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15:30-17:50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3学时</w:t>
            </w:r>
          </w:p>
        </w:tc>
        <w:tc>
          <w:tcPr>
            <w:tcW w:w="436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基于 OpenCV 的特征提取和人脸识别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（八）联系方式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老师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15986783778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欧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老师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16620800996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baseline"/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  <w:t>三、电商直播（广东技工类项目）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（一）承办机构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深圳市南山区无忧上职业培训中心。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（二）培训内容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包括但不仅限于直播电商基础理论知识、短视频制作知识与技巧、直播操作技巧、直播货品介绍技巧等。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  <w:t>（三）培训人数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1.电商直播（短视频运营）1个班次，50人。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2.电商直播（直播带货）1个班次，50人。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  <w:t>（四）培训地点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深圳市南山区无忧上职业培训中心（深圳市南山区西丽街道新围社区留仙文化园3栋3楼A304）。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（五）预报名二维码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1.电商直播（短视频运营）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Style w:val="8"/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55880</wp:posOffset>
            </wp:positionV>
            <wp:extent cx="1259840" cy="1259840"/>
            <wp:effectExtent l="0" t="0" r="16510" b="16510"/>
            <wp:wrapTopAndBottom/>
            <wp:docPr id="4" name="图片 4" descr="d355802ce3ec58a60b65af23c614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355802ce3ec58a60b65af23c6144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（扫码填写个人资料，完成预报名）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2.电商直播（直播带货）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240" w:firstLineChars="800"/>
        <w:jc w:val="both"/>
        <w:textAlignment w:val="baseline"/>
        <w:rPr>
          <w:rStyle w:val="8"/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8"/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2183765</wp:posOffset>
            </wp:positionH>
            <wp:positionV relativeFrom="paragraph">
              <wp:posOffset>60960</wp:posOffset>
            </wp:positionV>
            <wp:extent cx="1259840" cy="1259840"/>
            <wp:effectExtent l="0" t="0" r="16510" b="16510"/>
            <wp:wrapTopAndBottom/>
            <wp:docPr id="5" name="图片 5" descr="3a580a7588ba13c8fad8398abd3ae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a580a7588ba13c8fad8398abd3ae0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（扫码填写个人资料，完成预报名）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（六）开课时间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开课时间另行通知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（七）课程安排</w:t>
      </w:r>
    </w:p>
    <w:tbl>
      <w:tblPr>
        <w:tblStyle w:val="6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800"/>
        <w:gridCol w:w="2000"/>
        <w:gridCol w:w="3467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5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时 间</w:t>
            </w:r>
          </w:p>
        </w:tc>
        <w:tc>
          <w:tcPr>
            <w:tcW w:w="20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 纲</w:t>
            </w: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课程内容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5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第一天</w:t>
            </w:r>
          </w:p>
        </w:tc>
        <w:tc>
          <w:tcPr>
            <w:tcW w:w="80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上午</w:t>
            </w:r>
          </w:p>
        </w:tc>
        <w:tc>
          <w:tcPr>
            <w:tcW w:w="20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开班典礼</w:t>
            </w: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破冰行动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学员问卷大调查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直播电商行业趋势分析</w:t>
            </w: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关于直播电商的行业发展与趋势分析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直播电商平台知识</w:t>
            </w:r>
          </w:p>
        </w:tc>
        <w:tc>
          <w:tcPr>
            <w:tcW w:w="3467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介绍拼多多、淘宝、抖音等直播电商相关平台知识</w:t>
            </w:r>
          </w:p>
        </w:tc>
        <w:tc>
          <w:tcPr>
            <w:tcW w:w="122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直播电商平台知识</w:t>
            </w:r>
          </w:p>
        </w:tc>
        <w:tc>
          <w:tcPr>
            <w:tcW w:w="346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22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1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20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平台账号注册和搭建</w:t>
            </w: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以抖音为实操练习平台进行账号的注册和搭建设置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短视频基础理论</w:t>
            </w: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短视频行业与应用领域相关知识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短视频拍摄入门</w:t>
            </w: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镜头景别构图技巧运镜手法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短视频应用软件</w:t>
            </w: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以剪映为实操练习平台进行短视频入门剪辑实操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5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第二天</w:t>
            </w:r>
          </w:p>
        </w:tc>
        <w:tc>
          <w:tcPr>
            <w:tcW w:w="80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上午</w:t>
            </w:r>
          </w:p>
        </w:tc>
        <w:tc>
          <w:tcPr>
            <w:tcW w:w="200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直播带货基础知识</w:t>
            </w: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认识直播带货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“人货场”解析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直播核心要素讲解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直播带货案例展示与解析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200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直播带货实操演练</w:t>
            </w: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直播引流短视频拍摄指导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直播引流短视频拍摄指导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直播话术演练</w:t>
            </w: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直播话术与逻辑讲解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基础话术口播演练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5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第三天</w:t>
            </w:r>
          </w:p>
        </w:tc>
        <w:tc>
          <w:tcPr>
            <w:tcW w:w="80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上午</w:t>
            </w:r>
          </w:p>
        </w:tc>
        <w:tc>
          <w:tcPr>
            <w:tcW w:w="200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直播带货整体搭建</w:t>
            </w: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直播前准备工作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直播中注意事项须知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直播间人员配置分工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直播间现场搭建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vMerge w:val="restart"/>
            <w:tcBorders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200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直播带货实操练习</w:t>
            </w: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试播演练与灯光设备调试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直播带货实操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直播带货实操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直播后复盘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1课时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（八）联系方式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罗老师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15820789560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baseline"/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  <w:t>四、中式面点（粤菜师傅类项目）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（一）承办机构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深圳市南山区深职训职业培训学校。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（二）培训内容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包括但不仅限于水调面品种制作、膨松面品种制作、粤式点心基础、馅心制作等。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  <w:t>（三）培训人数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设1个班次共50人。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  <w:t>（四）培训地点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深圳市南山区登良西路62号三楼325教室。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（五）预报名二维码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Style w:val="8"/>
          <w:rFonts w:ascii="仿宋_GB2312" w:hAnsi="仿宋_GB2312" w:eastAsia="仿宋_GB2312" w:cs="仿宋_GB2312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2207895</wp:posOffset>
            </wp:positionH>
            <wp:positionV relativeFrom="paragraph">
              <wp:posOffset>46355</wp:posOffset>
            </wp:positionV>
            <wp:extent cx="1262380" cy="1259840"/>
            <wp:effectExtent l="0" t="0" r="13970" b="16510"/>
            <wp:wrapTopAndBottom/>
            <wp:docPr id="7" name="图片 7" descr="41bfe9115291d8250dfcb6844bde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1bfe9115291d8250dfcb6844bde0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（扫码填写个人资料，完成预报名）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（六）开课时间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2021年11月14日、21日、28日（8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课时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/天）。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课程安排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</w:p>
    <w:tbl>
      <w:tblPr>
        <w:tblStyle w:val="6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82"/>
        <w:gridCol w:w="1434"/>
        <w:gridCol w:w="252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课程</w:t>
            </w:r>
          </w:p>
        </w:tc>
        <w:tc>
          <w:tcPr>
            <w:tcW w:w="25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授课内容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主讲老师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11月14日上午09:00-12:00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示范实操</w:t>
            </w:r>
          </w:p>
        </w:tc>
        <w:tc>
          <w:tcPr>
            <w:tcW w:w="25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燕麦馒头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香葱花卷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刀切馒头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8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11月14日下午13::00-16:00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示范实操</w:t>
            </w:r>
          </w:p>
        </w:tc>
        <w:tc>
          <w:tcPr>
            <w:tcW w:w="25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香麻炸软枣     椰香糯米糍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11月21日上午09:00-12:00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示范实操</w:t>
            </w:r>
          </w:p>
        </w:tc>
        <w:tc>
          <w:tcPr>
            <w:tcW w:w="25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炸笑口枣       果仁马拉盏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11月21日下午13::00-16:00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示范实操</w:t>
            </w:r>
          </w:p>
        </w:tc>
        <w:tc>
          <w:tcPr>
            <w:tcW w:w="25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合桃酥         香煎葱油饼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11月28日上午09:00-12:00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示范实操</w:t>
            </w:r>
          </w:p>
        </w:tc>
        <w:tc>
          <w:tcPr>
            <w:tcW w:w="25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水晶饼         黄金葱油大饼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8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11月28日下午13::00-16:00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示范实操</w:t>
            </w:r>
          </w:p>
        </w:tc>
        <w:tc>
          <w:tcPr>
            <w:tcW w:w="25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荷香糯米鸡     干蒸烧卖皇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黄远平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（八）联系方式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宋老师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8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15002080790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8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26068125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baseline"/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  <w:t>五、广府风味菜烹饪（粤菜师傅类项目）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（一）承办机构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深圳市坪山区新东方烹饪职业培训学校。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（二）培训内容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包括但不仅限于广府风味菜原料加工及切配、掌握蒸、焖、焗等烹调方法的操作、广府地方风味特色菜菜品制作等。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  <w:t>（三）培训人数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设1个班次共50人。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  <w:t>（四）培训地点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深圳市南山区登良路62号南园综合大楼3楼。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（五）预报名二维码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Style w:val="8"/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230505</wp:posOffset>
            </wp:positionV>
            <wp:extent cx="1259840" cy="1259840"/>
            <wp:effectExtent l="0" t="0" r="16510" b="16510"/>
            <wp:wrapTopAndBottom/>
            <wp:docPr id="6" name="图片 6" descr="08665d93a7dd78dfd2466900afe48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8665d93a7dd78dfd2466900afe48c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Style w:val="8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（扫码填写个人资料，完成预报名）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（六）开课时间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2021年11月13日、20日、27日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课时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/天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（七）课程安排</w:t>
      </w:r>
    </w:p>
    <w:tbl>
      <w:tblPr>
        <w:tblStyle w:val="6"/>
        <w:tblpPr w:leftFromText="180" w:rightFromText="180" w:vertAnchor="text" w:horzAnchor="page" w:tblpXSpec="center" w:tblpY="506"/>
        <w:tblOverlap w:val="never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1063"/>
        <w:gridCol w:w="5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培训时间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课时</w:t>
            </w:r>
          </w:p>
        </w:tc>
        <w:tc>
          <w:tcPr>
            <w:tcW w:w="5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11月13日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1-2</w:t>
            </w:r>
          </w:p>
        </w:tc>
        <w:tc>
          <w:tcPr>
            <w:tcW w:w="5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广府黄花鱼理论教学与示范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3-4</w:t>
            </w:r>
          </w:p>
        </w:tc>
        <w:tc>
          <w:tcPr>
            <w:tcW w:w="5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学员实操广府黄花鱼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5-6</w:t>
            </w:r>
          </w:p>
        </w:tc>
        <w:tc>
          <w:tcPr>
            <w:tcW w:w="5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白切鸡理论教学与示范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7-8</w:t>
            </w:r>
          </w:p>
        </w:tc>
        <w:tc>
          <w:tcPr>
            <w:tcW w:w="5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学员实操白切鸡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11月20日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1-2</w:t>
            </w:r>
          </w:p>
        </w:tc>
        <w:tc>
          <w:tcPr>
            <w:tcW w:w="5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避风塘炒蟹理论教学与示范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3-4</w:t>
            </w:r>
          </w:p>
        </w:tc>
        <w:tc>
          <w:tcPr>
            <w:tcW w:w="5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学员实操避风塘炒蟹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5-6</w:t>
            </w:r>
          </w:p>
        </w:tc>
        <w:tc>
          <w:tcPr>
            <w:tcW w:w="5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秘汁猪手理论教学与示范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7-8</w:t>
            </w:r>
          </w:p>
        </w:tc>
        <w:tc>
          <w:tcPr>
            <w:tcW w:w="5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学员实操秘汁猪手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11月27日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1-2</w:t>
            </w:r>
          </w:p>
        </w:tc>
        <w:tc>
          <w:tcPr>
            <w:tcW w:w="5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蒜蓉开边虾理论教学与示范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3-4</w:t>
            </w:r>
          </w:p>
        </w:tc>
        <w:tc>
          <w:tcPr>
            <w:tcW w:w="5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学员实操蒜蓉开边虾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5-6</w:t>
            </w:r>
          </w:p>
        </w:tc>
        <w:tc>
          <w:tcPr>
            <w:tcW w:w="5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XO酱爆元贝理论教学与示范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7-8</w:t>
            </w:r>
          </w:p>
        </w:tc>
        <w:tc>
          <w:tcPr>
            <w:tcW w:w="5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学员实操XO酱爆元贝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（八）联系方式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晏老师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15889485029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89990709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baseline"/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  <w:t>六、母婴护理（南粤家政类项目）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（一）承办机构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深圳市锦弘技能培训学校。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（二）培训内容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包括但不仅限于新生儿护理、产妇护理、母婴基础营养及餐饮制作、婴儿常见疾病与急救处理等。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  <w:t>（三）培训人数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设1个班次共50人。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  <w:t>（四）培训地点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深南花裙楼B座514。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（五）预报名二维码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Style w:val="8"/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-991870</wp:posOffset>
            </wp:positionV>
            <wp:extent cx="1259840" cy="1259840"/>
            <wp:effectExtent l="0" t="0" r="16510" b="16510"/>
            <wp:wrapTopAndBottom/>
            <wp:docPr id="3" name="图片 3" descr="e93079d211f83447f0a62bb6b4248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93079d211f83447f0a62bb6b4248c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（扫码填写个人资料，完成预报名）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（六）开课时间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2021年11月13日始（8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课时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/天）。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（七）课程安排</w:t>
      </w:r>
    </w:p>
    <w:tbl>
      <w:tblPr>
        <w:tblStyle w:val="6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958"/>
        <w:gridCol w:w="2342"/>
        <w:gridCol w:w="2228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445" w:type="dxa"/>
            <w:tcBorders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2" w:firstLineChars="2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95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授 课 时 间</w:t>
            </w:r>
          </w:p>
        </w:tc>
        <w:tc>
          <w:tcPr>
            <w:tcW w:w="234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课   题</w:t>
            </w: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课 程 内 容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讲 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4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11月13日</w:t>
            </w:r>
          </w:p>
        </w:tc>
        <w:tc>
          <w:tcPr>
            <w:tcW w:w="1958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09:00-09:45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09:50-10:35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10:40-11:25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11:30-12:15</w:t>
            </w:r>
          </w:p>
        </w:tc>
        <w:tc>
          <w:tcPr>
            <w:tcW w:w="234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第一章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基础营养1</w:t>
            </w: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color="auto" w:fill="FFFFFF"/>
              </w:rPr>
              <w:t>孕妇营养特点</w:t>
            </w:r>
          </w:p>
        </w:tc>
        <w:tc>
          <w:tcPr>
            <w:tcW w:w="927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秀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4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第二章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基础营养2</w:t>
            </w: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产妇营养特点</w:t>
            </w:r>
          </w:p>
        </w:tc>
        <w:tc>
          <w:tcPr>
            <w:tcW w:w="92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4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第三章第一、二节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基础营养3</w:t>
            </w: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宝宝营养特点</w:t>
            </w:r>
          </w:p>
        </w:tc>
        <w:tc>
          <w:tcPr>
            <w:tcW w:w="92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44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8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12:45-13:30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13:35-14:20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14:25-15:10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15:15-16:00</w:t>
            </w:r>
          </w:p>
        </w:tc>
        <w:tc>
          <w:tcPr>
            <w:tcW w:w="234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第三章第三节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月子餐1</w:t>
            </w: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color="auto" w:fill="FFFFFF"/>
              </w:rPr>
              <w:t>购买月子餐食材</w:t>
            </w:r>
          </w:p>
        </w:tc>
        <w:tc>
          <w:tcPr>
            <w:tcW w:w="927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秀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第三章第四节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月子餐1</w:t>
            </w: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月子餐制作</w:t>
            </w:r>
          </w:p>
        </w:tc>
        <w:tc>
          <w:tcPr>
            <w:tcW w:w="92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44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11月14日</w:t>
            </w:r>
          </w:p>
        </w:tc>
        <w:tc>
          <w:tcPr>
            <w:tcW w:w="1958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09:00-09:45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09:50-10:35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10:40-11:25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11:30-12:15</w:t>
            </w:r>
          </w:p>
        </w:tc>
        <w:tc>
          <w:tcPr>
            <w:tcW w:w="234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第四章第二节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母婴护理员的职业道德</w:t>
            </w: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职业道德的基本知识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/护理员的职业守则</w:t>
            </w:r>
          </w:p>
        </w:tc>
        <w:tc>
          <w:tcPr>
            <w:tcW w:w="927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秀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44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第四章第三节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新生儿常见问题及紧急情况处理</w:t>
            </w: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CPR、海姆立克急救、拍背法</w:t>
            </w:r>
          </w:p>
        </w:tc>
        <w:tc>
          <w:tcPr>
            <w:tcW w:w="92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4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8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12:45-13:30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13:35-14:20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14:25-15:10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15:15-16:00</w:t>
            </w:r>
          </w:p>
        </w:tc>
        <w:tc>
          <w:tcPr>
            <w:tcW w:w="23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第四章第四节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婴儿常见疾病的观察和处理</w:t>
            </w: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color="auto" w:fill="FFFFFF"/>
              </w:rPr>
              <w:t>常见疾病的观察和处理</w:t>
            </w:r>
          </w:p>
        </w:tc>
        <w:tc>
          <w:tcPr>
            <w:tcW w:w="927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秀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4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第四章第五节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实操</w:t>
            </w: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抚触、被动操</w:t>
            </w:r>
          </w:p>
        </w:tc>
        <w:tc>
          <w:tcPr>
            <w:tcW w:w="92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4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第五章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color="auto" w:fill="FFFFFF"/>
              </w:rPr>
              <w:t>先天儿/早产儿</w:t>
            </w: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先天儿异常及早产儿知识</w:t>
            </w:r>
          </w:p>
        </w:tc>
        <w:tc>
          <w:tcPr>
            <w:tcW w:w="92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44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11月20日</w:t>
            </w:r>
          </w:p>
        </w:tc>
        <w:tc>
          <w:tcPr>
            <w:tcW w:w="1958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08:30-09:15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09:20-10:05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10:10-10:55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11:00-11:45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11:50-12:35</w:t>
            </w:r>
          </w:p>
        </w:tc>
        <w:tc>
          <w:tcPr>
            <w:tcW w:w="234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第六章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产妇护理</w:t>
            </w: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color="auto" w:fill="FFFFFF"/>
              </w:rPr>
              <w:t>产褥期基础知识</w:t>
            </w:r>
          </w:p>
        </w:tc>
        <w:tc>
          <w:tcPr>
            <w:tcW w:w="927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秀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芬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冼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44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第七章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产褥期护理</w:t>
            </w: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color="auto" w:fill="FFFFFF"/>
              </w:rPr>
              <w:t>营养/产后调养</w:t>
            </w:r>
          </w:p>
        </w:tc>
        <w:tc>
          <w:tcPr>
            <w:tcW w:w="92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4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13:10-13:55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14:00-14:45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14:50-15:35</w:t>
            </w:r>
          </w:p>
        </w:tc>
        <w:tc>
          <w:tcPr>
            <w:tcW w:w="234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第八章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婴幼儿三浴</w:t>
            </w: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shd w:val="clear" w:color="auto" w:fill="FFFFFF"/>
              </w:rPr>
              <w:t>实操水浴</w:t>
            </w:r>
          </w:p>
        </w:tc>
        <w:tc>
          <w:tcPr>
            <w:tcW w:w="92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44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第九章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婴幼儿实操</w:t>
            </w: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8"/>
                <w:szCs w:val="28"/>
              </w:rPr>
              <w:t>穿脱衣服打包抱放</w:t>
            </w:r>
          </w:p>
        </w:tc>
        <w:tc>
          <w:tcPr>
            <w:tcW w:w="92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4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15:40-16:40</w:t>
            </w:r>
          </w:p>
        </w:tc>
        <w:tc>
          <w:tcPr>
            <w:tcW w:w="234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考试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理论、实操</w:t>
            </w:r>
          </w:p>
        </w:tc>
        <w:tc>
          <w:tcPr>
            <w:tcW w:w="222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8"/>
                <w:sz w:val="28"/>
                <w:szCs w:val="28"/>
                <w:shd w:val="clear" w:color="auto" w:fill="FFFFFF"/>
              </w:rPr>
              <w:t>母婴护理师、抚触操</w:t>
            </w:r>
          </w:p>
        </w:tc>
        <w:tc>
          <w:tcPr>
            <w:tcW w:w="92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（八）联系方式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杨老师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13302318879、0755-25128115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周老师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13058190066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baseline"/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  <w:t>七、养老护理（南粤家政类项目）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（一）承办机构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Style w:val="8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深圳市南山区深职训职业培训学校。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（二）培训内容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包括但不仅限于养老护理的基础知识、日常生活照护与常用实操技能、老年人常见疾病与急救常识等。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  <w:t>（三）培训人数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设1个班次共50人。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val="en-US" w:eastAsia="zh-CN"/>
        </w:rPr>
        <w:t>（四）培训地点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深圳市南山区登良路62号南园综合楼三楼。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（五）预报名二维码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Style w:val="8"/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2131695</wp:posOffset>
            </wp:positionH>
            <wp:positionV relativeFrom="paragraph">
              <wp:posOffset>27305</wp:posOffset>
            </wp:positionV>
            <wp:extent cx="1259840" cy="1500505"/>
            <wp:effectExtent l="0" t="0" r="16510" b="4445"/>
            <wp:wrapTopAndBottom/>
            <wp:docPr id="12" name="图片 12" descr="aa7a78c0fadf067d9bf5757598aea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a7a78c0fadf067d9bf5757598aeac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（扫码填写个人资料，完成预报名）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（六）开课时间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2021年11月27日、12月4、5日（8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课时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（七）课程安排</w:t>
      </w:r>
    </w:p>
    <w:tbl>
      <w:tblPr>
        <w:tblStyle w:val="6"/>
        <w:tblpPr w:leftFromText="180" w:rightFromText="180" w:vertAnchor="text" w:horzAnchor="page" w:tblpX="1743" w:tblpY="481"/>
        <w:tblOverlap w:val="never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01"/>
        <w:gridCol w:w="1953"/>
        <w:gridCol w:w="4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95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41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7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11月27日</w:t>
            </w:r>
          </w:p>
        </w:tc>
        <w:tc>
          <w:tcPr>
            <w:tcW w:w="1953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9:00-12:00</w:t>
            </w:r>
          </w:p>
        </w:tc>
        <w:tc>
          <w:tcPr>
            <w:tcW w:w="41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养老护理职业素养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养老护理基础知识；老年人生理、心理特点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14:00-17:00</w:t>
            </w:r>
          </w:p>
        </w:tc>
        <w:tc>
          <w:tcPr>
            <w:tcW w:w="41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老年人饮食护理；穿脱衣护理操作方法 ；体位转换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7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12月4日</w:t>
            </w:r>
          </w:p>
        </w:tc>
        <w:tc>
          <w:tcPr>
            <w:tcW w:w="195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9:00-12:00</w:t>
            </w:r>
          </w:p>
        </w:tc>
        <w:tc>
          <w:tcPr>
            <w:tcW w:w="41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移动技能、移乘技能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14:00-17:00</w:t>
            </w:r>
          </w:p>
        </w:tc>
        <w:tc>
          <w:tcPr>
            <w:tcW w:w="41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口腔清洁护理，排泄护理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7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12月5日</w:t>
            </w:r>
          </w:p>
        </w:tc>
        <w:tc>
          <w:tcPr>
            <w:tcW w:w="195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9:00-12:00</w:t>
            </w:r>
          </w:p>
        </w:tc>
        <w:tc>
          <w:tcPr>
            <w:tcW w:w="41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老人年常见冲突和压力处理方法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7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14:00-17:00</w:t>
            </w:r>
          </w:p>
        </w:tc>
        <w:tc>
          <w:tcPr>
            <w:tcW w:w="41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老年人常见疾病与急救常识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Style w:val="8"/>
          <w:rFonts w:hint="eastAsia" w:ascii="楷体" w:hAnsi="楷体" w:eastAsia="楷体" w:cs="楷体"/>
          <w:sz w:val="32"/>
          <w:szCs w:val="32"/>
          <w:lang w:eastAsia="zh-CN"/>
        </w:rPr>
        <w:t>（八）联系方式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陈老师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26068166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13728992263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黄老师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26068166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8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13760213683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</w:pPr>
    </w:p>
    <w:sectPr>
      <w:footerReference r:id="rId3" w:type="default"/>
      <w:pgSz w:w="11906" w:h="16838"/>
      <w:pgMar w:top="2098" w:right="1474" w:bottom="1984" w:left="1587" w:header="851" w:footer="124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SGB2312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T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KTB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B5C89C"/>
    <w:multiLevelType w:val="singleLevel"/>
    <w:tmpl w:val="D4B5C89C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14BC4"/>
    <w:rsid w:val="01B7400B"/>
    <w:rsid w:val="02991279"/>
    <w:rsid w:val="095610A5"/>
    <w:rsid w:val="0B4F6E8C"/>
    <w:rsid w:val="0B682F22"/>
    <w:rsid w:val="0BED1105"/>
    <w:rsid w:val="0CE3200E"/>
    <w:rsid w:val="0E8C1959"/>
    <w:rsid w:val="12601F3D"/>
    <w:rsid w:val="131C2270"/>
    <w:rsid w:val="13CE46B9"/>
    <w:rsid w:val="1525636D"/>
    <w:rsid w:val="17E129A4"/>
    <w:rsid w:val="184F3755"/>
    <w:rsid w:val="18D55488"/>
    <w:rsid w:val="1ABF5CD6"/>
    <w:rsid w:val="1B1130B5"/>
    <w:rsid w:val="1B1520E0"/>
    <w:rsid w:val="1B931D08"/>
    <w:rsid w:val="1C3E7A44"/>
    <w:rsid w:val="1D2B0B44"/>
    <w:rsid w:val="1E106328"/>
    <w:rsid w:val="21862F5E"/>
    <w:rsid w:val="21B9380F"/>
    <w:rsid w:val="25534A57"/>
    <w:rsid w:val="29CA7525"/>
    <w:rsid w:val="2BEE40E2"/>
    <w:rsid w:val="2C0B0DD1"/>
    <w:rsid w:val="2C807607"/>
    <w:rsid w:val="30BD243C"/>
    <w:rsid w:val="31010A21"/>
    <w:rsid w:val="323777F2"/>
    <w:rsid w:val="33BB313A"/>
    <w:rsid w:val="34AC0808"/>
    <w:rsid w:val="37ED7D0F"/>
    <w:rsid w:val="390F093A"/>
    <w:rsid w:val="39540B1A"/>
    <w:rsid w:val="3B171773"/>
    <w:rsid w:val="3DD576A7"/>
    <w:rsid w:val="3E2038A2"/>
    <w:rsid w:val="3EB45394"/>
    <w:rsid w:val="4011560A"/>
    <w:rsid w:val="41815CBD"/>
    <w:rsid w:val="4239609A"/>
    <w:rsid w:val="455A1F06"/>
    <w:rsid w:val="45822B25"/>
    <w:rsid w:val="48740AB6"/>
    <w:rsid w:val="4881629A"/>
    <w:rsid w:val="49DC01CD"/>
    <w:rsid w:val="4CC15F7A"/>
    <w:rsid w:val="4CFD4D88"/>
    <w:rsid w:val="4D816B87"/>
    <w:rsid w:val="4F0F041A"/>
    <w:rsid w:val="4F7F7CB2"/>
    <w:rsid w:val="4F8C1CE5"/>
    <w:rsid w:val="4FB95886"/>
    <w:rsid w:val="51586F29"/>
    <w:rsid w:val="516C1118"/>
    <w:rsid w:val="530E2CC2"/>
    <w:rsid w:val="538A7A9E"/>
    <w:rsid w:val="53C55F11"/>
    <w:rsid w:val="54963E74"/>
    <w:rsid w:val="54BB5CE0"/>
    <w:rsid w:val="569422A6"/>
    <w:rsid w:val="5A852448"/>
    <w:rsid w:val="5CCF093D"/>
    <w:rsid w:val="5D34176C"/>
    <w:rsid w:val="5D534152"/>
    <w:rsid w:val="5E484517"/>
    <w:rsid w:val="5E51667D"/>
    <w:rsid w:val="5EE0226F"/>
    <w:rsid w:val="5F1B03BB"/>
    <w:rsid w:val="61023CEF"/>
    <w:rsid w:val="649E4E0E"/>
    <w:rsid w:val="68F437C6"/>
    <w:rsid w:val="6976387E"/>
    <w:rsid w:val="6C9D5B50"/>
    <w:rsid w:val="70B71FE5"/>
    <w:rsid w:val="718C6938"/>
    <w:rsid w:val="73562EF1"/>
    <w:rsid w:val="75107DD6"/>
    <w:rsid w:val="764E6467"/>
    <w:rsid w:val="776860FA"/>
    <w:rsid w:val="7A1A218E"/>
    <w:rsid w:val="7B0E007A"/>
    <w:rsid w:val="7EE3211C"/>
    <w:rsid w:val="7FEB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spacing w:afterLines="0" w:line="240" w:lineRule="auto"/>
      <w:ind w:firstLine="420" w:firstLineChars="100"/>
    </w:pPr>
    <w:rPr>
      <w:rFonts w:ascii="Calibri" w:hAnsi="Calibri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2021-10-29T06:46:00Z</dcterms:created>
  <dc:creator>聪聪</dc:creator>
  <cp:lastModifiedBy>聪聪</cp:lastModifiedBy>
  <cp:lastPrinted>2021-10-29T09:37:56Z</cp:lastPrinted>
  <dcterms:modified xsi:type="dcterms:W3CDTF">2021-10-29T09:55:02Z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