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p>
    <w:p>
      <w:pPr>
        <w:spacing w:line="560" w:lineRule="exact"/>
        <w:jc w:val="center"/>
        <w:rPr>
          <w:rFonts w:ascii="仿宋" w:hAnsi="仿宋" w:eastAsia="仿宋"/>
          <w:color w:val="000000"/>
          <w:sz w:val="44"/>
          <w:szCs w:val="44"/>
        </w:rPr>
      </w:pPr>
      <w:r>
        <w:rPr>
          <w:rFonts w:hint="eastAsia" w:ascii="仿宋" w:hAnsi="仿宋" w:eastAsia="仿宋"/>
          <w:color w:val="000000"/>
          <w:sz w:val="44"/>
          <w:szCs w:val="44"/>
        </w:rPr>
        <w:t>2020年深圳技能大赛—南山区虚拟现实（VR）设计职业技能竞赛实施方案</w:t>
      </w:r>
    </w:p>
    <w:p>
      <w:pPr>
        <w:spacing w:line="560" w:lineRule="exact"/>
        <w:jc w:val="center"/>
        <w:rPr>
          <w:rFonts w:ascii="仿宋" w:hAnsi="仿宋" w:eastAsia="仿宋"/>
          <w:color w:val="000000"/>
          <w:sz w:val="44"/>
          <w:szCs w:val="44"/>
        </w:rPr>
      </w:pPr>
    </w:p>
    <w:p>
      <w:pPr>
        <w:tabs>
          <w:tab w:val="left" w:pos="709"/>
        </w:tabs>
        <w:spacing w:line="360" w:lineRule="auto"/>
        <w:ind w:firstLine="640" w:firstLineChars="200"/>
        <w:rPr>
          <w:rFonts w:ascii="仿宋" w:hAnsi="仿宋" w:eastAsia="仿宋"/>
          <w:sz w:val="32"/>
          <w:szCs w:val="32"/>
        </w:rPr>
      </w:pP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rPr>
        <w:t>有效激发人才创造活力，增强技能人才职业荣誉感，营造技能人才成长成才的良好环境，根据《深圳市人力资源和社会保障局关于组织开展2020年深圳技能大赛活动的通知》（深人社发〔2020〕31号）总体部署和安排，南山区人力资源局决定组织开展以“匠心筑梦，智汇南山”为主题的“2020年深圳技能大赛——南山区</w:t>
      </w:r>
      <w:r>
        <w:rPr>
          <w:rFonts w:hint="eastAsia" w:ascii="仿宋" w:hAnsi="仿宋" w:eastAsia="仿宋" w:cs="仿宋"/>
          <w:color w:val="000000" w:themeColor="text1"/>
          <w:sz w:val="32"/>
          <w:szCs w:val="32"/>
          <w14:textFill>
            <w14:solidFill>
              <w14:schemeClr w14:val="tx1"/>
            </w14:solidFill>
          </w14:textFill>
        </w:rPr>
        <w:t>虚拟现实（VR）设计</w:t>
      </w:r>
      <w:r>
        <w:rPr>
          <w:rFonts w:hint="eastAsia" w:ascii="仿宋" w:hAnsi="仿宋" w:eastAsia="仿宋" w:cs="仿宋"/>
          <w:color w:val="000000"/>
          <w:sz w:val="32"/>
          <w:szCs w:val="32"/>
        </w:rPr>
        <w:t>职业技能竞赛”。</w:t>
      </w:r>
      <w:r>
        <w:rPr>
          <w:rFonts w:hint="eastAsia" w:ascii="仿宋" w:hAnsi="仿宋" w:eastAsia="仿宋"/>
          <w:sz w:val="32"/>
          <w:szCs w:val="32"/>
        </w:rPr>
        <w:t>为保证竞赛顺利进行、取得实效，现结合实际，制定本实施方案。</w:t>
      </w:r>
    </w:p>
    <w:p>
      <w:pPr>
        <w:pStyle w:val="10"/>
        <w:numPr>
          <w:ilvl w:val="0"/>
          <w:numId w:val="1"/>
        </w:num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竞赛宗旨</w:t>
      </w:r>
    </w:p>
    <w:p>
      <w:pPr>
        <w:tabs>
          <w:tab w:val="left" w:pos="709"/>
        </w:tabs>
        <w:spacing w:line="360" w:lineRule="auto"/>
        <w:ind w:firstLine="640" w:firstLineChars="200"/>
        <w:rPr>
          <w:rFonts w:ascii="仿宋" w:hAnsi="仿宋" w:eastAsia="仿宋"/>
          <w:color w:val="000000"/>
          <w:sz w:val="32"/>
          <w:szCs w:val="32"/>
        </w:rPr>
      </w:pPr>
      <w:r>
        <w:rPr>
          <w:rFonts w:hint="eastAsia" w:ascii="仿宋" w:hAnsi="仿宋" w:eastAsia="仿宋" w:cs="仿宋"/>
          <w:color w:val="000000"/>
          <w:sz w:val="32"/>
          <w:szCs w:val="32"/>
        </w:rPr>
        <w:t>以服务产业升级转型、服务技能人才成长为宗旨，紧密结合南山区产业发展布局，选拔培养一批高素质技能人才，大力弘扬追求卓越、精益求精的“工匠精神”，为南山区加快迈进世界级创新型滨海中心城区提供更加坚实的技能人才支撑。有效激发人才创造活力，增强技能人才职业荣誉感，提升科技技能人才地位，</w:t>
      </w:r>
      <w:r>
        <w:rPr>
          <w:rFonts w:hint="eastAsia" w:ascii="仿宋" w:hAnsi="仿宋" w:eastAsia="仿宋"/>
          <w:color w:val="000000"/>
          <w:sz w:val="32"/>
          <w:szCs w:val="32"/>
        </w:rPr>
        <w:t>经研究，决定在南山区范围内举办2020年深圳市南山区</w:t>
      </w:r>
      <w:r>
        <w:rPr>
          <w:rFonts w:hint="eastAsia" w:ascii="仿宋" w:hAnsi="仿宋" w:eastAsia="仿宋" w:cs="仿宋"/>
          <w:color w:val="000000" w:themeColor="text1"/>
          <w:sz w:val="32"/>
          <w:szCs w:val="32"/>
          <w14:textFill>
            <w14:solidFill>
              <w14:schemeClr w14:val="tx1"/>
            </w14:solidFill>
          </w14:textFill>
        </w:rPr>
        <w:t>虚拟现实（VR）设计</w:t>
      </w:r>
      <w:r>
        <w:rPr>
          <w:rFonts w:hint="eastAsia" w:ascii="仿宋" w:hAnsi="仿宋" w:eastAsia="仿宋"/>
          <w:color w:val="000000"/>
          <w:sz w:val="32"/>
          <w:szCs w:val="32"/>
        </w:rPr>
        <w:t>职业技能竞赛活动。</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二、组织机构</w:t>
      </w:r>
    </w:p>
    <w:p>
      <w:pPr>
        <w:spacing w:line="560" w:lineRule="exact"/>
        <w:ind w:firstLine="640" w:firstLineChars="200"/>
        <w:textAlignment w:val="baseline"/>
        <w:rPr>
          <w:rFonts w:ascii="仿宋" w:hAnsi="仿宋" w:eastAsia="仿宋" w:cs="Arial"/>
          <w:color w:val="000000"/>
          <w:kern w:val="0"/>
          <w:sz w:val="32"/>
          <w:szCs w:val="28"/>
        </w:rPr>
      </w:pPr>
      <w:r>
        <w:rPr>
          <w:rFonts w:hint="eastAsia" w:ascii="仿宋" w:hAnsi="仿宋" w:eastAsia="仿宋"/>
          <w:color w:val="000000"/>
          <w:kern w:val="0"/>
          <w:sz w:val="32"/>
        </w:rPr>
        <w:t>（一）举办</w:t>
      </w:r>
      <w:r>
        <w:rPr>
          <w:rFonts w:hint="eastAsia" w:ascii="仿宋" w:hAnsi="仿宋" w:eastAsia="仿宋"/>
          <w:color w:val="000000"/>
          <w:sz w:val="32"/>
          <w:szCs w:val="32"/>
        </w:rPr>
        <w:t>单位</w:t>
      </w:r>
    </w:p>
    <w:p>
      <w:pPr>
        <w:spacing w:line="560" w:lineRule="exact"/>
        <w:ind w:firstLine="640" w:firstLineChars="200"/>
        <w:textAlignment w:val="baseline"/>
        <w:rPr>
          <w:rFonts w:ascii="仿宋" w:hAnsi="仿宋" w:eastAsia="仿宋"/>
          <w:color w:val="000000"/>
          <w:kern w:val="0"/>
          <w:sz w:val="32"/>
        </w:rPr>
      </w:pPr>
      <w:bookmarkStart w:id="0" w:name="_Hlk50135622"/>
      <w:r>
        <w:rPr>
          <w:rFonts w:hint="eastAsia" w:ascii="仿宋" w:hAnsi="仿宋" w:eastAsia="仿宋"/>
          <w:color w:val="000000"/>
          <w:kern w:val="0"/>
          <w:sz w:val="32"/>
        </w:rPr>
        <w:t>主办单位：深圳市南山区人力资源局</w:t>
      </w:r>
    </w:p>
    <w:p>
      <w:pPr>
        <w:tabs>
          <w:tab w:val="left" w:pos="5529"/>
        </w:tabs>
        <w:spacing w:line="560" w:lineRule="exact"/>
        <w:ind w:firstLine="640" w:firstLineChars="200"/>
        <w:rPr>
          <w:rFonts w:ascii="仿宋" w:hAnsi="仿宋" w:eastAsia="仿宋"/>
          <w:color w:val="000000"/>
          <w:kern w:val="0"/>
          <w:sz w:val="32"/>
        </w:rPr>
      </w:pPr>
      <w:r>
        <w:rPr>
          <w:rFonts w:hint="eastAsia" w:ascii="仿宋" w:hAnsi="仿宋" w:eastAsia="仿宋"/>
          <w:color w:val="000000"/>
          <w:kern w:val="0"/>
          <w:sz w:val="32"/>
        </w:rPr>
        <w:t>承办单位：深圳市虚拟现实产业联合会</w:t>
      </w:r>
    </w:p>
    <w:bookmarkEnd w:id="0"/>
    <w:p>
      <w:pPr>
        <w:spacing w:line="560" w:lineRule="exact"/>
        <w:ind w:firstLine="640" w:firstLineChars="200"/>
        <w:textAlignment w:val="baseline"/>
        <w:rPr>
          <w:rFonts w:ascii="仿宋" w:hAnsi="仿宋" w:eastAsia="仿宋"/>
          <w:sz w:val="32"/>
          <w:szCs w:val="28"/>
        </w:rPr>
      </w:pPr>
      <w:r>
        <w:rPr>
          <w:rFonts w:hint="eastAsia" w:ascii="仿宋" w:hAnsi="仿宋" w:eastAsia="仿宋"/>
          <w:color w:val="000000"/>
          <w:kern w:val="0"/>
          <w:sz w:val="32"/>
        </w:rPr>
        <w:t>（二）竞赛组委会</w:t>
      </w:r>
    </w:p>
    <w:p>
      <w:pPr>
        <w:tabs>
          <w:tab w:val="left" w:pos="709"/>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为加强组织领导，成立2020年深圳市南山区</w:t>
      </w:r>
      <w:r>
        <w:rPr>
          <w:rFonts w:hint="eastAsia" w:ascii="仿宋" w:hAnsi="仿宋" w:eastAsia="仿宋" w:cs="仿宋"/>
          <w:color w:val="000000" w:themeColor="text1"/>
          <w:sz w:val="32"/>
          <w:szCs w:val="32"/>
          <w14:textFill>
            <w14:solidFill>
              <w14:schemeClr w14:val="tx1"/>
            </w14:solidFill>
          </w14:textFill>
        </w:rPr>
        <w:t>虚拟现实设计</w:t>
      </w:r>
      <w:r>
        <w:rPr>
          <w:rFonts w:hint="eastAsia" w:ascii="仿宋" w:hAnsi="仿宋" w:eastAsia="仿宋"/>
          <w:color w:val="000000"/>
          <w:sz w:val="32"/>
          <w:szCs w:val="32"/>
        </w:rPr>
        <w:t>技能竞赛组委会，负责竞赛活动的组织、协调、监督等工作。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  任：深圳市南山区人力资源局长  邵侃彦</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成  员：</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深圳市南山区人力资源副局长  郭 颖</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深圳市南山区人力资源职业能力建设科科长  曾化勇</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深圳市南山区公共就业服务中心技能服务部部长           </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王志刚</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深圳市虚拟现实产业联合会会长   谭贻国</w:t>
      </w:r>
    </w:p>
    <w:p>
      <w:pPr>
        <w:spacing w:line="580" w:lineRule="exact"/>
        <w:ind w:firstLine="640" w:firstLineChars="200"/>
        <w:rPr>
          <w:rFonts w:ascii="仿宋" w:hAnsi="仿宋" w:eastAsia="仿宋"/>
          <w:kern w:val="0"/>
          <w:sz w:val="32"/>
        </w:rPr>
      </w:pPr>
      <w:r>
        <w:rPr>
          <w:rFonts w:hint="eastAsia" w:ascii="仿宋" w:hAnsi="仿宋" w:eastAsia="仿宋"/>
          <w:kern w:val="0"/>
          <w:sz w:val="32"/>
        </w:rPr>
        <w:t>（三）组委会办公室</w:t>
      </w:r>
    </w:p>
    <w:p>
      <w:pPr>
        <w:adjustRightInd w:val="0"/>
        <w:snapToGrid w:val="0"/>
        <w:spacing w:line="580" w:lineRule="exact"/>
        <w:ind w:firstLine="627" w:firstLineChars="196"/>
        <w:rPr>
          <w:rFonts w:ascii="仿宋" w:hAnsi="仿宋" w:eastAsia="仿宋" w:cs="仿宋_GB2312"/>
          <w:sz w:val="32"/>
          <w:szCs w:val="32"/>
        </w:rPr>
      </w:pPr>
      <w:r>
        <w:rPr>
          <w:rFonts w:hint="eastAsia" w:ascii="仿宋" w:hAnsi="仿宋" w:eastAsia="仿宋"/>
          <w:color w:val="000000"/>
          <w:sz w:val="32"/>
          <w:szCs w:val="32"/>
        </w:rPr>
        <w:t>组委会下设办公室</w:t>
      </w:r>
      <w:r>
        <w:rPr>
          <w:rFonts w:hint="eastAsia" w:ascii="仿宋" w:hAnsi="仿宋" w:eastAsia="仿宋"/>
          <w:sz w:val="32"/>
          <w:szCs w:val="32"/>
        </w:rPr>
        <w:t>，具体负责竞赛的各项工作，成员如下：</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  任：郭 颖</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副主任：曾化勇  王志刚</w:t>
      </w:r>
    </w:p>
    <w:p>
      <w:pPr>
        <w:spacing w:line="580" w:lineRule="exact"/>
        <w:ind w:firstLine="640" w:firstLineChars="200"/>
        <w:rPr>
          <w:rFonts w:ascii="仿宋" w:hAnsi="仿宋" w:eastAsia="仿宋"/>
          <w:color w:val="000000"/>
          <w:spacing w:val="-8"/>
          <w:sz w:val="32"/>
          <w:szCs w:val="32"/>
        </w:rPr>
      </w:pPr>
      <w:r>
        <w:rPr>
          <w:rFonts w:hint="eastAsia" w:ascii="仿宋" w:hAnsi="仿宋" w:eastAsia="仿宋"/>
          <w:color w:val="000000"/>
          <w:sz w:val="32"/>
          <w:szCs w:val="32"/>
        </w:rPr>
        <w:t>成  员：</w:t>
      </w:r>
      <w:r>
        <w:rPr>
          <w:rFonts w:hint="eastAsia" w:ascii="仿宋" w:hAnsi="仿宋" w:eastAsia="仿宋"/>
          <w:color w:val="000000"/>
          <w:spacing w:val="-8"/>
          <w:sz w:val="32"/>
          <w:szCs w:val="32"/>
        </w:rPr>
        <w:t xml:space="preserve">彭双龙  曾智敏  李 嘉  </w:t>
      </w:r>
    </w:p>
    <w:p>
      <w:pPr>
        <w:spacing w:line="580" w:lineRule="exact"/>
        <w:ind w:firstLine="608" w:firstLineChars="200"/>
        <w:rPr>
          <w:rFonts w:ascii="仿宋" w:hAnsi="仿宋" w:eastAsia="仿宋"/>
          <w:spacing w:val="-8"/>
          <w:sz w:val="32"/>
          <w:szCs w:val="32"/>
        </w:rPr>
      </w:pPr>
      <w:r>
        <w:rPr>
          <w:rFonts w:hint="eastAsia" w:ascii="仿宋" w:hAnsi="仿宋" w:eastAsia="仿宋"/>
          <w:spacing w:val="-8"/>
          <w:sz w:val="32"/>
          <w:szCs w:val="32"/>
        </w:rPr>
        <w:t>承办单位竞赛团队成员：</w:t>
      </w:r>
    </w:p>
    <w:p>
      <w:pPr>
        <w:spacing w:line="580" w:lineRule="exact"/>
        <w:ind w:firstLine="608" w:firstLineChars="200"/>
        <w:rPr>
          <w:rFonts w:ascii="仿宋" w:hAnsi="仿宋" w:eastAsia="仿宋"/>
          <w:spacing w:val="-8"/>
          <w:sz w:val="32"/>
          <w:szCs w:val="32"/>
        </w:rPr>
      </w:pPr>
      <w:bookmarkStart w:id="1" w:name="_Hlk50135649"/>
      <w:r>
        <w:rPr>
          <w:rFonts w:hint="eastAsia" w:ascii="仿宋" w:hAnsi="仿宋" w:eastAsia="仿宋"/>
          <w:spacing w:val="-8"/>
          <w:sz w:val="32"/>
          <w:szCs w:val="32"/>
        </w:rPr>
        <w:t>负责人：张明燕</w:t>
      </w:r>
    </w:p>
    <w:p>
      <w:pPr>
        <w:spacing w:line="580" w:lineRule="exact"/>
        <w:ind w:firstLine="608" w:firstLineChars="200"/>
        <w:rPr>
          <w:rFonts w:ascii="仿宋" w:hAnsi="仿宋" w:eastAsia="仿宋"/>
          <w:spacing w:val="-8"/>
          <w:sz w:val="32"/>
          <w:szCs w:val="32"/>
        </w:rPr>
      </w:pPr>
      <w:r>
        <w:rPr>
          <w:rFonts w:hint="eastAsia" w:ascii="仿宋" w:hAnsi="仿宋" w:eastAsia="仿宋"/>
          <w:spacing w:val="-8"/>
          <w:sz w:val="32"/>
          <w:szCs w:val="32"/>
        </w:rPr>
        <w:t>工作人员：李杨  杨光  杨春林  谭斐  付孟姣</w:t>
      </w:r>
    </w:p>
    <w:bookmarkEnd w:id="1"/>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组委会办公室下设赛务组、裁判组、监督仲裁组负责竞赛的具体组织实施。竞赛办公室设在深圳市南山区人力资源局职业能力建设科。地点南山劳动大厦502室，</w:t>
      </w:r>
      <w:r>
        <w:rPr>
          <w:rFonts w:hint="eastAsia" w:ascii="仿宋" w:hAnsi="仿宋" w:eastAsia="仿宋" w:cs="宋体"/>
          <w:color w:val="000000"/>
          <w:kern w:val="0"/>
          <w:sz w:val="32"/>
          <w:szCs w:val="32"/>
        </w:rPr>
        <w:t>联系人：李嘉，电话：86387912；王志刚，电话：26565276</w:t>
      </w:r>
      <w:r>
        <w:rPr>
          <w:rFonts w:hint="eastAsia" w:ascii="仿宋" w:hAnsi="仿宋" w:eastAsia="仿宋"/>
          <w:color w:val="000000"/>
          <w:sz w:val="32"/>
          <w:szCs w:val="32"/>
        </w:rPr>
        <w:t>。</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 xml:space="preserve"> (四）组委会下设各竞赛工作组</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根据赛事安排，组委会设专家裁判组、赛务组、</w:t>
      </w:r>
      <w:r>
        <w:rPr>
          <w:rFonts w:hint="eastAsia" w:ascii="仿宋" w:hAnsi="仿宋" w:eastAsia="仿宋" w:cs="宋体"/>
          <w:kern w:val="0"/>
          <w:sz w:val="32"/>
          <w:szCs w:val="30"/>
        </w:rPr>
        <w:t>监督仲裁组、设备及后勤保障组</w:t>
      </w:r>
      <w:r>
        <w:rPr>
          <w:rFonts w:hint="eastAsia" w:ascii="仿宋" w:hAnsi="仿宋" w:eastAsia="仿宋" w:cs="仿宋_GB2312"/>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cs="黑体"/>
          <w:sz w:val="32"/>
          <w:szCs w:val="32"/>
        </w:rPr>
        <w:t>三、竞赛项目及标准</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（一）竞赛项目</w:t>
      </w:r>
    </w:p>
    <w:p>
      <w:pPr>
        <w:tabs>
          <w:tab w:val="left" w:pos="709"/>
        </w:tabs>
        <w:spacing w:line="360" w:lineRule="auto"/>
        <w:ind w:firstLine="640" w:firstLineChars="200"/>
        <w:rPr>
          <w:rFonts w:ascii="仿宋" w:hAnsi="仿宋" w:eastAsia="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虚拟现实（VR）设计</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（二）竞赛标准</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28"/>
        </w:rPr>
        <w:t>本次竞赛参照国家职业资格相关标准，并结合市场需求等实际情况，组织行业专家进行竞赛命题。初赛为理论知识竞赛，决赛为实际操作技能竞赛</w:t>
      </w:r>
      <w:r>
        <w:rPr>
          <w:rFonts w:hint="eastAsia" w:ascii="仿宋" w:hAnsi="仿宋" w:eastAsia="仿宋" w:cs="仿宋_GB2312"/>
          <w:sz w:val="32"/>
          <w:szCs w:val="32"/>
        </w:rPr>
        <w:t>。</w:t>
      </w:r>
    </w:p>
    <w:p>
      <w:pPr>
        <w:tabs>
          <w:tab w:val="left" w:pos="2380"/>
        </w:tabs>
        <w:autoSpaceDN w:val="0"/>
        <w:spacing w:line="560" w:lineRule="exact"/>
        <w:ind w:firstLine="640" w:firstLineChars="200"/>
        <w:rPr>
          <w:rFonts w:ascii="仿宋" w:hAnsi="仿宋" w:eastAsia="仿宋" w:cs="宋体"/>
          <w:kern w:val="0"/>
          <w:sz w:val="32"/>
          <w:szCs w:val="32"/>
        </w:rPr>
      </w:pPr>
      <w:r>
        <w:rPr>
          <w:rFonts w:hint="eastAsia" w:ascii="仿宋" w:hAnsi="仿宋" w:eastAsia="仿宋"/>
          <w:sz w:val="32"/>
          <w:szCs w:val="32"/>
        </w:rPr>
        <w:t>四、</w:t>
      </w:r>
      <w:r>
        <w:rPr>
          <w:rFonts w:hint="eastAsia" w:ascii="仿宋" w:hAnsi="仿宋" w:eastAsia="仿宋" w:cs="宋体"/>
          <w:kern w:val="0"/>
          <w:sz w:val="32"/>
          <w:szCs w:val="32"/>
        </w:rPr>
        <w:t>参赛对象</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28"/>
        </w:rPr>
        <w:t>凡年满18周岁，</w:t>
      </w:r>
      <w:r>
        <w:rPr>
          <w:rFonts w:hint="eastAsia" w:ascii="仿宋_GB2312" w:hAnsi="仿宋" w:eastAsia="仿宋_GB2312"/>
          <w:sz w:val="32"/>
          <w:szCs w:val="28"/>
        </w:rPr>
        <w:t>具备</w:t>
      </w:r>
      <w:r>
        <w:rPr>
          <w:rFonts w:hint="eastAsia" w:ascii="仿宋_GB2312" w:hAnsi="仿宋" w:eastAsia="仿宋_GB2312"/>
          <w:sz w:val="32"/>
          <w:szCs w:val="28"/>
          <w:lang w:val="en-US" w:eastAsia="zh-CN"/>
        </w:rPr>
        <w:t>虚拟现实</w:t>
      </w:r>
      <w:r>
        <w:rPr>
          <w:rFonts w:hint="eastAsia" w:ascii="仿宋_GB2312" w:hAnsi="仿宋" w:eastAsia="仿宋_GB2312"/>
          <w:sz w:val="32"/>
          <w:szCs w:val="28"/>
        </w:rPr>
        <w:t>相应</w:t>
      </w:r>
      <w:r>
        <w:rPr>
          <w:rFonts w:hint="eastAsia" w:ascii="仿宋_GB2312" w:hAnsi="仿宋" w:eastAsia="仿宋_GB2312"/>
          <w:sz w:val="32"/>
          <w:szCs w:val="28"/>
          <w:lang w:eastAsia="zh-CN"/>
        </w:rPr>
        <w:t>的</w:t>
      </w:r>
      <w:r>
        <w:rPr>
          <w:rFonts w:hint="eastAsia" w:ascii="仿宋_GB2312" w:hAnsi="仿宋" w:eastAsia="仿宋_GB2312"/>
          <w:sz w:val="32"/>
          <w:szCs w:val="28"/>
        </w:rPr>
        <w:t>职业（专业）</w:t>
      </w:r>
      <w:r>
        <w:rPr>
          <w:rFonts w:hint="eastAsia" w:ascii="仿宋_GB2312" w:hAnsi="仿宋" w:eastAsia="仿宋_GB2312"/>
          <w:sz w:val="32"/>
          <w:szCs w:val="28"/>
          <w:lang w:eastAsia="zh-CN"/>
        </w:rPr>
        <w:t>相关</w:t>
      </w:r>
      <w:r>
        <w:rPr>
          <w:rFonts w:hint="eastAsia" w:ascii="仿宋_GB2312" w:hAnsi="仿宋" w:eastAsia="仿宋_GB2312"/>
          <w:sz w:val="32"/>
          <w:szCs w:val="28"/>
        </w:rPr>
        <w:t>基本功和技能水平的公民均可报名参加</w:t>
      </w:r>
      <w:r>
        <w:rPr>
          <w:rFonts w:hint="eastAsia" w:ascii="仿宋_GB2312" w:hAnsi="仿宋" w:eastAsia="仿宋_GB2312"/>
          <w:sz w:val="32"/>
          <w:szCs w:val="28"/>
          <w:lang w:eastAsia="zh-CN"/>
        </w:rPr>
        <w:t>。</w:t>
      </w:r>
      <w:r>
        <w:rPr>
          <w:rFonts w:hint="eastAsia" w:ascii="仿宋" w:hAnsi="仿宋" w:eastAsia="仿宋"/>
          <w:sz w:val="32"/>
          <w:szCs w:val="28"/>
        </w:rPr>
        <w:t>同一单位（学校）的参赛人数不超过8人。</w:t>
      </w:r>
      <w:r>
        <w:rPr>
          <w:rFonts w:hint="eastAsia" w:ascii="仿宋_GB2312" w:hAnsi="仿宋" w:eastAsia="仿宋_GB2312"/>
          <w:sz w:val="32"/>
          <w:szCs w:val="32"/>
          <w:lang w:val="en-US" w:eastAsia="zh-CN"/>
        </w:rPr>
        <w:t>其中从业人员参赛比例不低于参赛总人数的70%（从业人员需在相关行业缴交社保3个月及以上，依据社保数据确定）。已获得“深圳市技术能手”称号的选手不能重复报名参加相同职业（工种）、相同等级的竞赛。</w:t>
      </w:r>
    </w:p>
    <w:p>
      <w:pPr>
        <w:tabs>
          <w:tab w:val="left" w:pos="2380"/>
        </w:tabs>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五、竞赛报名</w:t>
      </w:r>
    </w:p>
    <w:p>
      <w:pPr>
        <w:tabs>
          <w:tab w:val="left" w:pos="2380"/>
        </w:tabs>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（一）报名方式</w:t>
      </w:r>
    </w:p>
    <w:p>
      <w:pPr>
        <w:adjustRightInd w:val="0"/>
        <w:snapToGrid w:val="0"/>
        <w:spacing w:line="56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olor w:val="000000"/>
          <w:sz w:val="32"/>
          <w:szCs w:val="32"/>
        </w:rPr>
        <w:t>本次竞赛采</w:t>
      </w:r>
      <w:r>
        <w:rPr>
          <w:rFonts w:ascii="仿宋" w:hAnsi="仿宋" w:eastAsia="仿宋"/>
          <w:color w:val="000000"/>
          <w:sz w:val="32"/>
          <w:szCs w:val="32"/>
        </w:rPr>
        <w:t>用网上报名的方式，</w:t>
      </w:r>
      <w:r>
        <w:rPr>
          <w:rFonts w:hint="eastAsia" w:ascii="仿宋" w:hAnsi="仿宋" w:eastAsia="仿宋"/>
          <w:color w:val="000000"/>
          <w:sz w:val="32"/>
          <w:szCs w:val="32"/>
        </w:rPr>
        <w:t>参赛选手登陆组委会指定网站</w:t>
      </w:r>
      <w:r>
        <w:rPr>
          <w:rFonts w:hint="eastAsia" w:ascii="仿宋" w:hAnsi="仿宋" w:eastAsia="仿宋"/>
          <w:sz w:val="32"/>
          <w:szCs w:val="32"/>
        </w:rPr>
        <w:t>（报名链接http://h5.ebdan.net/ls/6keLHbTL）</w:t>
      </w:r>
      <w:r>
        <w:rPr>
          <w:rFonts w:hint="eastAsia" w:ascii="仿宋" w:hAnsi="仿宋" w:eastAsia="仿宋"/>
          <w:color w:val="000000"/>
          <w:sz w:val="32"/>
          <w:szCs w:val="32"/>
        </w:rPr>
        <w:t>，登录大赛平台进行网上报名，</w:t>
      </w:r>
      <w:r>
        <w:rPr>
          <w:rFonts w:hint="eastAsia" w:ascii="仿宋_GB2312" w:eastAsia="仿宋_GB2312" w:cs="仿宋_GB2312"/>
          <w:color w:val="000000"/>
          <w:sz w:val="32"/>
          <w:szCs w:val="32"/>
        </w:rPr>
        <w:t>报名成功后，</w:t>
      </w:r>
      <w:r>
        <w:rPr>
          <w:rFonts w:hint="eastAsia" w:ascii="仿宋_GB2312" w:eastAsia="仿宋_GB2312" w:cs="仿宋_GB2312"/>
          <w:color w:val="000000"/>
          <w:sz w:val="32"/>
          <w:szCs w:val="32"/>
          <w:lang w:eastAsia="zh-CN"/>
        </w:rPr>
        <w:t>将</w:t>
      </w:r>
      <w:r>
        <w:rPr>
          <w:rFonts w:hint="eastAsia" w:ascii="仿宋_GB2312" w:eastAsia="仿宋_GB2312" w:cs="仿宋_GB2312"/>
          <w:color w:val="000000"/>
          <w:sz w:val="32"/>
          <w:szCs w:val="32"/>
        </w:rPr>
        <w:t>报名资料一并递交或快递至报名点审核，审核结果于报名截止后一周内以短信或电话方式进行通知，参赛证于初赛报到时发放。</w:t>
      </w:r>
    </w:p>
    <w:p>
      <w:pPr>
        <w:tabs>
          <w:tab w:val="left" w:pos="2380"/>
        </w:tabs>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（二）报名时间</w:t>
      </w:r>
    </w:p>
    <w:p>
      <w:pPr>
        <w:tabs>
          <w:tab w:val="left" w:pos="238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即日起至2020年10月16日</w:t>
      </w:r>
    </w:p>
    <w:p>
      <w:pPr>
        <w:numPr>
          <w:ilvl w:val="0"/>
          <w:numId w:val="2"/>
        </w:num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报名资料</w:t>
      </w:r>
      <w:r>
        <w:rPr>
          <w:rFonts w:hint="eastAsia" w:ascii="仿宋" w:hAnsi="仿宋" w:eastAsia="仿宋"/>
          <w:sz w:val="32"/>
          <w:szCs w:val="32"/>
          <w:lang w:eastAsia="zh-CN"/>
        </w:rPr>
        <w:t>：</w:t>
      </w:r>
      <w:r>
        <w:rPr>
          <w:rFonts w:hint="eastAsia" w:ascii="仿宋_GB2312" w:hAnsi="仿宋" w:eastAsia="仿宋_GB2312" w:cs="仿宋"/>
          <w:color w:val="000000" w:themeColor="text1"/>
          <w:sz w:val="32"/>
          <w:szCs w:val="32"/>
          <w14:textFill>
            <w14:solidFill>
              <w14:schemeClr w14:val="tx1"/>
            </w14:solidFill>
          </w14:textFill>
        </w:rPr>
        <w:t>报名成功后并</w:t>
      </w:r>
      <w:r>
        <w:rPr>
          <w:rFonts w:hint="eastAsia" w:ascii="仿宋_GB2312" w:hAnsi="仿宋" w:eastAsia="仿宋_GB2312" w:cs="仿宋"/>
          <w:color w:val="000000" w:themeColor="text1"/>
          <w:sz w:val="32"/>
          <w:szCs w:val="32"/>
          <w:lang w:val="en-US" w:eastAsia="zh-CN"/>
          <w14:textFill>
            <w14:solidFill>
              <w14:schemeClr w14:val="tx1"/>
            </w14:solidFill>
          </w14:textFill>
        </w:rPr>
        <w:t>于初赛前领取参赛证时与下列</w:t>
      </w:r>
      <w:r>
        <w:rPr>
          <w:rFonts w:hint="eastAsia" w:ascii="仿宋_GB2312" w:hAnsi="仿宋" w:eastAsia="仿宋_GB2312" w:cs="仿宋"/>
          <w:color w:val="000000" w:themeColor="text1"/>
          <w:sz w:val="32"/>
          <w:szCs w:val="32"/>
          <w14:textFill>
            <w14:solidFill>
              <w14:schemeClr w14:val="tx1"/>
            </w14:solidFill>
          </w14:textFill>
        </w:rPr>
        <w:t>纸质报名资料一并递交或邮寄到报名点。</w:t>
      </w:r>
    </w:p>
    <w:p>
      <w:pPr>
        <w:numPr>
          <w:ilvl w:val="0"/>
          <w:numId w:val="3"/>
        </w:num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个人报名表</w:t>
      </w:r>
    </w:p>
    <w:p>
      <w:pPr>
        <w:numPr>
          <w:ilvl w:val="0"/>
          <w:numId w:val="0"/>
        </w:numPr>
        <w:adjustRightInd w:val="0"/>
        <w:snapToGrid w:val="0"/>
        <w:spacing w:line="560" w:lineRule="exact"/>
        <w:jc w:val="left"/>
        <w:rPr>
          <w:rFonts w:ascii="仿宋" w:hAnsi="仿宋" w:eastAsia="仿宋"/>
          <w:sz w:val="32"/>
          <w:szCs w:val="32"/>
        </w:rPr>
      </w:pPr>
      <w:r>
        <w:rPr>
          <w:rFonts w:hint="eastAsia" w:ascii="仿宋" w:hAnsi="仿宋" w:eastAsia="仿宋"/>
          <w:sz w:val="32"/>
          <w:szCs w:val="32"/>
        </w:rPr>
        <w:t>（下载地址</w:t>
      </w:r>
      <w:r>
        <w:rPr>
          <w:rFonts w:hint="eastAsia" w:ascii="仿宋" w:hAnsi="仿宋" w:eastAsia="仿宋"/>
          <w:sz w:val="32"/>
          <w:szCs w:val="32"/>
          <w:lang w:eastAsia="zh-CN"/>
        </w:rPr>
        <w:t>：</w:t>
      </w:r>
      <w:r>
        <w:rPr>
          <w:rFonts w:hint="eastAsia" w:ascii="仿宋" w:hAnsi="仿宋" w:eastAsia="仿宋" w:cs="仿宋_GB2312"/>
          <w:sz w:val="32"/>
          <w:szCs w:val="32"/>
        </w:rPr>
        <w:t>南山区人资局官</w:t>
      </w:r>
      <w:r>
        <w:rPr>
          <w:rFonts w:hint="eastAsia" w:ascii="仿宋" w:hAnsi="仿宋" w:eastAsia="仿宋"/>
          <w:sz w:val="32"/>
          <w:szCs w:val="32"/>
        </w:rPr>
        <w:t>网站竞赛通知</w:t>
      </w:r>
      <w:r>
        <w:rPr>
          <w:rFonts w:hint="eastAsia" w:ascii="仿宋" w:hAnsi="仿宋" w:eastAsia="仿宋"/>
          <w:sz w:val="32"/>
          <w:szCs w:val="32"/>
          <w:lang w:val="en-US" w:eastAsia="zh-CN"/>
        </w:rPr>
        <w:t>一栏</w:t>
      </w:r>
      <w:r>
        <w:rPr>
          <w:rFonts w:hint="eastAsia" w:ascii="仿宋" w:hAnsi="仿宋" w:eastAsia="仿宋"/>
          <w:sz w:val="32"/>
          <w:szCs w:val="32"/>
        </w:rPr>
        <w:t>）</w:t>
      </w:r>
      <w:r>
        <w:rPr>
          <w:rFonts w:hint="eastAsia" w:ascii="仿宋_GB2312" w:hAnsi="仿宋" w:eastAsia="仿宋_GB2312" w:cs="仿宋_GB2312"/>
          <w:sz w:val="32"/>
          <w:szCs w:val="32"/>
        </w:rPr>
        <w:t>http://www.szns.gov.cn/nsqrzj/gkmlpt/index#15142</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2.本人身份证复印件（正反面）</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3.三个月以上社保参保证明（从业人员提交，在校学生报名无需提交）</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4.</w:t>
      </w:r>
      <w:r>
        <w:rPr>
          <w:rFonts w:hint="eastAsia" w:ascii="仿宋" w:hAnsi="仿宋" w:eastAsia="仿宋"/>
          <w:sz w:val="32"/>
          <w:szCs w:val="32"/>
        </w:rPr>
        <w:t>本人近期大一寸免冠彩色（白底）照片2张（其中1张贴于报名表上）。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color w:val="000000" w:themeColor="text1"/>
          <w:sz w:val="32"/>
          <w:szCs w:val="32"/>
          <w14:textFill>
            <w14:solidFill>
              <w14:schemeClr w14:val="tx1"/>
            </w14:solidFill>
          </w14:textFill>
        </w:rPr>
        <w:t>5.签署《参赛承诺书》</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（四）资料提交</w:t>
      </w:r>
    </w:p>
    <w:p>
      <w:pPr>
        <w:tabs>
          <w:tab w:val="left" w:pos="709"/>
        </w:tabs>
        <w:spacing w:line="360" w:lineRule="auto"/>
        <w:ind w:firstLine="640" w:firstLineChars="200"/>
        <w:rPr>
          <w:rFonts w:ascii="仿宋" w:hAnsi="仿宋" w:eastAsia="仿宋" w:cs="仿宋"/>
          <w:sz w:val="32"/>
          <w:szCs w:val="32"/>
        </w:rPr>
      </w:pPr>
      <w:r>
        <w:rPr>
          <w:rFonts w:hint="eastAsia" w:ascii="仿宋" w:hAnsi="仿宋" w:eastAsia="仿宋"/>
          <w:sz w:val="32"/>
          <w:szCs w:val="32"/>
        </w:rPr>
        <w:t>联系地址：</w:t>
      </w:r>
      <w:r>
        <w:rPr>
          <w:rFonts w:hint="eastAsia" w:ascii="仿宋" w:hAnsi="仿宋" w:eastAsia="仿宋" w:cs="仿宋"/>
          <w:color w:val="000000" w:themeColor="text1"/>
          <w:sz w:val="32"/>
          <w:szCs w:val="32"/>
          <w14:textFill>
            <w14:solidFill>
              <w14:schemeClr w14:val="tx1"/>
            </w14:solidFill>
          </w14:textFill>
        </w:rPr>
        <w:t>深圳市</w:t>
      </w:r>
      <w:r>
        <w:rPr>
          <w:rFonts w:hint="eastAsia" w:ascii="仿宋" w:hAnsi="仿宋" w:eastAsia="仿宋" w:cs="仿宋"/>
          <w:sz w:val="32"/>
          <w:szCs w:val="32"/>
        </w:rPr>
        <w:t>南山区粤海街道办高新南七道国信投资大厦13楼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联系人：付孟姣   联系电话：</w:t>
      </w:r>
      <w:r>
        <w:rPr>
          <w:rFonts w:hint="eastAsia" w:ascii="仿宋" w:hAnsi="仿宋" w:eastAsia="仿宋" w:cs="仿宋"/>
          <w:color w:val="000000" w:themeColor="text1"/>
          <w:sz w:val="32"/>
          <w:szCs w:val="32"/>
          <w14:textFill>
            <w14:solidFill>
              <w14:schemeClr w14:val="tx1"/>
            </w14:solidFill>
          </w14:textFill>
        </w:rPr>
        <w:t>13657272435</w:t>
      </w:r>
    </w:p>
    <w:p>
      <w:pPr>
        <w:adjustRightInd w:val="0"/>
        <w:snapToGrid w:val="0"/>
        <w:spacing w:line="560" w:lineRule="exact"/>
        <w:ind w:firstLine="1920" w:firstLineChars="600"/>
        <w:rPr>
          <w:rFonts w:ascii="仿宋" w:hAnsi="仿宋" w:eastAsia="仿宋"/>
          <w:sz w:val="32"/>
          <w:szCs w:val="32"/>
        </w:rPr>
      </w:pPr>
      <w:r>
        <w:rPr>
          <w:rFonts w:hint="eastAsia" w:ascii="仿宋" w:hAnsi="仿宋" w:eastAsia="仿宋"/>
          <w:sz w:val="32"/>
          <w:szCs w:val="32"/>
        </w:rPr>
        <w:t>杨春林   联系电话：18566605808</w:t>
      </w:r>
    </w:p>
    <w:p>
      <w:pPr>
        <w:tabs>
          <w:tab w:val="left" w:pos="2380"/>
        </w:tabs>
        <w:spacing w:line="560" w:lineRule="exact"/>
        <w:ind w:firstLine="640" w:firstLineChars="200"/>
        <w:rPr>
          <w:rFonts w:ascii="仿宋" w:hAnsi="仿宋" w:eastAsia="仿宋" w:cs="仿宋_GB2312"/>
          <w:bCs/>
          <w:sz w:val="32"/>
          <w:szCs w:val="32"/>
        </w:rPr>
      </w:pPr>
      <w:r>
        <w:rPr>
          <w:rFonts w:hint="eastAsia" w:ascii="仿宋" w:hAnsi="仿宋" w:eastAsia="仿宋"/>
          <w:sz w:val="32"/>
          <w:szCs w:val="32"/>
        </w:rPr>
        <w:t>六、竞赛安排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（一）宣传发动</w:t>
      </w:r>
    </w:p>
    <w:p>
      <w:pPr>
        <w:tabs>
          <w:tab w:val="left" w:pos="709"/>
        </w:tabs>
        <w:spacing w:line="360" w:lineRule="auto"/>
        <w:ind w:firstLine="640" w:firstLineChars="200"/>
        <w:rPr>
          <w:rFonts w:ascii="仿宋" w:hAnsi="仿宋" w:eastAsia="仿宋" w:cs="仿宋_GB2312"/>
          <w:sz w:val="32"/>
          <w:szCs w:val="32"/>
        </w:rPr>
      </w:pPr>
      <w:r>
        <w:rPr>
          <w:rFonts w:hint="eastAsia" w:ascii="仿宋" w:hAnsi="仿宋" w:eastAsia="仿宋" w:cs="仿宋"/>
          <w:color w:val="000000" w:themeColor="text1"/>
          <w:sz w:val="32"/>
          <w:szCs w:val="32"/>
          <w14:textFill>
            <w14:solidFill>
              <w14:schemeClr w14:val="tx1"/>
            </w14:solidFill>
          </w14:textFill>
        </w:rPr>
        <w:t>利用网络平台、微信、行业交流群对竞赛进行宣传，走访相关重点企业发动行业优秀选手积极参赛。</w:t>
      </w:r>
    </w:p>
    <w:p>
      <w:pPr>
        <w:adjustRightInd w:val="0"/>
        <w:snapToGrid w:val="0"/>
        <w:spacing w:line="580" w:lineRule="exact"/>
        <w:ind w:firstLine="627" w:firstLineChars="196"/>
        <w:rPr>
          <w:rFonts w:ascii="仿宋" w:hAnsi="仿宋" w:eastAsia="仿宋" w:cs="楷体_GB2312"/>
          <w:sz w:val="32"/>
          <w:szCs w:val="32"/>
        </w:rPr>
      </w:pPr>
      <w:r>
        <w:rPr>
          <w:rFonts w:hint="eastAsia" w:ascii="仿宋" w:hAnsi="仿宋" w:eastAsia="仿宋" w:cs="楷体_GB2312"/>
          <w:sz w:val="32"/>
          <w:szCs w:val="32"/>
        </w:rPr>
        <w:t>（二）防控疫情</w:t>
      </w:r>
    </w:p>
    <w:p>
      <w:pPr>
        <w:adjustRightInd w:val="0"/>
        <w:snapToGrid w:val="0"/>
        <w:spacing w:line="58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根据《关于恢复开展线下职业技能培训、评价和专业技术人员继续教育培训活动的通知》（粤人社函〔2020〕147号）文件精神，严格按照疫情防控要求制定疫情防控应急处置预案，加强对竞赛全过程的动态管理，切实做好场地和人员的疫情防控工作，确保竞赛活动安全有序。</w:t>
      </w:r>
    </w:p>
    <w:p>
      <w:pPr>
        <w:adjustRightInd w:val="0"/>
        <w:snapToGrid w:val="0"/>
        <w:spacing w:line="580" w:lineRule="exact"/>
        <w:ind w:firstLine="627" w:firstLineChars="196"/>
        <w:rPr>
          <w:rFonts w:ascii="仿宋" w:hAnsi="仿宋" w:eastAsia="仿宋" w:cs="楷体_GB2312"/>
          <w:sz w:val="32"/>
          <w:szCs w:val="32"/>
        </w:rPr>
      </w:pPr>
      <w:r>
        <w:rPr>
          <w:rFonts w:hint="eastAsia" w:ascii="仿宋" w:hAnsi="仿宋" w:eastAsia="仿宋" w:cs="楷体_GB2312"/>
          <w:sz w:val="32"/>
          <w:szCs w:val="32"/>
        </w:rPr>
        <w:t>（三）赛前培训</w:t>
      </w:r>
    </w:p>
    <w:p>
      <w:pPr>
        <w:adjustRightInd w:val="0"/>
        <w:snapToGrid w:val="0"/>
        <w:spacing w:line="58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为使参赛选手能够尽快熟悉了解考核大纲相关内容与要求，由竞赛组委会结合竞赛实施进度提供实际操作赛前辅导。</w:t>
      </w:r>
    </w:p>
    <w:p>
      <w:pPr>
        <w:adjustRightInd w:val="0"/>
        <w:snapToGrid w:val="0"/>
        <w:spacing w:line="58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1.实际操作赛前辅导</w:t>
      </w:r>
    </w:p>
    <w:p>
      <w:pPr>
        <w:adjustRightInd w:val="0"/>
        <w:snapToGrid w:val="0"/>
        <w:spacing w:line="580" w:lineRule="exact"/>
        <w:rPr>
          <w:rFonts w:ascii="仿宋" w:hAnsi="仿宋" w:eastAsia="仿宋" w:cs="仿宋_GB2312"/>
          <w:sz w:val="32"/>
          <w:szCs w:val="32"/>
        </w:rPr>
      </w:pPr>
      <w:r>
        <w:rPr>
          <w:rFonts w:hint="eastAsia" w:ascii="仿宋" w:hAnsi="仿宋" w:eastAsia="仿宋" w:cs="仿宋_GB2312"/>
          <w:sz w:val="32"/>
          <w:szCs w:val="32"/>
        </w:rPr>
        <w:t xml:space="preserve">    初赛辅导方式（线下）：</w:t>
      </w:r>
    </w:p>
    <w:p>
      <w:pPr>
        <w:adjustRightInd w:val="0"/>
        <w:snapToGrid w:val="0"/>
        <w:spacing w:line="580" w:lineRule="exact"/>
        <w:ind w:firstLine="627" w:firstLineChars="196"/>
        <w:rPr>
          <w:rFonts w:ascii="仿宋" w:hAnsi="仿宋" w:eastAsia="仿宋" w:cs="仿宋_GB2312"/>
          <w:color w:val="FF0000"/>
          <w:sz w:val="32"/>
          <w:szCs w:val="32"/>
        </w:rPr>
      </w:pPr>
      <w:r>
        <w:rPr>
          <w:rFonts w:hint="eastAsia" w:ascii="仿宋" w:hAnsi="仿宋" w:eastAsia="仿宋" w:cs="仿宋_GB2312"/>
          <w:sz w:val="32"/>
          <w:szCs w:val="32"/>
        </w:rPr>
        <w:t>时间：2020年10月24日上午</w:t>
      </w:r>
    </w:p>
    <w:p>
      <w:pPr>
        <w:adjustRightInd w:val="0"/>
        <w:snapToGrid w:val="0"/>
        <w:spacing w:line="580" w:lineRule="exact"/>
        <w:ind w:firstLine="627" w:firstLineChars="196"/>
        <w:rPr>
          <w:rFonts w:ascii="仿宋" w:hAnsi="仿宋" w:eastAsia="仿宋" w:cs="仿宋"/>
          <w:sz w:val="32"/>
          <w:szCs w:val="32"/>
        </w:rPr>
      </w:pPr>
      <w:r>
        <w:rPr>
          <w:rFonts w:hint="eastAsia" w:ascii="仿宋" w:hAnsi="仿宋" w:eastAsia="仿宋" w:cs="仿宋_GB2312"/>
          <w:sz w:val="32"/>
          <w:szCs w:val="32"/>
        </w:rPr>
        <w:t>地址：</w:t>
      </w:r>
      <w:r>
        <w:rPr>
          <w:rFonts w:hint="eastAsia" w:ascii="仿宋" w:hAnsi="仿宋" w:eastAsia="仿宋" w:cs="仿宋"/>
          <w:sz w:val="32"/>
          <w:szCs w:val="32"/>
        </w:rPr>
        <w:t>深圳市南山区粤海街道办高新南七道国信投资大厦13楼</w:t>
      </w:r>
    </w:p>
    <w:p>
      <w:pPr>
        <w:adjustRightInd w:val="0"/>
        <w:snapToGrid w:val="0"/>
        <w:spacing w:line="580" w:lineRule="exact"/>
        <w:ind w:firstLine="627" w:firstLineChars="196"/>
        <w:rPr>
          <w:rFonts w:ascii="仿宋" w:hAnsi="仿宋" w:eastAsia="仿宋" w:cs="仿宋"/>
          <w:sz w:val="32"/>
          <w:szCs w:val="32"/>
        </w:rPr>
      </w:pPr>
      <w:r>
        <w:rPr>
          <w:rFonts w:hint="eastAsia" w:ascii="仿宋" w:hAnsi="仿宋" w:eastAsia="仿宋" w:cs="仿宋"/>
          <w:sz w:val="32"/>
          <w:szCs w:val="32"/>
        </w:rPr>
        <w:t>决赛辅导方式（线上）：</w:t>
      </w:r>
    </w:p>
    <w:p>
      <w:pPr>
        <w:adjustRightInd w:val="0"/>
        <w:snapToGrid w:val="0"/>
        <w:spacing w:line="580" w:lineRule="exact"/>
        <w:ind w:firstLine="627" w:firstLineChars="196"/>
        <w:rPr>
          <w:rFonts w:ascii="仿宋" w:hAnsi="仿宋" w:eastAsia="仿宋" w:cs="仿宋"/>
          <w:sz w:val="32"/>
          <w:szCs w:val="32"/>
        </w:rPr>
      </w:pPr>
      <w:r>
        <w:rPr>
          <w:rFonts w:hint="eastAsia" w:ascii="仿宋" w:hAnsi="仿宋" w:eastAsia="仿宋" w:cs="仿宋_GB2312"/>
          <w:sz w:val="32"/>
          <w:szCs w:val="32"/>
        </w:rPr>
        <w:t>时间：2020年10月30日</w:t>
      </w:r>
    </w:p>
    <w:p>
      <w:pPr>
        <w:spacing w:line="560" w:lineRule="exact"/>
        <w:ind w:firstLine="640" w:firstLineChars="200"/>
        <w:rPr>
          <w:rFonts w:ascii="仿宋" w:hAnsi="仿宋" w:eastAsia="仿宋" w:cs="楷体_GB2312"/>
          <w:b/>
          <w:sz w:val="32"/>
          <w:szCs w:val="32"/>
        </w:rPr>
      </w:pPr>
      <w:r>
        <w:rPr>
          <w:rFonts w:hint="eastAsia" w:ascii="仿宋" w:hAnsi="仿宋" w:eastAsia="仿宋" w:cs="楷体_GB2312"/>
          <w:sz w:val="32"/>
          <w:szCs w:val="32"/>
        </w:rPr>
        <w:t>（四）组织实施</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本次竞赛分初赛和决赛两个阶段进行。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1.初赛为理论知识竞赛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时间：2020年10月24日下午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初赛地点：</w:t>
      </w:r>
      <w:r>
        <w:rPr>
          <w:rFonts w:hint="eastAsia" w:ascii="仿宋" w:hAnsi="仿宋" w:eastAsia="仿宋" w:cs="仿宋"/>
          <w:sz w:val="32"/>
          <w:szCs w:val="32"/>
        </w:rPr>
        <w:t>深圳市南山区粤海街道办高新南七道国信投资大厦13楼和1楼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2.决赛为实际操作技能竞赛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时间：2020年11月1日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决赛地点：</w:t>
      </w:r>
      <w:r>
        <w:rPr>
          <w:rFonts w:hint="eastAsia" w:ascii="仿宋" w:hAnsi="仿宋" w:eastAsia="仿宋" w:cs="仿宋"/>
          <w:sz w:val="32"/>
          <w:szCs w:val="32"/>
        </w:rPr>
        <w:t>深圳市南山区粤海街道办高新南七道国信投资大厦13楼和1楼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3.成绩公布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初赛、决赛结束后，由组委会于南山区人资局官网http://www.szns.gov.cn/nsqrzj/gkmlpt/index#15142公布晋级名单及成绩排名。</w:t>
      </w:r>
    </w:p>
    <w:p>
      <w:pPr>
        <w:adjustRightInd w:val="0"/>
        <w:snapToGrid w:val="0"/>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七、奖励办法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本项目竞赛设一等奖1名，奖励人民币30000元；二等奖2名，奖励人民币20000元／名；三等奖3名，奖励人民币10000元／名；优秀奖4名，奖励人民币5000元／名。</w:t>
      </w:r>
      <w:r>
        <w:rPr>
          <w:rFonts w:hint="eastAsia" w:ascii="仿宋_GB2312" w:hAnsi="仿宋" w:eastAsia="仿宋_GB2312" w:cs="仿宋"/>
          <w:color w:val="000000"/>
          <w:sz w:val="32"/>
          <w:szCs w:val="32"/>
          <w:shd w:val="clear" w:color="080000" w:fill="FFFFFF"/>
          <w:lang w:eastAsia="zh-CN"/>
        </w:rPr>
        <w:t>（备注：在校学生不享受深圳市的相关人才政策，只获取奖金，不颁发荣誉证书）</w:t>
      </w:r>
      <w:bookmarkStart w:id="2" w:name="_GoBack"/>
      <w:bookmarkEnd w:id="2"/>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八、申诉与仲裁</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（一）参赛选手对赛场提供的设备、工具不符合规定或竞赛设备、工具损坏以及工作人员违规行为等，均可以提出申诉。</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（二）现场申诉最迟应在竞赛结束前提出，超过时效将不予受理。申诉时，应以书面形式向监督仲裁组提出，由监督仲裁组进行裁决。</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（三）监督仲裁组有权对赛场违规选手的违规行为做出查处和裁决，监督仲裁组的裁决为最终裁决，参赛选手不得因对仲裁处理意见不服而停止比赛或滋事，否则按弃权处理。</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（四）如竞赛出现不可预见的异常情况，由监督仲裁组商竞赛主办单位后，做出决定。</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九、其他</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（一）各参赛人员在竞赛中不得冒名顶替、弄虚作假，一经发现查实，将取消参赛资格和成绩；</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sz w:val="32"/>
          <w:szCs w:val="32"/>
        </w:rPr>
        <w:t>本竞赛不收取任何费用。</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（三）本实施方案条款的最终解释权归2020年深圳技能大赛——南山区虚拟实现(VR)设计职业技能竞赛组委会所有。</w:t>
      </w:r>
    </w:p>
    <w:p>
      <w:pPr>
        <w:spacing w:line="560" w:lineRule="exact"/>
        <w:ind w:left="800" w:hanging="800" w:hangingChars="250"/>
        <w:rPr>
          <w:rFonts w:ascii="仿宋" w:hAnsi="仿宋" w:eastAsia="仿宋"/>
          <w:sz w:val="32"/>
          <w:szCs w:val="32"/>
        </w:rPr>
      </w:pPr>
    </w:p>
    <w:p>
      <w:pPr>
        <w:spacing w:line="560" w:lineRule="exact"/>
        <w:ind w:left="1893" w:leftChars="303" w:hanging="1257" w:hangingChars="393"/>
        <w:rPr>
          <w:rFonts w:ascii="仿宋" w:hAnsi="仿宋" w:eastAsia="仿宋"/>
          <w:sz w:val="32"/>
          <w:szCs w:val="32"/>
        </w:rPr>
      </w:pPr>
      <w:r>
        <w:rPr>
          <w:rFonts w:hint="eastAsia" w:ascii="仿宋" w:hAnsi="仿宋" w:eastAsia="仿宋"/>
          <w:sz w:val="32"/>
          <w:szCs w:val="32"/>
        </w:rPr>
        <w:t>附件1-</w:t>
      </w:r>
      <w:r>
        <w:rPr>
          <w:rFonts w:ascii="仿宋" w:hAnsi="仿宋" w:eastAsia="仿宋"/>
          <w:sz w:val="32"/>
          <w:szCs w:val="32"/>
        </w:rPr>
        <w:t>1</w:t>
      </w:r>
      <w:r>
        <w:rPr>
          <w:rFonts w:hint="eastAsia" w:ascii="仿宋" w:hAnsi="仿宋" w:eastAsia="仿宋"/>
          <w:sz w:val="32"/>
          <w:szCs w:val="32"/>
        </w:rPr>
        <w:t>：2020年深圳技能大赛—南山区虚拟现实(VR)设计职业技能竞赛报名表</w:t>
      </w:r>
    </w:p>
    <w:p>
      <w:pPr>
        <w:spacing w:line="560" w:lineRule="exact"/>
        <w:ind w:left="1893" w:leftChars="303" w:hanging="1257" w:hangingChars="393"/>
        <w:rPr>
          <w:rFonts w:ascii="仿宋" w:hAnsi="仿宋" w:eastAsia="仿宋"/>
          <w:sz w:val="32"/>
          <w:szCs w:val="32"/>
        </w:rPr>
      </w:pPr>
      <w:r>
        <w:rPr>
          <w:rFonts w:hint="eastAsia" w:ascii="仿宋" w:hAnsi="仿宋" w:eastAsia="仿宋"/>
          <w:sz w:val="32"/>
          <w:szCs w:val="32"/>
        </w:rPr>
        <w:t>附件1-2：2020年深圳技能大赛--南山区虚拟现实(VR)设计职业技能竞赛报名汇总表</w:t>
      </w:r>
    </w:p>
    <w:p>
      <w:pPr>
        <w:widowControl/>
        <w:jc w:val="left"/>
        <w:rPr>
          <w:rFonts w:ascii="仿宋" w:hAnsi="仿宋" w:eastAsia="仿宋" w:cs="仿宋_GB2312"/>
          <w:color w:val="000000"/>
          <w:sz w:val="32"/>
          <w:szCs w:val="32"/>
        </w:rPr>
      </w:pPr>
      <w:r>
        <w:rPr>
          <w:rFonts w:ascii="仿宋" w:hAnsi="仿宋" w:eastAsia="仿宋" w:cs="仿宋_GB2312"/>
          <w:sz w:val="32"/>
          <w:szCs w:val="32"/>
        </w:rPr>
        <w:br w:type="page"/>
      </w:r>
      <w:r>
        <w:rPr>
          <w:rFonts w:hint="eastAsia" w:ascii="仿宋" w:hAnsi="仿宋" w:eastAsia="仿宋" w:cs="仿宋_GB2312"/>
          <w:color w:val="000000"/>
          <w:sz w:val="32"/>
          <w:szCs w:val="32"/>
        </w:rPr>
        <w:t>附件1-1</w:t>
      </w:r>
    </w:p>
    <w:p>
      <w:pPr>
        <w:spacing w:line="560" w:lineRule="exact"/>
        <w:jc w:val="center"/>
        <w:rPr>
          <w:rFonts w:ascii="仿宋" w:hAnsi="仿宋" w:eastAsia="仿宋"/>
          <w:sz w:val="44"/>
          <w:szCs w:val="44"/>
        </w:rPr>
      </w:pPr>
      <w:r>
        <w:rPr>
          <w:rFonts w:hint="eastAsia" w:ascii="仿宋" w:hAnsi="仿宋" w:eastAsia="仿宋"/>
          <w:sz w:val="44"/>
          <w:szCs w:val="44"/>
        </w:rPr>
        <w:t>2020年深圳技能大赛—南山区虚拟现实（VR）设计职业技能竞赛报名表</w:t>
      </w:r>
    </w:p>
    <w:p>
      <w:pPr>
        <w:widowControl/>
        <w:adjustRightInd w:val="0"/>
        <w:spacing w:line="560" w:lineRule="exact"/>
        <w:jc w:val="center"/>
        <w:rPr>
          <w:rFonts w:ascii="仿宋" w:hAnsi="仿宋" w:eastAsia="仿宋"/>
          <w:sz w:val="28"/>
          <w:szCs w:val="32"/>
        </w:rPr>
      </w:pPr>
      <w:r>
        <w:rPr>
          <w:rFonts w:hint="eastAsia" w:ascii="仿宋" w:hAnsi="仿宋" w:eastAsia="仿宋"/>
          <w:sz w:val="28"/>
          <w:szCs w:val="32"/>
        </w:rPr>
        <w:t>（以报名系统自动生成表格为准）</w:t>
      </w:r>
    </w:p>
    <w:tbl>
      <w:tblPr>
        <w:tblStyle w:val="5"/>
        <w:tblW w:w="10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24"/>
        <w:gridCol w:w="851"/>
        <w:gridCol w:w="1279"/>
        <w:gridCol w:w="1417"/>
        <w:gridCol w:w="142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姓    名</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性别</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出生日期</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c>
          <w:tcPr>
            <w:tcW w:w="1762"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照片</w:t>
            </w:r>
          </w:p>
          <w:p>
            <w:pPr>
              <w:spacing w:line="300" w:lineRule="exact"/>
              <w:jc w:val="center"/>
              <w:rPr>
                <w:rFonts w:ascii="仿宋" w:hAnsi="仿宋" w:eastAsia="仿宋"/>
                <w:sz w:val="28"/>
                <w:szCs w:val="28"/>
              </w:rPr>
            </w:pPr>
            <w:r>
              <w:rPr>
                <w:rFonts w:hint="eastAsia" w:ascii="仿宋" w:hAnsi="仿宋" w:eastAsia="仿宋"/>
                <w:sz w:val="28"/>
                <w:szCs w:val="28"/>
              </w:rPr>
              <w:t>粘贴处</w:t>
            </w:r>
          </w:p>
          <w:p>
            <w:pPr>
              <w:spacing w:line="300" w:lineRule="exact"/>
              <w:jc w:val="center"/>
              <w:rPr>
                <w:rFonts w:ascii="仿宋" w:hAnsi="仿宋" w:eastAsia="仿宋"/>
                <w:sz w:val="22"/>
                <w:szCs w:val="28"/>
              </w:rPr>
            </w:pPr>
          </w:p>
          <w:p>
            <w:pPr>
              <w:spacing w:line="300" w:lineRule="exact"/>
              <w:jc w:val="center"/>
              <w:rPr>
                <w:rFonts w:ascii="仿宋" w:hAnsi="仿宋" w:eastAsia="仿宋"/>
                <w:sz w:val="28"/>
                <w:szCs w:val="28"/>
              </w:rPr>
            </w:pPr>
            <w:r>
              <w:rPr>
                <w:rFonts w:hint="eastAsia" w:ascii="仿宋" w:hAnsi="仿宋" w:eastAsia="仿宋"/>
                <w:sz w:val="22"/>
                <w:szCs w:val="28"/>
              </w:rPr>
              <w:t>此处贴一张，其余的用袋子装订在报名表上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身份证号</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工作单位</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通讯地址</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手机号码</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单位电话</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c>
          <w:tcPr>
            <w:tcW w:w="176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户口所在地</w:t>
            </w:r>
          </w:p>
        </w:tc>
        <w:tc>
          <w:tcPr>
            <w:tcW w:w="4254"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4"/>
              </w:numPr>
              <w:spacing w:line="300" w:lineRule="exact"/>
              <w:ind w:firstLineChars="0"/>
              <w:rPr>
                <w:rFonts w:ascii="仿宋" w:hAnsi="仿宋" w:eastAsia="仿宋"/>
                <w:sz w:val="28"/>
                <w:szCs w:val="28"/>
              </w:rPr>
            </w:pPr>
            <w:r>
              <w:rPr>
                <w:rFonts w:hint="eastAsia" w:ascii="仿宋" w:hAnsi="仿宋" w:eastAsia="仿宋"/>
                <w:sz w:val="28"/>
                <w:szCs w:val="28"/>
              </w:rPr>
              <w:t>本 市  □ 本 省   □ 省 外</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pacing w:val="-4"/>
                <w:sz w:val="28"/>
                <w:szCs w:val="28"/>
              </w:rPr>
            </w:pPr>
            <w:r>
              <w:rPr>
                <w:rFonts w:hint="eastAsia" w:ascii="仿宋" w:hAnsi="仿宋" w:eastAsia="仿宋"/>
                <w:spacing w:val="-4"/>
                <w:sz w:val="28"/>
                <w:szCs w:val="28"/>
              </w:rPr>
              <w:t>本工种工龄</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文 化</w:t>
            </w:r>
          </w:p>
          <w:p>
            <w:pPr>
              <w:spacing w:line="300" w:lineRule="exact"/>
              <w:jc w:val="center"/>
              <w:rPr>
                <w:rFonts w:ascii="仿宋" w:hAnsi="仿宋" w:eastAsia="仿宋"/>
                <w:sz w:val="28"/>
                <w:szCs w:val="28"/>
              </w:rPr>
            </w:pPr>
            <w:r>
              <w:rPr>
                <w:rFonts w:hint="eastAsia" w:ascii="仿宋" w:hAnsi="仿宋" w:eastAsia="仿宋"/>
                <w:sz w:val="28"/>
                <w:szCs w:val="28"/>
              </w:rPr>
              <w:t>程 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28"/>
                <w:szCs w:val="28"/>
              </w:rPr>
            </w:pPr>
            <w:r>
              <w:rPr>
                <w:rFonts w:hint="eastAsia" w:ascii="仿宋" w:hAnsi="仿宋" w:eastAsia="仿宋"/>
                <w:sz w:val="28"/>
                <w:szCs w:val="28"/>
              </w:rPr>
              <w:t xml:space="preserve">□ 小学  □ 初中  □ 高中  □ 中技    □ 中专  □ 职高  </w:t>
            </w:r>
          </w:p>
          <w:p>
            <w:pPr>
              <w:spacing w:line="300" w:lineRule="exact"/>
              <w:rPr>
                <w:rFonts w:ascii="仿宋" w:hAnsi="仿宋" w:eastAsia="仿宋"/>
                <w:sz w:val="28"/>
                <w:szCs w:val="28"/>
              </w:rPr>
            </w:pPr>
            <w:r>
              <w:rPr>
                <w:rFonts w:hint="eastAsia" w:ascii="仿宋" w:hAnsi="仿宋" w:eastAsia="仿宋"/>
                <w:sz w:val="28"/>
                <w:szCs w:val="28"/>
              </w:rPr>
              <w:t>□ 高技  □ 大专  □ 本科  □ 研究生  □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竞赛工种</w:t>
            </w:r>
          </w:p>
          <w:p>
            <w:pPr>
              <w:spacing w:line="300" w:lineRule="exact"/>
              <w:jc w:val="center"/>
              <w:rPr>
                <w:rFonts w:ascii="仿宋" w:hAnsi="仿宋" w:eastAsia="仿宋"/>
                <w:sz w:val="28"/>
                <w:szCs w:val="28"/>
              </w:rPr>
            </w:pPr>
            <w:r>
              <w:rPr>
                <w:rFonts w:hint="eastAsia" w:ascii="仿宋" w:hAnsi="仿宋" w:eastAsia="仿宋"/>
                <w:sz w:val="28"/>
                <w:szCs w:val="28"/>
              </w:rPr>
              <w:t>（项目）</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tabs>
                <w:tab w:val="left" w:pos="122"/>
              </w:tabs>
              <w:spacing w:line="3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现有资格</w:t>
            </w:r>
          </w:p>
          <w:p>
            <w:pPr>
              <w:spacing w:line="300" w:lineRule="exact"/>
              <w:jc w:val="center"/>
              <w:rPr>
                <w:rFonts w:ascii="仿宋" w:hAnsi="仿宋" w:eastAsia="仿宋"/>
                <w:sz w:val="28"/>
                <w:szCs w:val="28"/>
              </w:rPr>
            </w:pPr>
            <w:r>
              <w:rPr>
                <w:rFonts w:hint="eastAsia" w:ascii="仿宋" w:hAnsi="仿宋" w:eastAsia="仿宋"/>
                <w:sz w:val="28"/>
                <w:szCs w:val="28"/>
              </w:rPr>
              <w:t>等级证书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4"/>
                <w:tab w:val="left" w:pos="2742"/>
              </w:tabs>
              <w:spacing w:line="300" w:lineRule="exact"/>
              <w:ind w:firstLine="0" w:firstLineChars="0"/>
              <w:rPr>
                <w:rFonts w:ascii="仿宋" w:hAnsi="仿宋" w:eastAsia="仿宋"/>
                <w:sz w:val="28"/>
                <w:szCs w:val="28"/>
              </w:rPr>
            </w:pPr>
            <w:r>
              <w:rPr>
                <w:rFonts w:hint="eastAsia" w:ascii="仿宋" w:hAnsi="仿宋" w:eastAsia="仿宋"/>
                <w:sz w:val="28"/>
                <w:szCs w:val="28"/>
              </w:rPr>
              <w:t xml:space="preserve">□ 初级工（五级）     □ 中级工  （四级）    □ 高级工（三级） </w:t>
            </w:r>
          </w:p>
          <w:p>
            <w:pPr>
              <w:pStyle w:val="10"/>
              <w:tabs>
                <w:tab w:val="left" w:pos="184"/>
                <w:tab w:val="left" w:pos="2742"/>
              </w:tabs>
              <w:spacing w:line="300" w:lineRule="exact"/>
              <w:ind w:firstLine="0" w:firstLineChars="0"/>
              <w:rPr>
                <w:rFonts w:ascii="仿宋" w:hAnsi="仿宋" w:eastAsia="仿宋"/>
                <w:sz w:val="28"/>
                <w:szCs w:val="28"/>
              </w:rPr>
            </w:pPr>
            <w:r>
              <w:rPr>
                <w:rFonts w:hint="eastAsia" w:ascii="仿宋" w:hAnsi="仿宋" w:eastAsia="仿宋"/>
                <w:sz w:val="28"/>
                <w:szCs w:val="28"/>
              </w:rPr>
              <w:t>□ 技  师（二级）     □ 高级技师（一级）    □ 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个</w:t>
            </w:r>
          </w:p>
          <w:p>
            <w:pPr>
              <w:spacing w:line="400" w:lineRule="exact"/>
              <w:jc w:val="center"/>
              <w:rPr>
                <w:rFonts w:ascii="仿宋" w:hAnsi="仿宋" w:eastAsia="仿宋"/>
                <w:sz w:val="28"/>
                <w:szCs w:val="28"/>
              </w:rPr>
            </w:pPr>
            <w:r>
              <w:rPr>
                <w:rFonts w:hint="eastAsia" w:ascii="仿宋" w:hAnsi="仿宋" w:eastAsia="仿宋"/>
                <w:sz w:val="28"/>
                <w:szCs w:val="28"/>
              </w:rPr>
              <w:t>人</w:t>
            </w:r>
          </w:p>
          <w:p>
            <w:pPr>
              <w:spacing w:line="400" w:lineRule="exact"/>
              <w:jc w:val="center"/>
              <w:rPr>
                <w:rFonts w:ascii="仿宋" w:hAnsi="仿宋" w:eastAsia="仿宋"/>
                <w:sz w:val="28"/>
                <w:szCs w:val="28"/>
              </w:rPr>
            </w:pPr>
            <w:r>
              <w:rPr>
                <w:rFonts w:hint="eastAsia" w:ascii="仿宋" w:hAnsi="仿宋" w:eastAsia="仿宋"/>
                <w:sz w:val="28"/>
                <w:szCs w:val="28"/>
              </w:rPr>
              <w:t>简</w:t>
            </w:r>
          </w:p>
          <w:p>
            <w:pPr>
              <w:spacing w:line="400" w:lineRule="exact"/>
              <w:jc w:val="center"/>
              <w:rPr>
                <w:rFonts w:ascii="仿宋" w:hAnsi="仿宋" w:eastAsia="仿宋"/>
                <w:sz w:val="28"/>
                <w:szCs w:val="28"/>
              </w:rPr>
            </w:pPr>
            <w:r>
              <w:rPr>
                <w:rFonts w:hint="eastAsia" w:ascii="仿宋" w:hAnsi="仿宋" w:eastAsia="仿宋"/>
                <w:sz w:val="28"/>
                <w:szCs w:val="28"/>
              </w:rPr>
              <w:t>历</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4"/>
                <w:tab w:val="left" w:pos="2742"/>
              </w:tabs>
              <w:spacing w:line="560" w:lineRule="exact"/>
              <w:ind w:left="360" w:firstLine="0" w:firstLineChars="0"/>
              <w:rPr>
                <w:rFonts w:ascii="仿宋" w:hAnsi="仿宋" w:eastAsia="仿宋"/>
                <w:sz w:val="28"/>
                <w:szCs w:val="28"/>
              </w:rPr>
            </w:pPr>
          </w:p>
          <w:p>
            <w:pPr>
              <w:pStyle w:val="10"/>
              <w:tabs>
                <w:tab w:val="left" w:pos="184"/>
                <w:tab w:val="left" w:pos="2742"/>
              </w:tabs>
              <w:spacing w:line="560" w:lineRule="exact"/>
              <w:ind w:left="360" w:firstLine="0" w:firstLineChars="0"/>
              <w:rPr>
                <w:rFonts w:ascii="仿宋" w:hAnsi="仿宋" w:eastAsia="仿宋"/>
                <w:sz w:val="28"/>
                <w:szCs w:val="28"/>
              </w:rPr>
            </w:pPr>
          </w:p>
          <w:p>
            <w:pPr>
              <w:pStyle w:val="10"/>
              <w:tabs>
                <w:tab w:val="left" w:pos="184"/>
                <w:tab w:val="left" w:pos="2742"/>
              </w:tabs>
              <w:spacing w:line="560" w:lineRule="exact"/>
              <w:ind w:left="360" w:firstLine="0" w:firstLineChars="0"/>
              <w:rPr>
                <w:rFonts w:ascii="仿宋" w:hAnsi="仿宋" w:eastAsia="仿宋"/>
                <w:sz w:val="28"/>
                <w:szCs w:val="28"/>
              </w:rPr>
            </w:pPr>
          </w:p>
          <w:p>
            <w:pPr>
              <w:pStyle w:val="10"/>
              <w:tabs>
                <w:tab w:val="left" w:pos="184"/>
                <w:tab w:val="left" w:pos="2742"/>
              </w:tabs>
              <w:spacing w:line="560" w:lineRule="exact"/>
              <w:ind w:left="360"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本</w:t>
            </w:r>
          </w:p>
          <w:p>
            <w:pPr>
              <w:spacing w:line="400" w:lineRule="exact"/>
              <w:jc w:val="center"/>
              <w:rPr>
                <w:rFonts w:ascii="仿宋" w:hAnsi="仿宋" w:eastAsia="仿宋"/>
                <w:sz w:val="28"/>
                <w:szCs w:val="28"/>
              </w:rPr>
            </w:pPr>
            <w:r>
              <w:rPr>
                <w:rFonts w:hint="eastAsia" w:ascii="仿宋" w:hAnsi="仿宋" w:eastAsia="仿宋"/>
                <w:sz w:val="28"/>
                <w:szCs w:val="28"/>
              </w:rPr>
              <w:t>人</w:t>
            </w:r>
          </w:p>
          <w:p>
            <w:pPr>
              <w:spacing w:line="400" w:lineRule="exact"/>
              <w:jc w:val="center"/>
              <w:rPr>
                <w:rFonts w:ascii="仿宋" w:hAnsi="仿宋" w:eastAsia="仿宋"/>
                <w:sz w:val="28"/>
                <w:szCs w:val="28"/>
              </w:rPr>
            </w:pPr>
            <w:r>
              <w:rPr>
                <w:rFonts w:hint="eastAsia" w:ascii="仿宋" w:hAnsi="仿宋" w:eastAsia="仿宋"/>
                <w:sz w:val="28"/>
                <w:szCs w:val="28"/>
              </w:rPr>
              <w:t>承</w:t>
            </w:r>
          </w:p>
          <w:p>
            <w:pPr>
              <w:spacing w:line="400" w:lineRule="exact"/>
              <w:jc w:val="center"/>
              <w:rPr>
                <w:rFonts w:ascii="仿宋" w:hAnsi="仿宋" w:eastAsia="仿宋"/>
                <w:sz w:val="28"/>
                <w:szCs w:val="28"/>
              </w:rPr>
            </w:pPr>
            <w:r>
              <w:rPr>
                <w:rFonts w:hint="eastAsia" w:ascii="仿宋" w:hAnsi="仿宋" w:eastAsia="仿宋"/>
                <w:sz w:val="28"/>
                <w:szCs w:val="28"/>
              </w:rPr>
              <w:t>诺</w:t>
            </w:r>
          </w:p>
        </w:tc>
        <w:tc>
          <w:tcPr>
            <w:tcW w:w="8854" w:type="dxa"/>
            <w:gridSpan w:val="6"/>
            <w:tcBorders>
              <w:top w:val="single" w:color="auto" w:sz="4" w:space="0"/>
              <w:left w:val="single" w:color="auto" w:sz="4" w:space="0"/>
              <w:bottom w:val="single" w:color="auto" w:sz="4" w:space="0"/>
              <w:right w:val="single" w:color="auto" w:sz="4" w:space="0"/>
            </w:tcBorders>
          </w:tcPr>
          <w:p>
            <w:pPr>
              <w:pStyle w:val="10"/>
              <w:tabs>
                <w:tab w:val="left" w:pos="184"/>
                <w:tab w:val="left" w:pos="2742"/>
              </w:tabs>
              <w:spacing w:line="400" w:lineRule="exact"/>
              <w:ind w:firstLine="560"/>
              <w:rPr>
                <w:rFonts w:ascii="仿宋" w:hAnsi="仿宋" w:eastAsia="仿宋"/>
                <w:sz w:val="28"/>
                <w:szCs w:val="28"/>
              </w:rPr>
            </w:pPr>
            <w:r>
              <w:rPr>
                <w:rFonts w:hint="eastAsia" w:ascii="仿宋" w:hAnsi="仿宋" w:eastAsia="仿宋"/>
                <w:sz w:val="28"/>
                <w:szCs w:val="28"/>
              </w:rPr>
              <w:t>本人承诺报名表所填内容均真实有效，如有虚假，愿意接受取消竞赛资格的处理。</w:t>
            </w:r>
          </w:p>
          <w:p>
            <w:pPr>
              <w:pStyle w:val="10"/>
              <w:tabs>
                <w:tab w:val="left" w:pos="184"/>
                <w:tab w:val="left" w:pos="2742"/>
              </w:tabs>
              <w:spacing w:line="560" w:lineRule="exact"/>
              <w:ind w:firstLine="5600" w:firstLineChars="2000"/>
              <w:rPr>
                <w:rFonts w:ascii="仿宋" w:hAnsi="仿宋" w:eastAsia="仿宋"/>
                <w:sz w:val="28"/>
                <w:szCs w:val="28"/>
              </w:rPr>
            </w:pPr>
            <w:r>
              <w:rPr>
                <w:rFonts w:hint="eastAsia" w:ascii="仿宋" w:hAnsi="仿宋" w:eastAsia="仿宋"/>
                <w:sz w:val="28"/>
                <w:szCs w:val="28"/>
              </w:rPr>
              <w:t xml:space="preserve">签名：        </w:t>
            </w:r>
          </w:p>
          <w:p>
            <w:pPr>
              <w:pStyle w:val="10"/>
              <w:tabs>
                <w:tab w:val="left" w:pos="184"/>
                <w:tab w:val="left" w:pos="2742"/>
              </w:tabs>
              <w:spacing w:line="560" w:lineRule="exact"/>
              <w:ind w:firstLine="0" w:firstLineChars="0"/>
              <w:rPr>
                <w:rFonts w:ascii="仿宋" w:hAnsi="仿宋" w:eastAsia="仿宋"/>
                <w:sz w:val="28"/>
                <w:szCs w:val="28"/>
              </w:rPr>
            </w:pPr>
            <w:r>
              <w:rPr>
                <w:rFonts w:hint="eastAsia" w:ascii="仿宋" w:hAnsi="仿宋" w:eastAsia="仿宋"/>
                <w:sz w:val="28"/>
                <w:szCs w:val="28"/>
              </w:rPr>
              <w:t xml:space="preserve">                                               年    月    日</w:t>
            </w:r>
          </w:p>
          <w:p>
            <w:pPr>
              <w:pStyle w:val="10"/>
              <w:tabs>
                <w:tab w:val="left" w:pos="184"/>
                <w:tab w:val="left" w:pos="2742"/>
              </w:tabs>
              <w:spacing w:line="560" w:lineRule="exact"/>
              <w:ind w:firstLine="0" w:firstLineChars="0"/>
              <w:rPr>
                <w:rFonts w:ascii="仿宋" w:hAnsi="仿宋" w:eastAsia="仿宋"/>
                <w:sz w:val="28"/>
                <w:szCs w:val="28"/>
              </w:rPr>
            </w:pPr>
          </w:p>
          <w:p>
            <w:pPr>
              <w:pStyle w:val="10"/>
              <w:tabs>
                <w:tab w:val="left" w:pos="184"/>
                <w:tab w:val="left" w:pos="2742"/>
              </w:tabs>
              <w:spacing w:line="560" w:lineRule="exact"/>
              <w:ind w:firstLine="0" w:firstLineChars="0"/>
              <w:rPr>
                <w:rFonts w:ascii="仿宋" w:hAnsi="仿宋" w:eastAsia="仿宋"/>
                <w:sz w:val="28"/>
                <w:szCs w:val="28"/>
              </w:rPr>
            </w:pPr>
          </w:p>
          <w:p>
            <w:pPr>
              <w:pStyle w:val="10"/>
              <w:tabs>
                <w:tab w:val="left" w:pos="184"/>
                <w:tab w:val="left" w:pos="2742"/>
              </w:tabs>
              <w:spacing w:line="56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注意事项</w:t>
            </w:r>
          </w:p>
        </w:tc>
        <w:tc>
          <w:tcPr>
            <w:tcW w:w="885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1.身份证复印件（正反面）1份附在此表后面。</w:t>
            </w:r>
          </w:p>
          <w:p>
            <w:pPr>
              <w:rPr>
                <w:rFonts w:ascii="仿宋" w:hAnsi="仿宋" w:eastAsia="仿宋"/>
              </w:rPr>
            </w:pPr>
            <w:r>
              <w:rPr>
                <w:rFonts w:hint="eastAsia" w:ascii="仿宋" w:hAnsi="仿宋" w:eastAsia="仿宋"/>
              </w:rPr>
              <w:t>2.其他所需资料按实施方案要求附在此表后面。</w:t>
            </w:r>
          </w:p>
          <w:p>
            <w:pPr>
              <w:widowControl/>
              <w:jc w:val="left"/>
              <w:rPr>
                <w:rFonts w:ascii="仿宋" w:hAnsi="仿宋" w:eastAsia="仿宋"/>
                <w:sz w:val="28"/>
                <w:szCs w:val="28"/>
              </w:rPr>
            </w:pPr>
          </w:p>
        </w:tc>
      </w:tr>
    </w:tbl>
    <w:p>
      <w:pPr>
        <w:widowControl/>
        <w:spacing w:line="560" w:lineRule="exact"/>
        <w:ind w:firstLine="5040" w:firstLineChars="1800"/>
        <w:jc w:val="left"/>
        <w:rPr>
          <w:rFonts w:ascii="仿宋" w:hAnsi="仿宋" w:eastAsia="仿宋"/>
          <w:color w:val="000000"/>
          <w:sz w:val="28"/>
          <w:szCs w:val="28"/>
        </w:rPr>
        <w:sectPr>
          <w:pgSz w:w="11906" w:h="16838"/>
          <w:pgMar w:top="1440" w:right="1800" w:bottom="1440" w:left="1800" w:header="851" w:footer="992" w:gutter="0"/>
          <w:cols w:space="720" w:num="1"/>
          <w:docGrid w:type="lines" w:linePitch="312" w:charSpace="0"/>
        </w:sectPr>
      </w:pPr>
    </w:p>
    <w:p>
      <w:pPr>
        <w:widowControl/>
        <w:spacing w:line="580" w:lineRule="exact"/>
        <w:jc w:val="left"/>
        <w:rPr>
          <w:rFonts w:ascii="仿宋" w:hAnsi="仿宋" w:eastAsia="仿宋" w:cs="仿宋_GB2312"/>
          <w:color w:val="000000"/>
          <w:sz w:val="32"/>
          <w:szCs w:val="32"/>
        </w:rPr>
      </w:pPr>
      <w:r>
        <w:rPr>
          <w:rFonts w:hint="eastAsia" w:ascii="仿宋" w:hAnsi="仿宋" w:eastAsia="仿宋" w:cs="仿宋_GB2312"/>
          <w:color w:val="000000"/>
          <w:sz w:val="32"/>
          <w:szCs w:val="32"/>
        </w:rPr>
        <w:t>附件1-2</w:t>
      </w:r>
    </w:p>
    <w:p>
      <w:pPr>
        <w:widowControl/>
        <w:spacing w:line="580" w:lineRule="exact"/>
        <w:jc w:val="center"/>
        <w:rPr>
          <w:rFonts w:ascii="仿宋" w:hAnsi="仿宋" w:eastAsia="仿宋"/>
          <w:sz w:val="44"/>
          <w:szCs w:val="44"/>
        </w:rPr>
      </w:pPr>
      <w:r>
        <w:rPr>
          <w:rFonts w:hint="eastAsia" w:ascii="仿宋" w:hAnsi="仿宋" w:eastAsia="仿宋"/>
          <w:sz w:val="44"/>
          <w:szCs w:val="44"/>
        </w:rPr>
        <w:t>2020年深圳技能大赛--南山区虚拟现实（VR）设计职业技能竞赛</w:t>
      </w:r>
    </w:p>
    <w:p>
      <w:pPr>
        <w:widowControl/>
        <w:spacing w:line="580" w:lineRule="exact"/>
        <w:jc w:val="center"/>
        <w:rPr>
          <w:rFonts w:ascii="仿宋" w:hAnsi="仿宋" w:eastAsia="仿宋"/>
          <w:sz w:val="44"/>
          <w:szCs w:val="44"/>
        </w:rPr>
      </w:pPr>
      <w:r>
        <w:rPr>
          <w:rFonts w:hint="eastAsia" w:ascii="仿宋" w:hAnsi="仿宋" w:eastAsia="仿宋"/>
          <w:sz w:val="44"/>
          <w:szCs w:val="44"/>
        </w:rPr>
        <w:t>报名汇总表</w:t>
      </w:r>
    </w:p>
    <w:p>
      <w:pPr>
        <w:widowControl/>
        <w:spacing w:line="580" w:lineRule="exact"/>
        <w:jc w:val="left"/>
        <w:rPr>
          <w:rFonts w:ascii="仿宋" w:hAnsi="仿宋" w:eastAsia="仿宋" w:cs="仿宋_GB2312"/>
          <w:color w:val="000000"/>
          <w:sz w:val="32"/>
          <w:szCs w:val="32"/>
        </w:rPr>
      </w:pPr>
      <w:r>
        <w:rPr>
          <w:rFonts w:hint="eastAsia" w:ascii="仿宋" w:hAnsi="仿宋" w:eastAsia="仿宋" w:cs="仿宋_GB2312"/>
          <w:color w:val="000000"/>
          <w:sz w:val="32"/>
          <w:szCs w:val="32"/>
        </w:rPr>
        <w:t>单位（盖章）：</w:t>
      </w:r>
    </w:p>
    <w:tbl>
      <w:tblPr>
        <w:tblStyle w:val="5"/>
        <w:tblW w:w="150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2"/>
        <w:gridCol w:w="1845"/>
        <w:gridCol w:w="1085"/>
        <w:gridCol w:w="2983"/>
        <w:gridCol w:w="3124"/>
        <w:gridCol w:w="2465"/>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1032" w:type="dxa"/>
            <w:vAlign w:val="center"/>
          </w:tcPr>
          <w:p>
            <w:pPr>
              <w:widowControl/>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序号</w:t>
            </w:r>
          </w:p>
        </w:tc>
        <w:tc>
          <w:tcPr>
            <w:tcW w:w="1845" w:type="dxa"/>
            <w:vAlign w:val="center"/>
          </w:tcPr>
          <w:p>
            <w:pPr>
              <w:widowControl/>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姓名</w:t>
            </w:r>
          </w:p>
        </w:tc>
        <w:tc>
          <w:tcPr>
            <w:tcW w:w="1085" w:type="dxa"/>
            <w:vAlign w:val="center"/>
          </w:tcPr>
          <w:p>
            <w:pPr>
              <w:widowControl/>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性别</w:t>
            </w:r>
          </w:p>
        </w:tc>
        <w:tc>
          <w:tcPr>
            <w:tcW w:w="2983" w:type="dxa"/>
            <w:vAlign w:val="center"/>
          </w:tcPr>
          <w:p>
            <w:pPr>
              <w:widowControl/>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身份证号码</w:t>
            </w:r>
          </w:p>
        </w:tc>
        <w:tc>
          <w:tcPr>
            <w:tcW w:w="3124" w:type="dxa"/>
            <w:vAlign w:val="center"/>
          </w:tcPr>
          <w:p>
            <w:pPr>
              <w:widowControl/>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工作单位</w:t>
            </w:r>
          </w:p>
        </w:tc>
        <w:tc>
          <w:tcPr>
            <w:tcW w:w="2465" w:type="dxa"/>
            <w:vAlign w:val="center"/>
          </w:tcPr>
          <w:p>
            <w:pPr>
              <w:widowControl/>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联系电话</w:t>
            </w:r>
          </w:p>
        </w:tc>
        <w:tc>
          <w:tcPr>
            <w:tcW w:w="2466" w:type="dxa"/>
            <w:vAlign w:val="center"/>
          </w:tcPr>
          <w:p>
            <w:pPr>
              <w:widowControl/>
              <w:jc w:val="center"/>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参赛项目（工种）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1</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2</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3</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4</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5</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6</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7</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8</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9</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32" w:type="dxa"/>
            <w:vAlign w:val="center"/>
          </w:tcPr>
          <w:p>
            <w:pPr>
              <w:widowControl/>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10</w:t>
            </w:r>
          </w:p>
        </w:tc>
        <w:tc>
          <w:tcPr>
            <w:tcW w:w="1845" w:type="dxa"/>
          </w:tcPr>
          <w:p>
            <w:pPr>
              <w:widowControl/>
              <w:spacing w:line="560" w:lineRule="exact"/>
              <w:jc w:val="left"/>
              <w:rPr>
                <w:rFonts w:ascii="仿宋" w:hAnsi="仿宋" w:eastAsia="仿宋" w:cs="仿宋_GB2312"/>
                <w:color w:val="000000"/>
                <w:sz w:val="28"/>
                <w:szCs w:val="28"/>
              </w:rPr>
            </w:pPr>
          </w:p>
        </w:tc>
        <w:tc>
          <w:tcPr>
            <w:tcW w:w="1085" w:type="dxa"/>
          </w:tcPr>
          <w:p>
            <w:pPr>
              <w:widowControl/>
              <w:spacing w:line="560" w:lineRule="exact"/>
              <w:jc w:val="left"/>
              <w:rPr>
                <w:rFonts w:ascii="仿宋" w:hAnsi="仿宋" w:eastAsia="仿宋" w:cs="仿宋_GB2312"/>
                <w:color w:val="000000"/>
                <w:sz w:val="28"/>
                <w:szCs w:val="28"/>
              </w:rPr>
            </w:pPr>
          </w:p>
        </w:tc>
        <w:tc>
          <w:tcPr>
            <w:tcW w:w="2983" w:type="dxa"/>
          </w:tcPr>
          <w:p>
            <w:pPr>
              <w:widowControl/>
              <w:spacing w:line="560" w:lineRule="exact"/>
              <w:jc w:val="left"/>
              <w:rPr>
                <w:rFonts w:ascii="仿宋" w:hAnsi="仿宋" w:eastAsia="仿宋" w:cs="仿宋_GB2312"/>
                <w:color w:val="000000"/>
                <w:sz w:val="28"/>
                <w:szCs w:val="28"/>
              </w:rPr>
            </w:pPr>
          </w:p>
        </w:tc>
        <w:tc>
          <w:tcPr>
            <w:tcW w:w="3124" w:type="dxa"/>
          </w:tcPr>
          <w:p>
            <w:pPr>
              <w:widowControl/>
              <w:spacing w:line="560" w:lineRule="exact"/>
              <w:jc w:val="left"/>
              <w:rPr>
                <w:rFonts w:ascii="仿宋" w:hAnsi="仿宋" w:eastAsia="仿宋" w:cs="仿宋_GB2312"/>
                <w:color w:val="000000"/>
                <w:sz w:val="28"/>
                <w:szCs w:val="28"/>
              </w:rPr>
            </w:pPr>
          </w:p>
        </w:tc>
        <w:tc>
          <w:tcPr>
            <w:tcW w:w="2465" w:type="dxa"/>
          </w:tcPr>
          <w:p>
            <w:pPr>
              <w:widowControl/>
              <w:spacing w:line="560" w:lineRule="exact"/>
              <w:jc w:val="left"/>
              <w:rPr>
                <w:rFonts w:ascii="仿宋" w:hAnsi="仿宋" w:eastAsia="仿宋" w:cs="仿宋_GB2312"/>
                <w:color w:val="000000"/>
                <w:sz w:val="28"/>
                <w:szCs w:val="28"/>
              </w:rPr>
            </w:pPr>
          </w:p>
        </w:tc>
        <w:tc>
          <w:tcPr>
            <w:tcW w:w="2466" w:type="dxa"/>
          </w:tcPr>
          <w:p>
            <w:pPr>
              <w:widowControl/>
              <w:spacing w:line="560" w:lineRule="exact"/>
              <w:jc w:val="left"/>
              <w:rPr>
                <w:rFonts w:ascii="仿宋" w:hAnsi="仿宋" w:eastAsia="仿宋" w:cs="仿宋_GB2312"/>
                <w:color w:val="000000"/>
                <w:sz w:val="28"/>
                <w:szCs w:val="28"/>
              </w:rPr>
            </w:pPr>
          </w:p>
        </w:tc>
      </w:tr>
    </w:tbl>
    <w:p>
      <w:pPr>
        <w:widowControl/>
        <w:jc w:val="left"/>
        <w:rPr>
          <w:rFonts w:ascii="宋体" w:hAnsi="宋体" w:cs="仿宋_GB2312"/>
          <w:color w:val="000000"/>
          <w:sz w:val="32"/>
          <w:szCs w:val="32"/>
        </w:rPr>
      </w:pPr>
      <w:r>
        <w:rPr>
          <w:rFonts w:hint="eastAsia" w:ascii="仿宋" w:hAnsi="仿宋" w:eastAsia="仿宋" w:cs="仿宋_GB2312"/>
          <w:color w:val="000000"/>
          <w:sz w:val="32"/>
          <w:szCs w:val="32"/>
        </w:rPr>
        <w:t xml:space="preserve">联系人：                                             联系电话：                                 </w:t>
      </w:r>
      <w:r>
        <w:rPr>
          <w:rFonts w:hint="eastAsia" w:ascii="宋体" w:hAnsi="宋体" w:cs="仿宋_GB2312"/>
          <w:color w:val="000000"/>
          <w:sz w:val="32"/>
          <w:szCs w:val="32"/>
        </w:rPr>
        <w:t xml:space="preserve">     </w:t>
      </w:r>
    </w:p>
    <w:sectPr>
      <w:pgSz w:w="16840" w:h="11907"/>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15C8C6"/>
    <w:multiLevelType w:val="singleLevel"/>
    <w:tmpl w:val="C515C8C6"/>
    <w:lvl w:ilvl="0" w:tentative="0">
      <w:start w:val="1"/>
      <w:numFmt w:val="decimal"/>
      <w:lvlText w:val="%1."/>
      <w:lvlJc w:val="left"/>
      <w:pPr>
        <w:tabs>
          <w:tab w:val="left" w:pos="312"/>
        </w:tabs>
      </w:pPr>
    </w:lvl>
  </w:abstractNum>
  <w:abstractNum w:abstractNumId="1">
    <w:nsid w:val="E3D1359B"/>
    <w:multiLevelType w:val="singleLevel"/>
    <w:tmpl w:val="E3D1359B"/>
    <w:lvl w:ilvl="0" w:tentative="0">
      <w:start w:val="3"/>
      <w:numFmt w:val="chineseCounting"/>
      <w:suff w:val="nothing"/>
      <w:lvlText w:val="（%1）"/>
      <w:lvlJc w:val="left"/>
      <w:rPr>
        <w:rFonts w:hint="eastAsia"/>
      </w:rPr>
    </w:lvl>
  </w:abstractNum>
  <w:abstractNum w:abstractNumId="2">
    <w:nsid w:val="268134F8"/>
    <w:multiLevelType w:val="singleLevel"/>
    <w:tmpl w:val="268134F8"/>
    <w:lvl w:ilvl="0" w:tentative="0">
      <w:start w:val="1"/>
      <w:numFmt w:val="chineseCounting"/>
      <w:suff w:val="nothing"/>
      <w:lvlText w:val="%1、"/>
      <w:lvlJc w:val="left"/>
      <w:rPr>
        <w:rFonts w:hint="eastAsia"/>
      </w:rPr>
    </w:lvl>
  </w:abstractNum>
  <w:abstractNum w:abstractNumId="3">
    <w:nsid w:val="694A7CAC"/>
    <w:multiLevelType w:val="multilevel"/>
    <w:tmpl w:val="694A7CAC"/>
    <w:lvl w:ilvl="0" w:tentative="0">
      <w:start w:val="1"/>
      <w:numFmt w:val="bullet"/>
      <w:lvlText w:val="□"/>
      <w:lvlJc w:val="left"/>
      <w:pPr>
        <w:ind w:left="360" w:hanging="36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comment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9E"/>
    <w:rsid w:val="00001B79"/>
    <w:rsid w:val="000024EA"/>
    <w:rsid w:val="00011ABF"/>
    <w:rsid w:val="00037882"/>
    <w:rsid w:val="00045631"/>
    <w:rsid w:val="00047C50"/>
    <w:rsid w:val="00052AB9"/>
    <w:rsid w:val="00064AEC"/>
    <w:rsid w:val="00073541"/>
    <w:rsid w:val="00075184"/>
    <w:rsid w:val="00087B27"/>
    <w:rsid w:val="000A65E0"/>
    <w:rsid w:val="000B0371"/>
    <w:rsid w:val="000C0F3D"/>
    <w:rsid w:val="000D3E02"/>
    <w:rsid w:val="000E0EA0"/>
    <w:rsid w:val="000E2A18"/>
    <w:rsid w:val="000E2A34"/>
    <w:rsid w:val="000F211A"/>
    <w:rsid w:val="000F550F"/>
    <w:rsid w:val="001049ED"/>
    <w:rsid w:val="00112C21"/>
    <w:rsid w:val="0012402A"/>
    <w:rsid w:val="00144001"/>
    <w:rsid w:val="001501AC"/>
    <w:rsid w:val="00160A89"/>
    <w:rsid w:val="0016350D"/>
    <w:rsid w:val="00165DED"/>
    <w:rsid w:val="001808D9"/>
    <w:rsid w:val="00191EEE"/>
    <w:rsid w:val="0019532D"/>
    <w:rsid w:val="001C1D70"/>
    <w:rsid w:val="001C66F6"/>
    <w:rsid w:val="001E5AAE"/>
    <w:rsid w:val="001F00E7"/>
    <w:rsid w:val="0020257F"/>
    <w:rsid w:val="00213E9E"/>
    <w:rsid w:val="00216983"/>
    <w:rsid w:val="00233DFB"/>
    <w:rsid w:val="00235D89"/>
    <w:rsid w:val="00252D29"/>
    <w:rsid w:val="00262A40"/>
    <w:rsid w:val="002646BE"/>
    <w:rsid w:val="00267829"/>
    <w:rsid w:val="00286876"/>
    <w:rsid w:val="002918E6"/>
    <w:rsid w:val="002A02D3"/>
    <w:rsid w:val="002A19D2"/>
    <w:rsid w:val="002A4EFD"/>
    <w:rsid w:val="002B1822"/>
    <w:rsid w:val="002B3183"/>
    <w:rsid w:val="002B3532"/>
    <w:rsid w:val="002C4CAB"/>
    <w:rsid w:val="002C5E4C"/>
    <w:rsid w:val="002D0DF6"/>
    <w:rsid w:val="002D1737"/>
    <w:rsid w:val="002D6E98"/>
    <w:rsid w:val="002E28F5"/>
    <w:rsid w:val="002F6660"/>
    <w:rsid w:val="00320481"/>
    <w:rsid w:val="00321C70"/>
    <w:rsid w:val="003350E0"/>
    <w:rsid w:val="0033692F"/>
    <w:rsid w:val="00370922"/>
    <w:rsid w:val="00382F10"/>
    <w:rsid w:val="00392B2D"/>
    <w:rsid w:val="003A3A9D"/>
    <w:rsid w:val="003A4F85"/>
    <w:rsid w:val="003B0EAD"/>
    <w:rsid w:val="003C3809"/>
    <w:rsid w:val="003E7D9A"/>
    <w:rsid w:val="00401019"/>
    <w:rsid w:val="00406343"/>
    <w:rsid w:val="00422D13"/>
    <w:rsid w:val="0042520B"/>
    <w:rsid w:val="00426167"/>
    <w:rsid w:val="00426F1A"/>
    <w:rsid w:val="00430B4A"/>
    <w:rsid w:val="00460598"/>
    <w:rsid w:val="0046127F"/>
    <w:rsid w:val="0047304C"/>
    <w:rsid w:val="004774B6"/>
    <w:rsid w:val="00484648"/>
    <w:rsid w:val="0048606C"/>
    <w:rsid w:val="004950C6"/>
    <w:rsid w:val="00496152"/>
    <w:rsid w:val="004A08AE"/>
    <w:rsid w:val="004B777B"/>
    <w:rsid w:val="004C7216"/>
    <w:rsid w:val="004C7A6A"/>
    <w:rsid w:val="004D08E0"/>
    <w:rsid w:val="004E152D"/>
    <w:rsid w:val="004E557E"/>
    <w:rsid w:val="005029D5"/>
    <w:rsid w:val="005325E0"/>
    <w:rsid w:val="005365CB"/>
    <w:rsid w:val="00541F41"/>
    <w:rsid w:val="005421FE"/>
    <w:rsid w:val="00544F8D"/>
    <w:rsid w:val="00552DAD"/>
    <w:rsid w:val="005567D8"/>
    <w:rsid w:val="005712CE"/>
    <w:rsid w:val="00576186"/>
    <w:rsid w:val="00590A79"/>
    <w:rsid w:val="0059248B"/>
    <w:rsid w:val="00595C97"/>
    <w:rsid w:val="005D07B9"/>
    <w:rsid w:val="005E6EFE"/>
    <w:rsid w:val="00602DDE"/>
    <w:rsid w:val="00616A2C"/>
    <w:rsid w:val="006249DF"/>
    <w:rsid w:val="00633C0C"/>
    <w:rsid w:val="00654732"/>
    <w:rsid w:val="00656983"/>
    <w:rsid w:val="00667631"/>
    <w:rsid w:val="00672F6D"/>
    <w:rsid w:val="0067357B"/>
    <w:rsid w:val="00677CC3"/>
    <w:rsid w:val="00694881"/>
    <w:rsid w:val="00695617"/>
    <w:rsid w:val="006A16D8"/>
    <w:rsid w:val="006D0AED"/>
    <w:rsid w:val="006D238E"/>
    <w:rsid w:val="006D44E8"/>
    <w:rsid w:val="006E6BE3"/>
    <w:rsid w:val="006F27E4"/>
    <w:rsid w:val="006F69C4"/>
    <w:rsid w:val="00721AD5"/>
    <w:rsid w:val="00737810"/>
    <w:rsid w:val="0075210F"/>
    <w:rsid w:val="00760E06"/>
    <w:rsid w:val="007734C2"/>
    <w:rsid w:val="007943C2"/>
    <w:rsid w:val="00796367"/>
    <w:rsid w:val="007A0183"/>
    <w:rsid w:val="007A534C"/>
    <w:rsid w:val="007A7AC6"/>
    <w:rsid w:val="007B0CD9"/>
    <w:rsid w:val="007B6DB9"/>
    <w:rsid w:val="007C0C3D"/>
    <w:rsid w:val="007C196E"/>
    <w:rsid w:val="007D29BF"/>
    <w:rsid w:val="007D5187"/>
    <w:rsid w:val="008029DD"/>
    <w:rsid w:val="008151A5"/>
    <w:rsid w:val="00820CA1"/>
    <w:rsid w:val="0082739F"/>
    <w:rsid w:val="00831E78"/>
    <w:rsid w:val="0084066E"/>
    <w:rsid w:val="008408FB"/>
    <w:rsid w:val="00864172"/>
    <w:rsid w:val="008656AE"/>
    <w:rsid w:val="00865A46"/>
    <w:rsid w:val="00871083"/>
    <w:rsid w:val="008712CB"/>
    <w:rsid w:val="00873D68"/>
    <w:rsid w:val="00876ED9"/>
    <w:rsid w:val="00877ED8"/>
    <w:rsid w:val="008801A3"/>
    <w:rsid w:val="00885FE3"/>
    <w:rsid w:val="00891C40"/>
    <w:rsid w:val="0089228F"/>
    <w:rsid w:val="008C009C"/>
    <w:rsid w:val="008C640B"/>
    <w:rsid w:val="008D6AD9"/>
    <w:rsid w:val="008D7167"/>
    <w:rsid w:val="008E26E8"/>
    <w:rsid w:val="008E3F70"/>
    <w:rsid w:val="008E637A"/>
    <w:rsid w:val="009024C6"/>
    <w:rsid w:val="00903F4A"/>
    <w:rsid w:val="00905DAA"/>
    <w:rsid w:val="00912A2D"/>
    <w:rsid w:val="00921D4A"/>
    <w:rsid w:val="00942BA8"/>
    <w:rsid w:val="009502E1"/>
    <w:rsid w:val="00956AFD"/>
    <w:rsid w:val="00967362"/>
    <w:rsid w:val="00970EC1"/>
    <w:rsid w:val="00971EF5"/>
    <w:rsid w:val="009940CA"/>
    <w:rsid w:val="009A13A4"/>
    <w:rsid w:val="009A6A5A"/>
    <w:rsid w:val="009B30F9"/>
    <w:rsid w:val="009C162F"/>
    <w:rsid w:val="009C5610"/>
    <w:rsid w:val="009D184D"/>
    <w:rsid w:val="009E0651"/>
    <w:rsid w:val="009E526E"/>
    <w:rsid w:val="00A07CA9"/>
    <w:rsid w:val="00A22112"/>
    <w:rsid w:val="00A61541"/>
    <w:rsid w:val="00A64211"/>
    <w:rsid w:val="00A77DED"/>
    <w:rsid w:val="00A97B4B"/>
    <w:rsid w:val="00AA5EB4"/>
    <w:rsid w:val="00AB3C70"/>
    <w:rsid w:val="00AC4C26"/>
    <w:rsid w:val="00AD3D43"/>
    <w:rsid w:val="00AD498A"/>
    <w:rsid w:val="00AF11F9"/>
    <w:rsid w:val="00B355EB"/>
    <w:rsid w:val="00B3756C"/>
    <w:rsid w:val="00B4020B"/>
    <w:rsid w:val="00B4315E"/>
    <w:rsid w:val="00B55089"/>
    <w:rsid w:val="00B64A63"/>
    <w:rsid w:val="00B77B68"/>
    <w:rsid w:val="00B820D2"/>
    <w:rsid w:val="00B930D1"/>
    <w:rsid w:val="00B96088"/>
    <w:rsid w:val="00BB0D18"/>
    <w:rsid w:val="00BC157F"/>
    <w:rsid w:val="00BD5E65"/>
    <w:rsid w:val="00BD6725"/>
    <w:rsid w:val="00BE039E"/>
    <w:rsid w:val="00BE064A"/>
    <w:rsid w:val="00BE2B38"/>
    <w:rsid w:val="00BF173A"/>
    <w:rsid w:val="00BF40F0"/>
    <w:rsid w:val="00BF7BE2"/>
    <w:rsid w:val="00C017DA"/>
    <w:rsid w:val="00C30A10"/>
    <w:rsid w:val="00C36F64"/>
    <w:rsid w:val="00C403F7"/>
    <w:rsid w:val="00C50644"/>
    <w:rsid w:val="00C514E5"/>
    <w:rsid w:val="00C52493"/>
    <w:rsid w:val="00C54066"/>
    <w:rsid w:val="00C5616E"/>
    <w:rsid w:val="00C56B4C"/>
    <w:rsid w:val="00C658D4"/>
    <w:rsid w:val="00C74D8E"/>
    <w:rsid w:val="00C753F6"/>
    <w:rsid w:val="00C77EE7"/>
    <w:rsid w:val="00C905F9"/>
    <w:rsid w:val="00C91C78"/>
    <w:rsid w:val="00CA75BB"/>
    <w:rsid w:val="00CC40FB"/>
    <w:rsid w:val="00CD042E"/>
    <w:rsid w:val="00CE1CFA"/>
    <w:rsid w:val="00CF28C0"/>
    <w:rsid w:val="00CF2CC8"/>
    <w:rsid w:val="00CF3B90"/>
    <w:rsid w:val="00D15BE7"/>
    <w:rsid w:val="00D34A45"/>
    <w:rsid w:val="00D40826"/>
    <w:rsid w:val="00D430E1"/>
    <w:rsid w:val="00D43569"/>
    <w:rsid w:val="00D50D63"/>
    <w:rsid w:val="00D76D71"/>
    <w:rsid w:val="00D77C45"/>
    <w:rsid w:val="00D81956"/>
    <w:rsid w:val="00D8278F"/>
    <w:rsid w:val="00D85B8A"/>
    <w:rsid w:val="00D93C07"/>
    <w:rsid w:val="00D95451"/>
    <w:rsid w:val="00DA2709"/>
    <w:rsid w:val="00DA70F6"/>
    <w:rsid w:val="00DB6501"/>
    <w:rsid w:val="00DC0B0D"/>
    <w:rsid w:val="00DD1457"/>
    <w:rsid w:val="00DF68C8"/>
    <w:rsid w:val="00E22B88"/>
    <w:rsid w:val="00E3460A"/>
    <w:rsid w:val="00E37EAE"/>
    <w:rsid w:val="00E40037"/>
    <w:rsid w:val="00E45C7F"/>
    <w:rsid w:val="00E6105B"/>
    <w:rsid w:val="00E87A62"/>
    <w:rsid w:val="00E954BD"/>
    <w:rsid w:val="00EA6A87"/>
    <w:rsid w:val="00EB6B8B"/>
    <w:rsid w:val="00EB79FC"/>
    <w:rsid w:val="00EC126E"/>
    <w:rsid w:val="00EC7B6D"/>
    <w:rsid w:val="00EE30A7"/>
    <w:rsid w:val="00EE48FB"/>
    <w:rsid w:val="00F00F87"/>
    <w:rsid w:val="00F1465C"/>
    <w:rsid w:val="00F179D3"/>
    <w:rsid w:val="00F256C6"/>
    <w:rsid w:val="00F2682C"/>
    <w:rsid w:val="00F276CE"/>
    <w:rsid w:val="00F35F3C"/>
    <w:rsid w:val="00F42335"/>
    <w:rsid w:val="00F64D52"/>
    <w:rsid w:val="00F7309F"/>
    <w:rsid w:val="00F82700"/>
    <w:rsid w:val="00F8393D"/>
    <w:rsid w:val="00F8503C"/>
    <w:rsid w:val="00FA00D5"/>
    <w:rsid w:val="00FB25A0"/>
    <w:rsid w:val="00FC5029"/>
    <w:rsid w:val="00FC73A8"/>
    <w:rsid w:val="00FE028C"/>
    <w:rsid w:val="00FE2E06"/>
    <w:rsid w:val="00FF2CA0"/>
    <w:rsid w:val="00FF4E51"/>
    <w:rsid w:val="00FF58F0"/>
    <w:rsid w:val="016A0228"/>
    <w:rsid w:val="01C015BA"/>
    <w:rsid w:val="01DA3CF8"/>
    <w:rsid w:val="027A3F25"/>
    <w:rsid w:val="02A802C4"/>
    <w:rsid w:val="031C34E2"/>
    <w:rsid w:val="0370389A"/>
    <w:rsid w:val="04191497"/>
    <w:rsid w:val="04571A50"/>
    <w:rsid w:val="050955CD"/>
    <w:rsid w:val="051C4191"/>
    <w:rsid w:val="053D4E8F"/>
    <w:rsid w:val="05975E01"/>
    <w:rsid w:val="05DE7EFC"/>
    <w:rsid w:val="060D62DD"/>
    <w:rsid w:val="063C35BC"/>
    <w:rsid w:val="06DC25C5"/>
    <w:rsid w:val="06FF46DB"/>
    <w:rsid w:val="07830F56"/>
    <w:rsid w:val="08D50159"/>
    <w:rsid w:val="098A41CE"/>
    <w:rsid w:val="09906110"/>
    <w:rsid w:val="09C44288"/>
    <w:rsid w:val="0A431109"/>
    <w:rsid w:val="0A6938EB"/>
    <w:rsid w:val="0A8B550B"/>
    <w:rsid w:val="0A9160D5"/>
    <w:rsid w:val="0B1B362C"/>
    <w:rsid w:val="0B23759E"/>
    <w:rsid w:val="0BD57C85"/>
    <w:rsid w:val="0D137819"/>
    <w:rsid w:val="0E09524A"/>
    <w:rsid w:val="0E7F747C"/>
    <w:rsid w:val="0F4F53B2"/>
    <w:rsid w:val="0F604F17"/>
    <w:rsid w:val="0F651740"/>
    <w:rsid w:val="0FAA3E21"/>
    <w:rsid w:val="0FE20D00"/>
    <w:rsid w:val="115A748E"/>
    <w:rsid w:val="120C14E7"/>
    <w:rsid w:val="12246545"/>
    <w:rsid w:val="12514960"/>
    <w:rsid w:val="125254BA"/>
    <w:rsid w:val="12B50647"/>
    <w:rsid w:val="13011D04"/>
    <w:rsid w:val="140F165C"/>
    <w:rsid w:val="14EC0159"/>
    <w:rsid w:val="152F02A3"/>
    <w:rsid w:val="15450639"/>
    <w:rsid w:val="1551007A"/>
    <w:rsid w:val="158C4287"/>
    <w:rsid w:val="15AC7181"/>
    <w:rsid w:val="15FE424B"/>
    <w:rsid w:val="16103756"/>
    <w:rsid w:val="16154CB4"/>
    <w:rsid w:val="166B0FD2"/>
    <w:rsid w:val="16700268"/>
    <w:rsid w:val="16FF5869"/>
    <w:rsid w:val="1778120A"/>
    <w:rsid w:val="18710FD3"/>
    <w:rsid w:val="1943275D"/>
    <w:rsid w:val="1B070BF6"/>
    <w:rsid w:val="1B812813"/>
    <w:rsid w:val="1BB2646C"/>
    <w:rsid w:val="1BE1013B"/>
    <w:rsid w:val="1BFD0636"/>
    <w:rsid w:val="1C50001A"/>
    <w:rsid w:val="1CFE619A"/>
    <w:rsid w:val="1D916B5E"/>
    <w:rsid w:val="1E847D17"/>
    <w:rsid w:val="1EA17AB7"/>
    <w:rsid w:val="1EC22DA8"/>
    <w:rsid w:val="1F4C3138"/>
    <w:rsid w:val="1FD116A3"/>
    <w:rsid w:val="203F60F8"/>
    <w:rsid w:val="208E2D20"/>
    <w:rsid w:val="20BC30DA"/>
    <w:rsid w:val="20D626F0"/>
    <w:rsid w:val="22F84976"/>
    <w:rsid w:val="231156BE"/>
    <w:rsid w:val="23127878"/>
    <w:rsid w:val="23572D9B"/>
    <w:rsid w:val="246D70C1"/>
    <w:rsid w:val="248649E7"/>
    <w:rsid w:val="266C3609"/>
    <w:rsid w:val="26AB7B4D"/>
    <w:rsid w:val="26B54781"/>
    <w:rsid w:val="281E5A59"/>
    <w:rsid w:val="28C81320"/>
    <w:rsid w:val="28D26778"/>
    <w:rsid w:val="29156B35"/>
    <w:rsid w:val="29972077"/>
    <w:rsid w:val="29B367CA"/>
    <w:rsid w:val="2A5C01CF"/>
    <w:rsid w:val="2A864C41"/>
    <w:rsid w:val="2A8760CE"/>
    <w:rsid w:val="2B451936"/>
    <w:rsid w:val="2C107CC6"/>
    <w:rsid w:val="2C5108BA"/>
    <w:rsid w:val="2C845B81"/>
    <w:rsid w:val="2C993735"/>
    <w:rsid w:val="2CA22ABA"/>
    <w:rsid w:val="2D130C75"/>
    <w:rsid w:val="2D957B9B"/>
    <w:rsid w:val="2D9707C4"/>
    <w:rsid w:val="2DD360DC"/>
    <w:rsid w:val="2E3A557C"/>
    <w:rsid w:val="2E91212B"/>
    <w:rsid w:val="2F0B2CD7"/>
    <w:rsid w:val="2F1F486C"/>
    <w:rsid w:val="2F295D39"/>
    <w:rsid w:val="2F417FFB"/>
    <w:rsid w:val="2F625B7E"/>
    <w:rsid w:val="2F723872"/>
    <w:rsid w:val="30397D3A"/>
    <w:rsid w:val="305D4351"/>
    <w:rsid w:val="31084090"/>
    <w:rsid w:val="31227946"/>
    <w:rsid w:val="323F2609"/>
    <w:rsid w:val="329E2B8A"/>
    <w:rsid w:val="33BD459E"/>
    <w:rsid w:val="33FA2308"/>
    <w:rsid w:val="33FC0540"/>
    <w:rsid w:val="361B3039"/>
    <w:rsid w:val="362A520F"/>
    <w:rsid w:val="36BD01DB"/>
    <w:rsid w:val="370B45FC"/>
    <w:rsid w:val="3784727F"/>
    <w:rsid w:val="37D9326E"/>
    <w:rsid w:val="37FB0859"/>
    <w:rsid w:val="38204C1A"/>
    <w:rsid w:val="383F325E"/>
    <w:rsid w:val="384E09D4"/>
    <w:rsid w:val="38BE3B58"/>
    <w:rsid w:val="39152DEC"/>
    <w:rsid w:val="393849F0"/>
    <w:rsid w:val="39791F9B"/>
    <w:rsid w:val="39B77049"/>
    <w:rsid w:val="39FB23E2"/>
    <w:rsid w:val="3A1710E7"/>
    <w:rsid w:val="3A391DB8"/>
    <w:rsid w:val="3A785DCB"/>
    <w:rsid w:val="3A9055CF"/>
    <w:rsid w:val="3A941DC7"/>
    <w:rsid w:val="3AA84C7C"/>
    <w:rsid w:val="3AD61CAD"/>
    <w:rsid w:val="3BDF657C"/>
    <w:rsid w:val="3C5A711A"/>
    <w:rsid w:val="3CCD235D"/>
    <w:rsid w:val="3D745FD8"/>
    <w:rsid w:val="3DA12C24"/>
    <w:rsid w:val="3DEB61A9"/>
    <w:rsid w:val="3E9D227B"/>
    <w:rsid w:val="3EBE2C70"/>
    <w:rsid w:val="3FC554DE"/>
    <w:rsid w:val="3FF01668"/>
    <w:rsid w:val="403235D3"/>
    <w:rsid w:val="403B669C"/>
    <w:rsid w:val="403E0331"/>
    <w:rsid w:val="40AB5F95"/>
    <w:rsid w:val="411936A2"/>
    <w:rsid w:val="412E69CB"/>
    <w:rsid w:val="427F2E51"/>
    <w:rsid w:val="434525F0"/>
    <w:rsid w:val="435D5BEB"/>
    <w:rsid w:val="43C90A8D"/>
    <w:rsid w:val="44025B72"/>
    <w:rsid w:val="4461778C"/>
    <w:rsid w:val="4488164F"/>
    <w:rsid w:val="45293E4E"/>
    <w:rsid w:val="45C54F5D"/>
    <w:rsid w:val="45CB2F9D"/>
    <w:rsid w:val="45D22FAE"/>
    <w:rsid w:val="45F66CB0"/>
    <w:rsid w:val="46307B2D"/>
    <w:rsid w:val="464F1A96"/>
    <w:rsid w:val="467953F4"/>
    <w:rsid w:val="46ED3C58"/>
    <w:rsid w:val="47F003A9"/>
    <w:rsid w:val="48254518"/>
    <w:rsid w:val="492F175D"/>
    <w:rsid w:val="49B51005"/>
    <w:rsid w:val="49FF06E1"/>
    <w:rsid w:val="4A030FF1"/>
    <w:rsid w:val="4AA652F9"/>
    <w:rsid w:val="4B33675A"/>
    <w:rsid w:val="4B490D4A"/>
    <w:rsid w:val="4B664EE3"/>
    <w:rsid w:val="4B6B781A"/>
    <w:rsid w:val="4CFB1731"/>
    <w:rsid w:val="4CFB48F5"/>
    <w:rsid w:val="4DEE04E0"/>
    <w:rsid w:val="4DFB4BC4"/>
    <w:rsid w:val="4E8B7144"/>
    <w:rsid w:val="4EA24A31"/>
    <w:rsid w:val="4EE614E4"/>
    <w:rsid w:val="4F8D08D6"/>
    <w:rsid w:val="4FB528F3"/>
    <w:rsid w:val="4FEB5F99"/>
    <w:rsid w:val="50196E04"/>
    <w:rsid w:val="527E3AC3"/>
    <w:rsid w:val="529A492D"/>
    <w:rsid w:val="52EF6DD6"/>
    <w:rsid w:val="5313176A"/>
    <w:rsid w:val="533E428C"/>
    <w:rsid w:val="53532840"/>
    <w:rsid w:val="545651C3"/>
    <w:rsid w:val="54A850A7"/>
    <w:rsid w:val="550921D8"/>
    <w:rsid w:val="556F0DA7"/>
    <w:rsid w:val="557E5612"/>
    <w:rsid w:val="55D52304"/>
    <w:rsid w:val="561F1C87"/>
    <w:rsid w:val="56D10EA5"/>
    <w:rsid w:val="56EE0662"/>
    <w:rsid w:val="572E3F10"/>
    <w:rsid w:val="572F5616"/>
    <w:rsid w:val="58010678"/>
    <w:rsid w:val="580F371C"/>
    <w:rsid w:val="587117E0"/>
    <w:rsid w:val="58795F95"/>
    <w:rsid w:val="58FB6A88"/>
    <w:rsid w:val="5916627A"/>
    <w:rsid w:val="59515EEE"/>
    <w:rsid w:val="59C41632"/>
    <w:rsid w:val="59DB52A8"/>
    <w:rsid w:val="5A0C0017"/>
    <w:rsid w:val="5A6D0E57"/>
    <w:rsid w:val="5A756200"/>
    <w:rsid w:val="5A8A1A1B"/>
    <w:rsid w:val="5AB1074D"/>
    <w:rsid w:val="5AD42C1C"/>
    <w:rsid w:val="5AD80AF8"/>
    <w:rsid w:val="5B4658A1"/>
    <w:rsid w:val="5C2A011B"/>
    <w:rsid w:val="5C376543"/>
    <w:rsid w:val="5C536A98"/>
    <w:rsid w:val="5C835012"/>
    <w:rsid w:val="5CF41AEC"/>
    <w:rsid w:val="5CF963F3"/>
    <w:rsid w:val="5D137D64"/>
    <w:rsid w:val="5D2748A6"/>
    <w:rsid w:val="5D4F3EC7"/>
    <w:rsid w:val="5DBF317B"/>
    <w:rsid w:val="5E423FFE"/>
    <w:rsid w:val="5EA54486"/>
    <w:rsid w:val="5EA83199"/>
    <w:rsid w:val="5F3A1EFF"/>
    <w:rsid w:val="5F8579A8"/>
    <w:rsid w:val="5F8F1A27"/>
    <w:rsid w:val="5FF0069D"/>
    <w:rsid w:val="60053247"/>
    <w:rsid w:val="60C4732B"/>
    <w:rsid w:val="613832B6"/>
    <w:rsid w:val="61DD56FD"/>
    <w:rsid w:val="61E94D30"/>
    <w:rsid w:val="623D44DD"/>
    <w:rsid w:val="62F63B13"/>
    <w:rsid w:val="633D6C8C"/>
    <w:rsid w:val="639C7439"/>
    <w:rsid w:val="63C326FB"/>
    <w:rsid w:val="6419786E"/>
    <w:rsid w:val="646072E4"/>
    <w:rsid w:val="648B434D"/>
    <w:rsid w:val="64EE7404"/>
    <w:rsid w:val="64F16603"/>
    <w:rsid w:val="651E595E"/>
    <w:rsid w:val="653445B9"/>
    <w:rsid w:val="663926FB"/>
    <w:rsid w:val="666C4B2D"/>
    <w:rsid w:val="66B535AC"/>
    <w:rsid w:val="66F53674"/>
    <w:rsid w:val="67505699"/>
    <w:rsid w:val="67E243FB"/>
    <w:rsid w:val="680079E8"/>
    <w:rsid w:val="682063DA"/>
    <w:rsid w:val="68BB73B3"/>
    <w:rsid w:val="69BF70BC"/>
    <w:rsid w:val="6A2B756D"/>
    <w:rsid w:val="6A7E50D2"/>
    <w:rsid w:val="6B101B57"/>
    <w:rsid w:val="6B26484E"/>
    <w:rsid w:val="6B6013C2"/>
    <w:rsid w:val="6B6E03C5"/>
    <w:rsid w:val="6BA56A24"/>
    <w:rsid w:val="6BCC37A5"/>
    <w:rsid w:val="6C412C17"/>
    <w:rsid w:val="6C4322E4"/>
    <w:rsid w:val="6D1A066B"/>
    <w:rsid w:val="6D9A6644"/>
    <w:rsid w:val="6D9E7FF4"/>
    <w:rsid w:val="6E402FA7"/>
    <w:rsid w:val="6E482F5B"/>
    <w:rsid w:val="6E6C1ADF"/>
    <w:rsid w:val="6E70440A"/>
    <w:rsid w:val="6E8802D2"/>
    <w:rsid w:val="6F0C4876"/>
    <w:rsid w:val="70717FD3"/>
    <w:rsid w:val="70BF1101"/>
    <w:rsid w:val="70F708E1"/>
    <w:rsid w:val="710C19ED"/>
    <w:rsid w:val="71240B71"/>
    <w:rsid w:val="71E371D1"/>
    <w:rsid w:val="720A312E"/>
    <w:rsid w:val="72C64363"/>
    <w:rsid w:val="72E0085A"/>
    <w:rsid w:val="734A5A90"/>
    <w:rsid w:val="73747B85"/>
    <w:rsid w:val="737A6E64"/>
    <w:rsid w:val="73FD78D5"/>
    <w:rsid w:val="74021C08"/>
    <w:rsid w:val="745E12C6"/>
    <w:rsid w:val="74E87932"/>
    <w:rsid w:val="752235E5"/>
    <w:rsid w:val="757F0C23"/>
    <w:rsid w:val="76603309"/>
    <w:rsid w:val="76CF2ECF"/>
    <w:rsid w:val="77C719E9"/>
    <w:rsid w:val="782B4902"/>
    <w:rsid w:val="78B911D5"/>
    <w:rsid w:val="78BD4880"/>
    <w:rsid w:val="78DF56FE"/>
    <w:rsid w:val="7922672A"/>
    <w:rsid w:val="793901C4"/>
    <w:rsid w:val="794B5183"/>
    <w:rsid w:val="7A0035BB"/>
    <w:rsid w:val="7A283A6D"/>
    <w:rsid w:val="7A7D57BE"/>
    <w:rsid w:val="7B374559"/>
    <w:rsid w:val="7B5E242C"/>
    <w:rsid w:val="7B6931EF"/>
    <w:rsid w:val="7BB73FE5"/>
    <w:rsid w:val="7BE667A1"/>
    <w:rsid w:val="7C3F1A6C"/>
    <w:rsid w:val="7CBB2B83"/>
    <w:rsid w:val="7F071107"/>
    <w:rsid w:val="7F1E2DD5"/>
    <w:rsid w:val="7FF2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ind w:firstLine="560" w:firstLineChars="200"/>
    </w:pPr>
    <w:rPr>
      <w:rFonts w:ascii="宋体" w:hAnsi="宋体"/>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8">
    <w:name w:val="Emphasis"/>
    <w:qFormat/>
    <w:uiPriority w:val="20"/>
    <w:rPr>
      <w:i/>
      <w:iCs/>
    </w:rPr>
  </w:style>
  <w:style w:type="character" w:styleId="9">
    <w:name w:val="Hyperlink"/>
    <w:unhideWhenUsed/>
    <w:qFormat/>
    <w:uiPriority w:val="0"/>
    <w:rPr>
      <w:rFonts w:hint="default" w:ascii="Times New Roman" w:hAnsi="Times New Roman" w:cs="Times New Roman"/>
      <w:color w:val="0000FF"/>
      <w:u w:val="single"/>
    </w:rPr>
  </w:style>
  <w:style w:type="paragraph" w:styleId="10">
    <w:name w:val="List Paragraph"/>
    <w:basedOn w:val="1"/>
    <w:qFormat/>
    <w:uiPriority w:val="99"/>
    <w:pPr>
      <w:ind w:firstLine="420" w:firstLineChars="200"/>
    </w:pPr>
  </w:style>
  <w:style w:type="character" w:customStyle="1" w:styleId="11">
    <w:name w:val="页脚 字符"/>
    <w:link w:val="3"/>
    <w:semiHidden/>
    <w:qFormat/>
    <w:uiPriority w:val="99"/>
    <w:rPr>
      <w:rFonts w:ascii="Calibri" w:hAnsi="Calibri" w:eastAsia="宋体" w:cs="Times New Roman"/>
      <w:kern w:val="2"/>
      <w:sz w:val="18"/>
      <w:szCs w:val="18"/>
    </w:rPr>
  </w:style>
  <w:style w:type="character" w:customStyle="1" w:styleId="12">
    <w:name w:val="页眉 字符"/>
    <w:link w:val="4"/>
    <w:semiHidden/>
    <w:qFormat/>
    <w:uiPriority w:val="99"/>
    <w:rPr>
      <w:rFonts w:ascii="Calibri" w:hAnsi="Calibri" w:eastAsia="宋体" w:cs="Times New Roman"/>
      <w:kern w:val="2"/>
      <w:sz w:val="18"/>
      <w:szCs w:val="18"/>
    </w:rPr>
  </w:style>
  <w:style w:type="character" w:customStyle="1" w:styleId="13">
    <w:name w:val="正文文本缩进 字符"/>
    <w:link w:val="2"/>
    <w:qFormat/>
    <w:uiPriority w:val="0"/>
    <w:rPr>
      <w:rFonts w:ascii="宋体" w:hAnsi="宋体"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529</Words>
  <Characters>3019</Characters>
  <Lines>25</Lines>
  <Paragraphs>7</Paragraphs>
  <TotalTime>0</TotalTime>
  <ScaleCrop>false</ScaleCrop>
  <LinksUpToDate>false</LinksUpToDate>
  <CharactersWithSpaces>3541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2019-11-13T06:38:00Z</dcterms:created>
  <dc:creator>AutoBVT</dc:creator>
  <cp:lastModifiedBy>王志刚</cp:lastModifiedBy>
  <cp:lastPrinted>2020-09-02T06:22:00Z</cp:lastPrinted>
  <dcterms:modified xsi:type="dcterms:W3CDTF">2020-09-10T06:26:33Z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