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napToGrid w:val="0"/>
        <w:spacing w:before="0" w:after="0" w:line="240" w:lineRule="auto"/>
        <w:jc w:val="both"/>
        <w:rPr>
          <w:rFonts w:hint="eastAsia" w:ascii="方正小标宋_GBK" w:hAnsi="方正小标宋_GBK" w:eastAsia="方正小标宋_GBK" w:cs="方正小标宋_GBK"/>
          <w:sz w:val="40"/>
          <w:szCs w:val="40"/>
          <w:highlight w:val="none"/>
          <w:lang w:val="en-US" w:eastAsia="zh-CN"/>
        </w:rPr>
      </w:pPr>
      <w:r>
        <w:rPr>
          <w:rFonts w:hint="eastAsia" w:ascii="CESI黑体-GB2312" w:hAnsi="CESI黑体-GB2312" w:eastAsia="CESI黑体-GB2312" w:cs="CESI黑体-GB2312"/>
          <w:b w:val="0"/>
          <w:bCs w:val="0"/>
          <w:sz w:val="32"/>
          <w:szCs w:val="32"/>
          <w:lang w:eastAsia="zh-CN"/>
        </w:rPr>
        <w:t>附件</w:t>
      </w:r>
      <w:r>
        <w:rPr>
          <w:rFonts w:hint="eastAsia" w:ascii="CESI黑体-GB2312" w:hAnsi="CESI黑体-GB2312" w:eastAsia="CESI黑体-GB2312" w:cs="CESI黑体-GB2312"/>
          <w:b w:val="0"/>
          <w:bCs w:val="0"/>
          <w:sz w:val="32"/>
          <w:szCs w:val="32"/>
          <w:lang w:val="en-US" w:eastAsia="zh-CN"/>
        </w:rPr>
        <w:t>6</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800" w:firstLineChars="200"/>
        <w:jc w:val="center"/>
        <w:textAlignment w:val="auto"/>
        <w:rPr>
          <w:rFonts w:hint="eastAsia" w:ascii="方正小标宋_GBK" w:hAnsi="方正小标宋_GBK" w:eastAsia="方正小标宋_GBK" w:cs="方正小标宋_GBK"/>
          <w:sz w:val="40"/>
          <w:szCs w:val="40"/>
          <w:highlight w:val="none"/>
          <w:lang w:val="en-US" w:eastAsia="zh-CN"/>
        </w:rPr>
      </w:pPr>
      <w:r>
        <w:rPr>
          <w:rFonts w:hint="eastAsia" w:ascii="方正小标宋_GBK" w:hAnsi="方正小标宋_GBK" w:eastAsia="方正小标宋_GBK" w:cs="方正小标宋_GBK"/>
          <w:sz w:val="40"/>
          <w:szCs w:val="40"/>
          <w:highlight w:val="none"/>
          <w:lang w:val="en-US" w:eastAsia="zh-CN"/>
        </w:rPr>
        <w:t>评分方法及标准</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GB2312" w:hAnsi="仿宋-GB2312" w:eastAsia="仿宋-GB2312" w:cs="仿宋-GB2312"/>
          <w:sz w:val="32"/>
          <w:szCs w:val="32"/>
          <w:highlight w:val="none"/>
        </w:rPr>
      </w:pPr>
      <w:r>
        <w:rPr>
          <w:rFonts w:hint="eastAsia" w:ascii="仿宋-GB2312" w:hAnsi="仿宋-GB2312" w:eastAsia="仿宋-GB2312" w:cs="仿宋-GB2312"/>
          <w:sz w:val="32"/>
          <w:szCs w:val="32"/>
          <w:highlight w:val="none"/>
        </w:rPr>
        <w:t>一、评选方法：</w:t>
      </w:r>
      <w:r>
        <w:rPr>
          <w:rFonts w:hint="eastAsia" w:ascii="仿宋-GB2312" w:hAnsi="仿宋-GB2312" w:eastAsia="仿宋-GB2312" w:cs="仿宋-GB2312"/>
          <w:sz w:val="32"/>
          <w:szCs w:val="32"/>
          <w:highlight w:val="none"/>
          <w:lang w:eastAsia="zh-CN"/>
        </w:rPr>
        <w:t>综合评分法，是指投标文件满足招标文件全部实质性要求，且按照评审因素的量化指标评审得分排名前列的投标人为中标候选人的评标方法。最</w:t>
      </w:r>
      <w:r>
        <w:rPr>
          <w:rFonts w:hint="eastAsia" w:ascii="仿宋-GB2312" w:hAnsi="仿宋-GB2312" w:eastAsia="仿宋-GB2312" w:cs="仿宋-GB2312"/>
          <w:sz w:val="32"/>
          <w:szCs w:val="32"/>
          <w:highlight w:val="none"/>
        </w:rPr>
        <w:t>终按得</w:t>
      </w:r>
      <w:r>
        <w:rPr>
          <w:rFonts w:hint="eastAsia" w:ascii="仿宋-GB2312" w:hAnsi="仿宋-GB2312" w:eastAsia="仿宋-GB2312" w:cs="仿宋-GB2312"/>
          <w:sz w:val="32"/>
          <w:szCs w:val="32"/>
          <w:highlight w:val="none"/>
          <w:lang w:eastAsia="zh-CN"/>
        </w:rPr>
        <w:t>分</w:t>
      </w:r>
      <w:r>
        <w:rPr>
          <w:rFonts w:hint="eastAsia" w:ascii="仿宋-GB2312" w:hAnsi="仿宋-GB2312" w:eastAsia="仿宋-GB2312" w:cs="仿宋-GB2312"/>
          <w:sz w:val="32"/>
          <w:szCs w:val="32"/>
          <w:highlight w:val="none"/>
        </w:rPr>
        <w:t>最高</w:t>
      </w:r>
      <w:r>
        <w:rPr>
          <w:rFonts w:hint="eastAsia" w:ascii="仿宋-GB2312" w:hAnsi="仿宋-GB2312" w:eastAsia="仿宋-GB2312" w:cs="仿宋-GB2312"/>
          <w:sz w:val="32"/>
          <w:szCs w:val="32"/>
          <w:highlight w:val="none"/>
          <w:lang w:eastAsia="zh-CN"/>
        </w:rPr>
        <w:t>的</w:t>
      </w:r>
      <w:r>
        <w:rPr>
          <w:rFonts w:hint="eastAsia" w:ascii="仿宋-GB2312" w:hAnsi="仿宋-GB2312" w:eastAsia="仿宋-GB2312" w:cs="仿宋-GB2312"/>
          <w:sz w:val="32"/>
          <w:szCs w:val="32"/>
          <w:highlight w:val="none"/>
        </w:rPr>
        <w:t>，</w:t>
      </w:r>
      <w:r>
        <w:rPr>
          <w:rFonts w:hint="eastAsia" w:ascii="仿宋-GB2312" w:hAnsi="仿宋-GB2312" w:eastAsia="仿宋-GB2312" w:cs="仿宋-GB2312"/>
          <w:sz w:val="32"/>
          <w:szCs w:val="32"/>
          <w:highlight w:val="none"/>
          <w:lang w:eastAsia="zh-CN"/>
        </w:rPr>
        <w:t>作为推荐中标单位</w:t>
      </w:r>
      <w:r>
        <w:rPr>
          <w:rFonts w:hint="eastAsia" w:ascii="仿宋-GB2312" w:hAnsi="仿宋-GB2312" w:eastAsia="仿宋-GB2312" w:cs="仿宋-GB2312"/>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GB2312" w:hAnsi="仿宋-GB2312" w:eastAsia="仿宋-GB2312" w:cs="仿宋-GB2312"/>
          <w:sz w:val="32"/>
          <w:szCs w:val="32"/>
          <w:highlight w:val="none"/>
        </w:rPr>
      </w:pPr>
      <w:r>
        <w:rPr>
          <w:rFonts w:hint="eastAsia" w:ascii="仿宋-GB2312" w:hAnsi="仿宋-GB2312" w:eastAsia="仿宋-GB2312" w:cs="仿宋-GB2312"/>
          <w:sz w:val="32"/>
          <w:szCs w:val="32"/>
          <w:highlight w:val="none"/>
        </w:rPr>
        <w:t>二、评审标准</w:t>
      </w:r>
    </w:p>
    <w:tbl>
      <w:tblPr>
        <w:tblStyle w:val="16"/>
        <w:tblW w:w="104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867"/>
        <w:gridCol w:w="6500"/>
        <w:gridCol w:w="1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95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jc w:val="center"/>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序号</w:t>
            </w:r>
          </w:p>
        </w:tc>
        <w:tc>
          <w:tcPr>
            <w:tcW w:w="18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jc w:val="center"/>
              <w:textAlignment w:val="auto"/>
              <w:outlineLvl w:val="9"/>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评审指标</w:t>
            </w:r>
          </w:p>
        </w:tc>
        <w:tc>
          <w:tcPr>
            <w:tcW w:w="650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jc w:val="center"/>
              <w:textAlignment w:val="auto"/>
              <w:outlineLvl w:val="9"/>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评分准则</w:t>
            </w:r>
          </w:p>
        </w:tc>
        <w:tc>
          <w:tcPr>
            <w:tcW w:w="114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outlineLvl w:val="9"/>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8" w:hRule="atLeast"/>
          <w:jc w:val="center"/>
        </w:trPr>
        <w:tc>
          <w:tcPr>
            <w:tcW w:w="95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jc w:val="center"/>
              <w:textAlignment w:val="auto"/>
              <w:outlineLvl w:val="9"/>
              <w:rPr>
                <w:rFonts w:hint="default"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1</w:t>
            </w:r>
          </w:p>
        </w:tc>
        <w:tc>
          <w:tcPr>
            <w:tcW w:w="18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0" w:leftChars="0" w:firstLine="0" w:firstLineChars="0"/>
              <w:jc w:val="center"/>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投标报价</w:t>
            </w:r>
          </w:p>
        </w:tc>
        <w:tc>
          <w:tcPr>
            <w:tcW w:w="650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0" w:leftChars="0" w:firstLine="0" w:firstLineChars="0"/>
              <w:jc w:val="left"/>
              <w:textAlignment w:val="auto"/>
              <w:outlineLvl w:val="9"/>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投标报价，30分</w:t>
            </w:r>
            <w:r>
              <w:rPr>
                <w:rFonts w:hint="eastAsia" w:ascii="仿宋_GB2312" w:hAnsi="仿宋_GB2312" w:eastAsia="仿宋_GB2312" w:cs="仿宋_GB2312"/>
                <w:color w:val="auto"/>
                <w:sz w:val="28"/>
                <w:szCs w:val="28"/>
                <w:highlight w:val="none"/>
                <w:lang w:eastAsia="zh-CN"/>
              </w:rPr>
              <w:t>。</w:t>
            </w:r>
          </w:p>
        </w:tc>
        <w:tc>
          <w:tcPr>
            <w:tcW w:w="1141"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firstLine="0" w:firstLineChars="0"/>
              <w:jc w:val="center"/>
              <w:textAlignment w:val="auto"/>
              <w:outlineLvl w:val="9"/>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8" w:hRule="atLeast"/>
          <w:jc w:val="center"/>
        </w:trPr>
        <w:tc>
          <w:tcPr>
            <w:tcW w:w="95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jc w:val="center"/>
              <w:textAlignment w:val="auto"/>
              <w:outlineLvl w:val="9"/>
              <w:rPr>
                <w:rFonts w:hint="default"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2</w:t>
            </w:r>
          </w:p>
        </w:tc>
        <w:tc>
          <w:tcPr>
            <w:tcW w:w="18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0" w:leftChars="0" w:firstLine="0" w:firstLineChars="0"/>
              <w:jc w:val="center"/>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设备技术要求偏离情况</w:t>
            </w:r>
          </w:p>
        </w:tc>
        <w:tc>
          <w:tcPr>
            <w:tcW w:w="650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jc w:val="left"/>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设备技术参数响应情况（格式参照附件5）；全部参数指标及要求全部满足的得30分，每负偏离一项扣2分，扣完为止。</w:t>
            </w:r>
          </w:p>
        </w:tc>
        <w:tc>
          <w:tcPr>
            <w:tcW w:w="1141"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outlineLvl w:val="9"/>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8" w:hRule="atLeast"/>
          <w:jc w:val="center"/>
        </w:trPr>
        <w:tc>
          <w:tcPr>
            <w:tcW w:w="95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jc w:val="center"/>
              <w:textAlignment w:val="auto"/>
              <w:outlineLvl w:val="9"/>
              <w:rPr>
                <w:rFonts w:hint="default"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3</w:t>
            </w:r>
          </w:p>
        </w:tc>
        <w:tc>
          <w:tcPr>
            <w:tcW w:w="18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0" w:leftChars="0" w:firstLine="0" w:firstLineChars="0"/>
              <w:jc w:val="center"/>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宋体" w:hAnsi="宋体" w:eastAsia="宋体" w:cs="宋体"/>
                <w:color w:val="auto"/>
                <w:kern w:val="2"/>
                <w:sz w:val="28"/>
                <w:szCs w:val="28"/>
                <w:highlight w:val="none"/>
                <w:lang w:val="en-US" w:eastAsia="zh-CN" w:bidi="ar-SA"/>
              </w:rPr>
              <w:t>综合实力</w:t>
            </w:r>
          </w:p>
        </w:tc>
        <w:tc>
          <w:tcPr>
            <w:tcW w:w="650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jc w:val="left"/>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截止投标之日起近三年同类项目业绩（以合同签订日期为准）。提供中标通知书及合同关键信息 （含签订合同双方的单位名称、合同项目名称、签订合同双方的落款盖章、签订日期的关键页）扫描件。</w:t>
            </w: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jc w:val="left"/>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   每提供一个得2分，最高得6分，未按要求提供材料的不得分。</w:t>
            </w:r>
          </w:p>
        </w:tc>
        <w:tc>
          <w:tcPr>
            <w:tcW w:w="1141"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8" w:hRule="atLeast"/>
          <w:jc w:val="center"/>
        </w:trPr>
        <w:tc>
          <w:tcPr>
            <w:tcW w:w="95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jc w:val="center"/>
              <w:textAlignment w:val="auto"/>
              <w:outlineLvl w:val="9"/>
              <w:rPr>
                <w:rFonts w:hint="default"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4</w:t>
            </w:r>
          </w:p>
        </w:tc>
        <w:tc>
          <w:tcPr>
            <w:tcW w:w="18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0" w:leftChars="0" w:firstLine="0" w:firstLineChars="0"/>
              <w:jc w:val="center"/>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电梯更新实施方案</w:t>
            </w:r>
          </w:p>
        </w:tc>
        <w:tc>
          <w:tcPr>
            <w:tcW w:w="6500" w:type="dxa"/>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val="0"/>
              <w:spacing w:line="500" w:lineRule="exact"/>
              <w:jc w:val="left"/>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评分内容：投标人提供安装管理方案，包括但不限于以下内容：</w:t>
            </w: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jc w:val="left"/>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1.旧电梯拆除方案；</w:t>
            </w:r>
          </w:p>
          <w:p>
            <w:pPr>
              <w:pStyle w:val="6"/>
              <w:keepNext w:val="0"/>
              <w:keepLines w:val="0"/>
              <w:pageBreakBefore w:val="0"/>
              <w:kinsoku/>
              <w:wordWrap/>
              <w:overflowPunct/>
              <w:topLinePunct w:val="0"/>
              <w:autoSpaceDE/>
              <w:autoSpaceDN/>
              <w:bidi w:val="0"/>
              <w:adjustRightInd/>
              <w:spacing w:line="500" w:lineRule="exact"/>
              <w:jc w:val="left"/>
              <w:textAlignment w:val="auto"/>
              <w:rPr>
                <w:rFonts w:hint="eastAsia" w:ascii="仿宋_GB2312" w:hAnsi="仿宋_GB2312" w:eastAsia="仿宋_GB2312" w:cs="仿宋_GB2312"/>
                <w:bCs w:val="0"/>
                <w:color w:val="auto"/>
                <w:kern w:val="2"/>
                <w:sz w:val="28"/>
                <w:szCs w:val="28"/>
                <w:highlight w:val="none"/>
                <w:lang w:val="en-US" w:eastAsia="zh-CN" w:bidi="ar-SA"/>
              </w:rPr>
            </w:pPr>
            <w:r>
              <w:rPr>
                <w:rFonts w:hint="eastAsia" w:ascii="仿宋_GB2312" w:hAnsi="仿宋_GB2312" w:eastAsia="仿宋_GB2312" w:cs="仿宋_GB2312"/>
                <w:bCs w:val="0"/>
                <w:color w:val="auto"/>
                <w:kern w:val="2"/>
                <w:sz w:val="28"/>
                <w:szCs w:val="28"/>
                <w:highlight w:val="none"/>
                <w:lang w:val="en-US" w:eastAsia="zh-CN" w:bidi="ar-SA"/>
              </w:rPr>
              <w:t>2.新电梯运输、装卸、供货、安装及调试等实施方案；</w:t>
            </w:r>
          </w:p>
          <w:p>
            <w:pPr>
              <w:pStyle w:val="7"/>
              <w:keepNext w:val="0"/>
              <w:keepLines w:val="0"/>
              <w:pageBreakBefore w:val="0"/>
              <w:kinsoku/>
              <w:wordWrap/>
              <w:overflowPunct/>
              <w:topLinePunct w:val="0"/>
              <w:autoSpaceDE/>
              <w:autoSpaceDN/>
              <w:bidi w:val="0"/>
              <w:adjustRightInd/>
              <w:spacing w:line="500" w:lineRule="exact"/>
              <w:jc w:val="left"/>
              <w:textAlignment w:val="auto"/>
              <w:rPr>
                <w:rFonts w:hint="eastAsia" w:ascii="仿宋_GB2312" w:hAnsi="仿宋_GB2312" w:eastAsia="仿宋_GB2312" w:cs="仿宋_GB2312"/>
                <w:bCs w:val="0"/>
                <w:color w:val="auto"/>
                <w:kern w:val="2"/>
                <w:sz w:val="28"/>
                <w:szCs w:val="28"/>
                <w:highlight w:val="none"/>
                <w:lang w:val="en-US" w:eastAsia="zh-CN" w:bidi="ar-SA"/>
              </w:rPr>
            </w:pPr>
            <w:r>
              <w:rPr>
                <w:rFonts w:hint="eastAsia" w:ascii="仿宋_GB2312" w:hAnsi="仿宋_GB2312" w:eastAsia="仿宋_GB2312" w:cs="仿宋_GB2312"/>
                <w:bCs w:val="0"/>
                <w:color w:val="auto"/>
                <w:kern w:val="2"/>
                <w:sz w:val="28"/>
                <w:szCs w:val="28"/>
                <w:highlight w:val="none"/>
                <w:lang w:val="en-US" w:eastAsia="zh-CN" w:bidi="ar-SA"/>
              </w:rPr>
              <w:t>3.安装质量及工期的承诺及保障措施；</w:t>
            </w:r>
          </w:p>
          <w:p>
            <w:pPr>
              <w:pStyle w:val="7"/>
              <w:keepNext w:val="0"/>
              <w:keepLines w:val="0"/>
              <w:pageBreakBefore w:val="0"/>
              <w:kinsoku/>
              <w:wordWrap/>
              <w:overflowPunct/>
              <w:topLinePunct w:val="0"/>
              <w:autoSpaceDE/>
              <w:autoSpaceDN/>
              <w:bidi w:val="0"/>
              <w:adjustRightInd/>
              <w:spacing w:line="500" w:lineRule="exact"/>
              <w:jc w:val="left"/>
              <w:textAlignment w:val="auto"/>
              <w:rPr>
                <w:rFonts w:hint="eastAsia" w:ascii="仿宋_GB2312" w:hAnsi="仿宋_GB2312" w:eastAsia="仿宋_GB2312" w:cs="仿宋_GB2312"/>
                <w:bCs w:val="0"/>
                <w:color w:val="auto"/>
                <w:kern w:val="2"/>
                <w:sz w:val="28"/>
                <w:szCs w:val="28"/>
                <w:highlight w:val="none"/>
                <w:lang w:val="en-US" w:eastAsia="zh-CN" w:bidi="ar-SA"/>
              </w:rPr>
            </w:pPr>
            <w:r>
              <w:rPr>
                <w:rFonts w:hint="eastAsia" w:ascii="仿宋_GB2312" w:hAnsi="仿宋_GB2312" w:eastAsia="仿宋_GB2312" w:cs="仿宋_GB2312"/>
                <w:bCs w:val="0"/>
                <w:color w:val="auto"/>
                <w:kern w:val="2"/>
                <w:sz w:val="28"/>
                <w:szCs w:val="28"/>
                <w:highlight w:val="none"/>
                <w:lang w:val="en-US" w:eastAsia="zh-CN" w:bidi="ar-SA"/>
              </w:rPr>
              <w:t>4.安全文明施工措施；</w:t>
            </w:r>
          </w:p>
          <w:p>
            <w:pPr>
              <w:pStyle w:val="7"/>
              <w:keepNext w:val="0"/>
              <w:keepLines w:val="0"/>
              <w:pageBreakBefore w:val="0"/>
              <w:kinsoku/>
              <w:wordWrap/>
              <w:overflowPunct/>
              <w:topLinePunct w:val="0"/>
              <w:autoSpaceDE/>
              <w:autoSpaceDN/>
              <w:bidi w:val="0"/>
              <w:adjustRightInd/>
              <w:spacing w:line="500" w:lineRule="exact"/>
              <w:jc w:val="left"/>
              <w:textAlignment w:val="auto"/>
              <w:rPr>
                <w:rFonts w:hint="default" w:ascii="仿宋_GB2312" w:hAnsi="仿宋_GB2312" w:eastAsia="仿宋_GB2312" w:cs="仿宋_GB2312"/>
                <w:bCs w:val="0"/>
                <w:color w:val="auto"/>
                <w:kern w:val="2"/>
                <w:sz w:val="28"/>
                <w:szCs w:val="28"/>
                <w:highlight w:val="none"/>
                <w:lang w:val="en-US" w:eastAsia="zh-CN" w:bidi="ar-SA"/>
              </w:rPr>
            </w:pPr>
            <w:r>
              <w:rPr>
                <w:rFonts w:hint="eastAsia" w:ascii="仿宋_GB2312" w:hAnsi="仿宋_GB2312" w:eastAsia="仿宋_GB2312" w:cs="仿宋_GB2312"/>
                <w:bCs w:val="0"/>
                <w:color w:val="auto"/>
                <w:kern w:val="2"/>
                <w:sz w:val="28"/>
                <w:szCs w:val="28"/>
                <w:highlight w:val="none"/>
                <w:lang w:val="en-US" w:eastAsia="zh-CN" w:bidi="ar-SA"/>
              </w:rPr>
              <w:t>5.突发情况应急预案。</w:t>
            </w: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jc w:val="left"/>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（二）评分依据：</w:t>
            </w: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jc w:val="left"/>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1.投标人提供的方案每包含以上1点得2分，最高得10分，未满足不得分。</w:t>
            </w: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jc w:val="left"/>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2.在此基础上，我局评审小组人员根据各供应商的具体响应内容按照量化的评审因素指标进一步评审：</w:t>
            </w: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jc w:val="left"/>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（1）优评分标准：方案符合实际、完整、规范、思路清晰，内容合理性强，得10分。</w:t>
            </w: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jc w:val="left"/>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（2）良评分标准：方案较符合实际、较完整规范、思路较清晰，内容合理性较强，得7分。</w:t>
            </w: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jc w:val="left"/>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（3）合格评分标准：方案较普通、完整性、规范性一般，思路不够清晰，内容合理性一般，得4分。</w:t>
            </w: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560" w:firstLineChars="200"/>
              <w:jc w:val="left"/>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方案不完整、不规范，思路不清晰，内容合理性较差，不加分。</w:t>
            </w: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281" w:firstLineChars="100"/>
              <w:jc w:val="left"/>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以上2项得分累计，最高得20分。</w:t>
            </w:r>
          </w:p>
        </w:tc>
        <w:tc>
          <w:tcPr>
            <w:tcW w:w="1141"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outlineLvl w:val="9"/>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2" w:hRule="atLeast"/>
          <w:jc w:val="center"/>
        </w:trPr>
        <w:tc>
          <w:tcPr>
            <w:tcW w:w="95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jc w:val="center"/>
              <w:textAlignment w:val="auto"/>
              <w:outlineLvl w:val="9"/>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5</w:t>
            </w:r>
          </w:p>
        </w:tc>
        <w:tc>
          <w:tcPr>
            <w:tcW w:w="18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0" w:leftChars="0" w:firstLine="0" w:firstLineChars="0"/>
              <w:jc w:val="center"/>
              <w:textAlignment w:val="auto"/>
              <w:outlineLvl w:val="9"/>
              <w:rPr>
                <w:rFonts w:hint="eastAsia" w:ascii="仿宋_GB2312" w:hAnsi="仿宋_GB2312" w:eastAsia="仿宋_GB2312" w:cs="仿宋_GB2312"/>
                <w:color w:val="auto"/>
                <w:sz w:val="28"/>
                <w:szCs w:val="28"/>
                <w:highlight w:val="none"/>
                <w:vertAlign w:val="baseline"/>
                <w:lang w:val="en-US" w:eastAsia="zh-CN"/>
              </w:rPr>
            </w:pPr>
            <w:r>
              <w:rPr>
                <w:rFonts w:hint="eastAsia" w:ascii="宋体" w:hAnsi="宋体" w:eastAsia="宋体" w:cs="宋体"/>
                <w:color w:val="auto"/>
                <w:kern w:val="2"/>
                <w:sz w:val="28"/>
                <w:szCs w:val="28"/>
                <w:highlight w:val="none"/>
                <w:lang w:val="en-US" w:eastAsia="zh-CN" w:bidi="ar-SA"/>
              </w:rPr>
              <w:t>售后服务方案</w:t>
            </w:r>
          </w:p>
        </w:tc>
        <w:tc>
          <w:tcPr>
            <w:tcW w:w="6500" w:type="dxa"/>
            <w:noWrap w:val="0"/>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val="0"/>
              <w:spacing w:after="0" w:line="500" w:lineRule="exact"/>
              <w:ind w:leftChars="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（一）售后服务方案14分，包括但不限于：</w:t>
            </w:r>
          </w:p>
          <w:p>
            <w:pPr>
              <w:pStyle w:val="14"/>
              <w:keepNext w:val="0"/>
              <w:keepLines w:val="0"/>
              <w:pageBreakBefore w:val="0"/>
              <w:widowControl w:val="0"/>
              <w:numPr>
                <w:ilvl w:val="0"/>
                <w:numId w:val="0"/>
              </w:numPr>
              <w:kinsoku/>
              <w:wordWrap/>
              <w:overflowPunct/>
              <w:topLinePunct w:val="0"/>
              <w:autoSpaceDE/>
              <w:autoSpaceDN/>
              <w:bidi w:val="0"/>
              <w:adjustRightInd/>
              <w:snapToGrid w:val="0"/>
              <w:spacing w:after="0" w:line="500" w:lineRule="exact"/>
              <w:ind w:leftChars="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1.售后服务内容及措施；</w:t>
            </w:r>
          </w:p>
          <w:p>
            <w:pPr>
              <w:pStyle w:val="14"/>
              <w:keepNext w:val="0"/>
              <w:keepLines w:val="0"/>
              <w:pageBreakBefore w:val="0"/>
              <w:widowControl w:val="0"/>
              <w:numPr>
                <w:ilvl w:val="0"/>
                <w:numId w:val="0"/>
              </w:numPr>
              <w:kinsoku/>
              <w:wordWrap/>
              <w:overflowPunct/>
              <w:topLinePunct w:val="0"/>
              <w:autoSpaceDE/>
              <w:autoSpaceDN/>
              <w:bidi w:val="0"/>
              <w:adjustRightInd/>
              <w:snapToGrid w:val="0"/>
              <w:spacing w:after="0" w:line="500" w:lineRule="exact"/>
              <w:ind w:leftChars="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2.应急响应时间承诺；</w:t>
            </w:r>
          </w:p>
          <w:p>
            <w:pPr>
              <w:pStyle w:val="14"/>
              <w:keepNext w:val="0"/>
              <w:keepLines w:val="0"/>
              <w:pageBreakBefore w:val="0"/>
              <w:widowControl w:val="0"/>
              <w:numPr>
                <w:ilvl w:val="0"/>
                <w:numId w:val="0"/>
              </w:numPr>
              <w:kinsoku/>
              <w:wordWrap/>
              <w:overflowPunct/>
              <w:topLinePunct w:val="0"/>
              <w:autoSpaceDE/>
              <w:autoSpaceDN/>
              <w:bidi w:val="0"/>
              <w:adjustRightInd/>
              <w:snapToGrid w:val="0"/>
              <w:spacing w:after="0" w:line="500" w:lineRule="exact"/>
              <w:ind w:leftChars="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3.电梯常规检查、保养措施；</w:t>
            </w:r>
          </w:p>
          <w:p>
            <w:pPr>
              <w:pStyle w:val="14"/>
              <w:keepNext w:val="0"/>
              <w:keepLines w:val="0"/>
              <w:pageBreakBefore w:val="0"/>
              <w:widowControl w:val="0"/>
              <w:numPr>
                <w:ilvl w:val="0"/>
                <w:numId w:val="0"/>
              </w:numPr>
              <w:kinsoku/>
              <w:wordWrap/>
              <w:overflowPunct/>
              <w:topLinePunct w:val="0"/>
              <w:autoSpaceDE/>
              <w:autoSpaceDN/>
              <w:bidi w:val="0"/>
              <w:adjustRightInd/>
              <w:snapToGrid w:val="0"/>
              <w:spacing w:after="0" w:line="500" w:lineRule="exact"/>
              <w:ind w:leftChars="0"/>
              <w:jc w:val="left"/>
              <w:textAlignment w:val="auto"/>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4.保修期电梯故障维修维修方案及承诺。</w:t>
            </w:r>
          </w:p>
          <w:p>
            <w:pPr>
              <w:keepNext w:val="0"/>
              <w:keepLines w:val="0"/>
              <w:pageBreakBefore w:val="0"/>
              <w:widowControl/>
              <w:kinsoku/>
              <w:wordWrap/>
              <w:overflowPunct/>
              <w:topLinePunct w:val="0"/>
              <w:autoSpaceDE/>
              <w:autoSpaceDN/>
              <w:bidi w:val="0"/>
              <w:adjustRightInd/>
              <w:spacing w:line="500" w:lineRule="exact"/>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（二）评分依据：</w:t>
            </w: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jc w:val="left"/>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1.投标人提供的方案每包含以上1点得1分，最高得4分，未满足不得分。</w:t>
            </w:r>
          </w:p>
          <w:p>
            <w:pPr>
              <w:keepNext w:val="0"/>
              <w:keepLines w:val="0"/>
              <w:pageBreakBefore w:val="0"/>
              <w:widowControl/>
              <w:suppressLineNumbers w:val="0"/>
              <w:kinsoku/>
              <w:wordWrap/>
              <w:overflowPunct/>
              <w:topLinePunct w:val="0"/>
              <w:autoSpaceDE/>
              <w:autoSpaceDN/>
              <w:bidi w:val="0"/>
              <w:adjustRightInd/>
              <w:spacing w:line="500" w:lineRule="exact"/>
              <w:jc w:val="left"/>
              <w:textAlignment w:val="auto"/>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w:t>
            </w:r>
            <w:r>
              <w:rPr>
                <w:rFonts w:hint="eastAsia" w:ascii="仿宋_GB2312" w:hAnsi="仿宋_GB2312" w:eastAsia="仿宋_GB2312" w:cs="仿宋_GB2312"/>
                <w:color w:val="auto"/>
                <w:sz w:val="28"/>
                <w:szCs w:val="28"/>
                <w:highlight w:val="none"/>
                <w:lang w:val="en-US" w:eastAsia="zh-CN"/>
              </w:rPr>
              <w:t>在此基础上，专家根据各供应商的具体响应内容按照量化的评审因素指标进一步评审：</w:t>
            </w:r>
          </w:p>
          <w:p>
            <w:pPr>
              <w:keepNext w:val="0"/>
              <w:keepLines w:val="0"/>
              <w:pageBreakBefore w:val="0"/>
              <w:widowControl/>
              <w:suppressLineNumbers w:val="0"/>
              <w:kinsoku/>
              <w:wordWrap/>
              <w:overflowPunct/>
              <w:topLinePunct w:val="0"/>
              <w:autoSpaceDE/>
              <w:autoSpaceDN/>
              <w:bidi w:val="0"/>
              <w:adjustRightInd/>
              <w:spacing w:line="500" w:lineRule="exact"/>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w:t>
            </w:r>
            <w:r>
              <w:rPr>
                <w:rFonts w:hint="eastAsia" w:ascii="仿宋_GB2312" w:hAnsi="仿宋_GB2312" w:eastAsia="仿宋_GB2312" w:cs="仿宋_GB2312"/>
                <w:color w:val="auto"/>
                <w:sz w:val="28"/>
                <w:szCs w:val="28"/>
                <w:highlight w:val="none"/>
                <w:lang w:val="en-US" w:eastAsia="zh-CN"/>
              </w:rPr>
              <w:t>优评分标准：</w:t>
            </w:r>
            <w:r>
              <w:rPr>
                <w:rFonts w:hint="eastAsia" w:ascii="仿宋_GB2312" w:hAnsi="仿宋_GB2312" w:eastAsia="仿宋_GB2312" w:cs="仿宋_GB2312"/>
                <w:color w:val="auto"/>
                <w:kern w:val="2"/>
                <w:sz w:val="28"/>
                <w:szCs w:val="28"/>
                <w:highlight w:val="none"/>
                <w:lang w:val="en-US" w:eastAsia="zh-CN" w:bidi="ar-SA"/>
              </w:rPr>
              <w:t xml:space="preserve">方案完善可行、内容全面具体、针对性强、可操作性强，得10分； </w:t>
            </w:r>
          </w:p>
          <w:p>
            <w:pPr>
              <w:keepNext w:val="0"/>
              <w:keepLines w:val="0"/>
              <w:pageBreakBefore w:val="0"/>
              <w:widowControl/>
              <w:suppressLineNumbers w:val="0"/>
              <w:kinsoku/>
              <w:wordWrap/>
              <w:overflowPunct/>
              <w:topLinePunct w:val="0"/>
              <w:autoSpaceDE/>
              <w:autoSpaceDN/>
              <w:bidi w:val="0"/>
              <w:adjustRightInd/>
              <w:spacing w:line="500" w:lineRule="exact"/>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w:t>
            </w:r>
            <w:r>
              <w:rPr>
                <w:rFonts w:hint="eastAsia" w:ascii="仿宋_GB2312" w:hAnsi="仿宋_GB2312" w:eastAsia="仿宋_GB2312" w:cs="仿宋_GB2312"/>
                <w:color w:val="auto"/>
                <w:sz w:val="28"/>
                <w:szCs w:val="28"/>
                <w:highlight w:val="none"/>
                <w:lang w:val="en-US" w:eastAsia="zh-CN"/>
              </w:rPr>
              <w:t>良评分标准：</w:t>
            </w:r>
            <w:r>
              <w:rPr>
                <w:rFonts w:hint="eastAsia" w:ascii="仿宋_GB2312" w:hAnsi="仿宋_GB2312" w:eastAsia="仿宋_GB2312" w:cs="仿宋_GB2312"/>
                <w:color w:val="auto"/>
                <w:kern w:val="2"/>
                <w:sz w:val="28"/>
                <w:szCs w:val="28"/>
                <w:highlight w:val="none"/>
                <w:lang w:val="en-US" w:eastAsia="zh-CN" w:bidi="ar-SA"/>
              </w:rPr>
              <w:t xml:space="preserve">方案内容较全面、针对性较强、可操作性较强，得7分； </w:t>
            </w:r>
          </w:p>
          <w:p>
            <w:pPr>
              <w:keepNext w:val="0"/>
              <w:keepLines w:val="0"/>
              <w:pageBreakBefore w:val="0"/>
              <w:widowControl/>
              <w:suppressLineNumbers w:val="0"/>
              <w:kinsoku/>
              <w:wordWrap/>
              <w:overflowPunct/>
              <w:topLinePunct w:val="0"/>
              <w:autoSpaceDE/>
              <w:autoSpaceDN/>
              <w:bidi w:val="0"/>
              <w:adjustRightInd/>
              <w:spacing w:line="500" w:lineRule="exact"/>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w:t>
            </w:r>
            <w:r>
              <w:rPr>
                <w:rFonts w:hint="eastAsia" w:ascii="仿宋_GB2312" w:hAnsi="仿宋_GB2312" w:eastAsia="仿宋_GB2312" w:cs="仿宋_GB2312"/>
                <w:color w:val="auto"/>
                <w:sz w:val="28"/>
                <w:szCs w:val="28"/>
                <w:highlight w:val="none"/>
                <w:lang w:val="en-US" w:eastAsia="zh-CN"/>
              </w:rPr>
              <w:t>合格评分标准：</w:t>
            </w:r>
            <w:r>
              <w:rPr>
                <w:rFonts w:hint="eastAsia" w:ascii="仿宋_GB2312" w:hAnsi="仿宋_GB2312" w:eastAsia="仿宋_GB2312" w:cs="仿宋_GB2312"/>
                <w:color w:val="auto"/>
                <w:kern w:val="2"/>
                <w:sz w:val="28"/>
                <w:szCs w:val="28"/>
                <w:highlight w:val="none"/>
                <w:lang w:val="en-US" w:eastAsia="zh-CN" w:bidi="ar-SA"/>
              </w:rPr>
              <w:t xml:space="preserve">方案内容完整性、针对性、可操作性均一般），得4分； </w:t>
            </w: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0" w:leftChars="0" w:firstLine="560" w:firstLineChars="200"/>
              <w:jc w:val="left"/>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方案内容不科学、不完整、针对性较弱的，不得分。</w:t>
            </w:r>
            <w:bookmarkStart w:id="0" w:name="_GoBack"/>
            <w:bookmarkEnd w:id="0"/>
          </w:p>
          <w:p>
            <w:pPr>
              <w:pStyle w:val="6"/>
              <w:keepNext w:val="0"/>
              <w:keepLines w:val="0"/>
              <w:pageBreakBefore w:val="0"/>
              <w:kinsoku/>
              <w:wordWrap/>
              <w:overflowPunct/>
              <w:topLinePunct w:val="0"/>
              <w:autoSpaceDE/>
              <w:autoSpaceDN/>
              <w:bidi w:val="0"/>
              <w:adjustRightInd/>
              <w:spacing w:line="500" w:lineRule="exact"/>
              <w:jc w:val="left"/>
              <w:textAlignment w:val="auto"/>
              <w:rPr>
                <w:rFonts w:hint="eastAsia"/>
                <w:highlight w:val="none"/>
                <w:lang w:val="en-US" w:eastAsia="zh-CN"/>
              </w:rPr>
            </w:pPr>
            <w:r>
              <w:rPr>
                <w:rFonts w:hint="eastAsia" w:ascii="仿宋_GB2312" w:hAnsi="仿宋_GB2312" w:eastAsia="仿宋_GB2312" w:cs="仿宋_GB2312"/>
                <w:b/>
                <w:bCs w:val="0"/>
                <w:color w:val="auto"/>
                <w:sz w:val="28"/>
                <w:szCs w:val="28"/>
                <w:highlight w:val="none"/>
                <w:lang w:val="en-US" w:eastAsia="zh-CN"/>
              </w:rPr>
              <w:t>以上2项得分累计，最高得14分。</w:t>
            </w:r>
          </w:p>
        </w:tc>
        <w:tc>
          <w:tcPr>
            <w:tcW w:w="1141"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outlineLvl w:val="9"/>
              <w:rPr>
                <w:rFonts w:hint="default" w:ascii="Calibri" w:hAnsi="Calibri" w:eastAsia="宋体" w:cs="Times New Roman"/>
                <w:kern w:val="2"/>
                <w:sz w:val="21"/>
                <w:szCs w:val="22"/>
                <w:highlight w:val="none"/>
                <w:lang w:val="en-US" w:eastAsia="zh-CN" w:bidi="ar-SA"/>
              </w:rPr>
            </w:pPr>
            <w:r>
              <w:rPr>
                <w:rFonts w:hint="eastAsia" w:ascii="仿宋_GB2312" w:hAnsi="仿宋_GB2312" w:eastAsia="仿宋_GB2312" w:cs="仿宋_GB2312"/>
                <w:color w:val="auto"/>
                <w:sz w:val="28"/>
                <w:szCs w:val="28"/>
                <w:highlight w:val="none"/>
                <w:lang w:val="en-US" w:eastAsia="zh-CN"/>
              </w:rPr>
              <w:t>14分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jc w:val="center"/>
        </w:trPr>
        <w:tc>
          <w:tcPr>
            <w:tcW w:w="9326" w:type="dxa"/>
            <w:gridSpan w:val="3"/>
            <w:noWrap w:val="0"/>
            <w:vAlign w:val="center"/>
          </w:tcPr>
          <w:p>
            <w:pPr>
              <w:pStyle w:val="6"/>
              <w:keepNext w:val="0"/>
              <w:keepLines w:val="0"/>
              <w:pageBreakBefore w:val="0"/>
              <w:tabs>
                <w:tab w:val="left" w:pos="3449"/>
                <w:tab w:val="clear" w:pos="2020"/>
              </w:tabs>
              <w:kinsoku/>
              <w:wordWrap/>
              <w:overflowPunct/>
              <w:topLinePunct w:val="0"/>
              <w:autoSpaceDE/>
              <w:autoSpaceDN/>
              <w:bidi w:val="0"/>
              <w:adjustRightInd/>
              <w:spacing w:line="500" w:lineRule="exact"/>
              <w:jc w:val="left"/>
              <w:textAlignment w:val="auto"/>
              <w:rPr>
                <w:rFonts w:hint="eastAsia" w:ascii="仿宋_GB2312" w:hAnsi="仿宋_GB2312" w:eastAsia="仿宋_GB2312" w:cs="仿宋_GB2312"/>
                <w:b/>
                <w:bCs w:val="0"/>
                <w:color w:val="auto"/>
                <w:sz w:val="28"/>
                <w:szCs w:val="28"/>
                <w:highlight w:val="none"/>
                <w:lang w:val="en-US" w:eastAsia="zh-CN"/>
              </w:rPr>
            </w:pPr>
            <w:r>
              <w:rPr>
                <w:rFonts w:hint="eastAsia" w:ascii="仿宋_GB2312" w:hAnsi="仿宋_GB2312" w:eastAsia="仿宋_GB2312" w:cs="仿宋_GB2312"/>
                <w:b/>
                <w:bCs w:val="0"/>
                <w:color w:val="auto"/>
                <w:sz w:val="28"/>
                <w:szCs w:val="28"/>
                <w:highlight w:val="none"/>
                <w:lang w:val="en-US" w:eastAsia="zh-CN"/>
              </w:rPr>
              <w:tab/>
            </w:r>
            <w:r>
              <w:rPr>
                <w:rFonts w:hint="eastAsia" w:ascii="仿宋_GB2312" w:hAnsi="仿宋_GB2312" w:eastAsia="仿宋_GB2312" w:cs="仿宋_GB2312"/>
                <w:bCs w:val="0"/>
                <w:color w:val="auto"/>
                <w:kern w:val="2"/>
                <w:sz w:val="28"/>
                <w:szCs w:val="28"/>
                <w:highlight w:val="none"/>
                <w:lang w:val="en-US" w:eastAsia="zh-CN" w:bidi="ar-SA"/>
              </w:rPr>
              <w:t>合计</w:t>
            </w:r>
          </w:p>
        </w:tc>
        <w:tc>
          <w:tcPr>
            <w:tcW w:w="1141"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left"/>
              <w:textAlignment w:val="auto"/>
              <w:outlineLvl w:val="9"/>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100分</w:t>
            </w:r>
          </w:p>
        </w:tc>
      </w:tr>
    </w:tbl>
    <w:p>
      <w:pPr>
        <w:rPr>
          <w:rFonts w:hint="eastAsia" w:ascii="黑体" w:hAnsi="黑体" w:eastAsia="黑体"/>
          <w:sz w:val="32"/>
          <w:szCs w:val="40"/>
          <w:lang w:eastAsia="zh-CN"/>
        </w:rPr>
      </w:pPr>
    </w:p>
    <w:p>
      <w:pPr>
        <w:pStyle w:val="11"/>
        <w:keepNext w:val="0"/>
        <w:keepLines w:val="0"/>
        <w:pageBreakBefore w:val="0"/>
        <w:widowControl/>
        <w:kinsoku/>
        <w:wordWrap/>
        <w:overflowPunct/>
        <w:topLinePunct w:val="0"/>
        <w:autoSpaceDE/>
        <w:autoSpaceDN/>
        <w:bidi w:val="0"/>
        <w:snapToGrid w:val="0"/>
        <w:spacing w:before="0" w:beforeAutospacing="0" w:after="0" w:afterAutospacing="0" w:line="540" w:lineRule="atLeast"/>
        <w:textAlignment w:val="auto"/>
        <w:rPr>
          <w:rFonts w:hint="eastAsia" w:ascii="黑体" w:hAnsi="黑体" w:eastAsia="黑体" w:cs="黑体"/>
          <w:color w:val="auto"/>
          <w:sz w:val="32"/>
          <w:szCs w:val="32"/>
          <w:highlight w:val="none"/>
        </w:rPr>
      </w:pPr>
    </w:p>
    <w:p>
      <w:pPr>
        <w:rPr>
          <w:rFonts w:hint="eastAsia"/>
          <w:lang w:eastAsia="zh-CN"/>
        </w:rPr>
      </w:pPr>
    </w:p>
    <w:sectPr>
      <w:footerReference r:id="rId3" w:type="default"/>
      <w:pgSz w:w="11906" w:h="16838"/>
      <w:pgMar w:top="1440" w:right="1587" w:bottom="1440"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auto"/>
    <w:pitch w:val="default"/>
    <w:sig w:usb0="00000000" w:usb1="00000000" w:usb2="00000000" w:usb3="00000000" w:csb0="2000019F" w:csb1="00000000"/>
  </w:font>
  <w:font w:name="华文彩云">
    <w:panose1 w:val="02010800040101010101"/>
    <w:charset w:val="86"/>
    <w:family w:val="auto"/>
    <w:pitch w:val="default"/>
    <w:sig w:usb0="00000001" w:usb1="080F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0000000" w:usb3="00000000" w:csb0="2000019F" w:csb1="00000000"/>
  </w:font>
  <w:font w:name="FreeSerif">
    <w:panose1 w:val="02020603050405020304"/>
    <w:charset w:val="00"/>
    <w:family w:val="auto"/>
    <w:pitch w:val="default"/>
    <w:sig w:usb0="E59FAFFF" w:usb1="C200FDFF" w:usb2="43501B29" w:usb3="04000043" w:csb0="600101FF" w:csb1="FFFF0000"/>
  </w:font>
  <w:font w:name="方正小标宋_GBK">
    <w:panose1 w:val="02000000000000000000"/>
    <w:charset w:val="86"/>
    <w:family w:val="auto"/>
    <w:pitch w:val="default"/>
    <w:sig w:usb0="00000001" w:usb1="0800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仿宋-GB2312">
    <w:altName w:val="方正仿宋_GBK"/>
    <w:panose1 w:val="00000000000000000000"/>
    <w:charset w:val="00"/>
    <w:family w:val="auto"/>
    <w:pitch w:val="default"/>
    <w:sig w:usb0="00000000" w:usb1="00000000" w:usb2="00000000"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9"/>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F4FC42"/>
    <w:multiLevelType w:val="singleLevel"/>
    <w:tmpl w:val="57F4FC4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yZGVkZjY0YTNjOTJlZjZlYWVjYzAwYTY4YzA5ZmUifQ=="/>
  </w:docVars>
  <w:rsids>
    <w:rsidRoot w:val="4A1947CF"/>
    <w:rsid w:val="03F51722"/>
    <w:rsid w:val="0DFECD5B"/>
    <w:rsid w:val="1DFB5D6D"/>
    <w:rsid w:val="1F3EC91A"/>
    <w:rsid w:val="240A66CC"/>
    <w:rsid w:val="2B634FBD"/>
    <w:rsid w:val="35A21F09"/>
    <w:rsid w:val="376EC985"/>
    <w:rsid w:val="3A52002D"/>
    <w:rsid w:val="3BFF226E"/>
    <w:rsid w:val="3FBBBE4F"/>
    <w:rsid w:val="3FFFA1C5"/>
    <w:rsid w:val="43BA47C7"/>
    <w:rsid w:val="4A1947CF"/>
    <w:rsid w:val="4BFE568B"/>
    <w:rsid w:val="4EF7A5BC"/>
    <w:rsid w:val="4F672375"/>
    <w:rsid w:val="4FB218B7"/>
    <w:rsid w:val="528D5C4E"/>
    <w:rsid w:val="53F7D2D3"/>
    <w:rsid w:val="54613836"/>
    <w:rsid w:val="57DF9AD6"/>
    <w:rsid w:val="5AFED1EE"/>
    <w:rsid w:val="5EAC6620"/>
    <w:rsid w:val="5EE70DDC"/>
    <w:rsid w:val="5FE36A7B"/>
    <w:rsid w:val="5FF9597F"/>
    <w:rsid w:val="63473BF7"/>
    <w:rsid w:val="6DFEC722"/>
    <w:rsid w:val="6EDA34A7"/>
    <w:rsid w:val="6F771E26"/>
    <w:rsid w:val="766308F1"/>
    <w:rsid w:val="78BD32DB"/>
    <w:rsid w:val="79758C11"/>
    <w:rsid w:val="7BDE69F6"/>
    <w:rsid w:val="7CF50EDA"/>
    <w:rsid w:val="7D6DF787"/>
    <w:rsid w:val="7D6F23CB"/>
    <w:rsid w:val="7D9D090C"/>
    <w:rsid w:val="7DEE18C2"/>
    <w:rsid w:val="7EBD8FE9"/>
    <w:rsid w:val="7EF7989F"/>
    <w:rsid w:val="7F7F33E9"/>
    <w:rsid w:val="8FFF6B0B"/>
    <w:rsid w:val="9BE79B40"/>
    <w:rsid w:val="9F37710C"/>
    <w:rsid w:val="B19B9BB2"/>
    <w:rsid w:val="B6DDDFCC"/>
    <w:rsid w:val="D7DED571"/>
    <w:rsid w:val="DFF7743E"/>
    <w:rsid w:val="E0F79167"/>
    <w:rsid w:val="E67DDBDE"/>
    <w:rsid w:val="E82F0C2B"/>
    <w:rsid w:val="EBF589EF"/>
    <w:rsid w:val="EBFF2573"/>
    <w:rsid w:val="EEDDEC05"/>
    <w:rsid w:val="EFDF2328"/>
    <w:rsid w:val="F4AFCA11"/>
    <w:rsid w:val="F6AB52F4"/>
    <w:rsid w:val="F7EFD385"/>
    <w:rsid w:val="F7FE72F1"/>
    <w:rsid w:val="F935848B"/>
    <w:rsid w:val="FBE7A9CE"/>
    <w:rsid w:val="FEFF0024"/>
    <w:rsid w:val="FF0BE033"/>
    <w:rsid w:val="FF775638"/>
    <w:rsid w:val="FFAD3AC9"/>
    <w:rsid w:val="FFEFF7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6" w:lineRule="auto"/>
      <w:outlineLvl w:val="0"/>
    </w:pPr>
    <w:rPr>
      <w:kern w:val="44"/>
      <w:sz w:val="44"/>
    </w:rPr>
  </w:style>
  <w:style w:type="paragraph" w:styleId="3">
    <w:name w:val="heading 2"/>
    <w:basedOn w:val="1"/>
    <w:next w:val="1"/>
    <w:unhideWhenUsed/>
    <w:qFormat/>
    <w:uiPriority w:val="9"/>
    <w:pPr>
      <w:keepNext/>
      <w:keepLines/>
      <w:spacing w:before="260" w:after="260" w:line="416" w:lineRule="auto"/>
      <w:ind w:firstLine="0" w:firstLineChars="0"/>
      <w:outlineLvl w:val="1"/>
    </w:pPr>
    <w:rPr>
      <w:rFonts w:asciiTheme="majorHAnsi" w:hAnsiTheme="majorHAnsi" w:eastAsiaTheme="majorEastAsia" w:cstheme="majorBidi"/>
      <w:b/>
      <w:bCs/>
      <w:szCs w:val="32"/>
    </w:rPr>
  </w:style>
  <w:style w:type="paragraph" w:styleId="4">
    <w:name w:val="heading 3"/>
    <w:basedOn w:val="1"/>
    <w:next w:val="1"/>
    <w:unhideWhenUsed/>
    <w:qFormat/>
    <w:uiPriority w:val="9"/>
    <w:pPr>
      <w:keepNext/>
      <w:keepLines/>
      <w:spacing w:before="260" w:after="260" w:line="416" w:lineRule="auto"/>
      <w:outlineLvl w:val="2"/>
    </w:pPr>
    <w:rPr>
      <w:b/>
      <w:bCs/>
      <w:szCs w:val="32"/>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Normal Indent"/>
    <w:basedOn w:val="1"/>
    <w:next w:val="6"/>
    <w:qFormat/>
    <w:uiPriority w:val="99"/>
    <w:pPr>
      <w:ind w:firstLine="420" w:firstLineChars="200"/>
    </w:pPr>
  </w:style>
  <w:style w:type="paragraph" w:styleId="6">
    <w:name w:val="Body Text"/>
    <w:basedOn w:val="1"/>
    <w:next w:val="7"/>
    <w:qFormat/>
    <w:uiPriority w:val="99"/>
    <w:pPr>
      <w:tabs>
        <w:tab w:val="left" w:pos="2020"/>
        <w:tab w:val="center" w:pos="4535"/>
      </w:tabs>
      <w:spacing w:line="500" w:lineRule="exact"/>
      <w:outlineLvl w:val="0"/>
    </w:pPr>
    <w:rPr>
      <w:rFonts w:ascii="华文彩云" w:hAnsi="宋体" w:eastAsia="华文彩云"/>
      <w:bCs/>
      <w:color w:val="000000"/>
      <w:sz w:val="28"/>
    </w:rPr>
  </w:style>
  <w:style w:type="paragraph" w:styleId="7">
    <w:name w:val="Body Text 2"/>
    <w:basedOn w:val="1"/>
    <w:qFormat/>
    <w:uiPriority w:val="0"/>
    <w:pPr>
      <w:spacing w:line="360" w:lineRule="auto"/>
    </w:pPr>
    <w:rPr>
      <w:sz w:val="24"/>
    </w:rPr>
  </w:style>
  <w:style w:type="paragraph" w:styleId="8">
    <w:name w:val="Body Text Indent"/>
    <w:basedOn w:val="1"/>
    <w:qFormat/>
    <w:uiPriority w:val="0"/>
    <w:pPr>
      <w:ind w:firstLine="538" w:firstLineChars="192"/>
    </w:pPr>
    <w:rPr>
      <w:rFonts w:eastAsia="楷体_GB2312"/>
      <w:sz w:val="2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Title"/>
    <w:basedOn w:val="1"/>
    <w:next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 w:type="paragraph" w:styleId="13">
    <w:name w:val="Body Text First Indent"/>
    <w:basedOn w:val="6"/>
    <w:qFormat/>
    <w:uiPriority w:val="99"/>
    <w:pPr>
      <w:ind w:firstLine="420" w:firstLineChars="100"/>
    </w:pPr>
  </w:style>
  <w:style w:type="paragraph" w:styleId="14">
    <w:name w:val="Body Text First Indent 2"/>
    <w:basedOn w:val="8"/>
    <w:qFormat/>
    <w:uiPriority w:val="0"/>
    <w:pPr>
      <w:spacing w:after="120"/>
      <w:ind w:firstLine="420" w:firstLineChars="2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Hyperlink"/>
    <w:basedOn w:val="17"/>
    <w:qFormat/>
    <w:uiPriority w:val="0"/>
    <w:rPr>
      <w:color w:val="0000FF"/>
      <w:u w:val="single"/>
    </w:rPr>
  </w:style>
  <w:style w:type="paragraph" w:styleId="20">
    <w:name w:val="List Paragraph"/>
    <w:basedOn w:val="1"/>
    <w:qFormat/>
    <w:uiPriority w:val="34"/>
    <w:pPr>
      <w:ind w:firstLine="420" w:firstLineChars="200"/>
    </w:pPr>
  </w:style>
  <w:style w:type="character" w:customStyle="1" w:styleId="21">
    <w:name w:val="font01"/>
    <w:basedOn w:val="17"/>
    <w:qFormat/>
    <w:uiPriority w:val="0"/>
    <w:rPr>
      <w:rFonts w:hint="eastAsia" w:ascii="宋体" w:hAnsi="宋体" w:eastAsia="宋体" w:cs="宋体"/>
      <w:color w:val="000000"/>
      <w:sz w:val="22"/>
      <w:szCs w:val="22"/>
      <w:u w:val="none"/>
    </w:rPr>
  </w:style>
  <w:style w:type="character" w:customStyle="1" w:styleId="22">
    <w:name w:val="font21"/>
    <w:basedOn w:val="17"/>
    <w:qFormat/>
    <w:uiPriority w:val="0"/>
    <w:rPr>
      <w:rFonts w:hint="eastAsia" w:ascii="宋体" w:hAnsi="宋体" w:eastAsia="宋体" w:cs="宋体"/>
      <w:color w:val="000000"/>
      <w:sz w:val="16"/>
      <w:szCs w:val="16"/>
      <w:u w:val="none"/>
    </w:rPr>
  </w:style>
  <w:style w:type="table" w:customStyle="1" w:styleId="23">
    <w:name w:val="网格型1"/>
    <w:basedOn w:val="15"/>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627</Words>
  <Characters>635</Characters>
  <Lines>0</Lines>
  <Paragraphs>0</Paragraphs>
  <TotalTime>0</TotalTime>
  <ScaleCrop>false</ScaleCrop>
  <LinksUpToDate>false</LinksUpToDate>
  <CharactersWithSpaces>1362</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2018-07-22T15:11:00Z</dcterms:created>
  <dc:creator>d</dc:creator>
  <cp:lastModifiedBy>lin</cp:lastModifiedBy>
  <cp:lastPrinted>2026-01-28T23:31:00Z</cp:lastPrinted>
  <dcterms:modified xsi:type="dcterms:W3CDTF">2026-01-30T17:47:34Z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CBF62550A0E74F5C6EC27969336240AD</vt:lpwstr>
  </property>
  <property fmtid="{D5CDD505-2E9C-101B-9397-08002B2CF9AE}" pid="4" name="KSOTemplateDocerSaveRecord">
    <vt:lpwstr>eyJoZGlkIjoiMjk5OGZjZjRjOWNmMTUwN2Y5NTg0NGFhZjYyOTRlMGMiLCJ1c2VySWQiOiI1MTUwNDE1NzAifQ==</vt:lpwstr>
  </property>
</Properties>
</file>