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宋体" w:hAnsi="宋体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宋体" w:hAnsi="宋体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宋体" w:hAnsi="宋体" w:cs="仿宋_GB2312"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“益创荟·2025”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深圳市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南山区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第十届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社会组织公益服务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创新项目</w:t>
      </w:r>
      <w:r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</w:rPr>
        <w:t>大赛</w:t>
      </w:r>
      <w:r>
        <w:rPr>
          <w:rFonts w:hint="default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项目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仿宋_GB2312" w:cs="仿宋_GB2312"/>
          <w:b/>
          <w:bCs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80" w:firstLineChars="35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申报项目赛道：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初创赛道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4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1"/>
          <w:szCs w:val="21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highlight w:val="none"/>
          <w:lang w:val="en-US" w:eastAsia="zh-CN"/>
        </w:rPr>
        <w:t>请勾选申报项目赛道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发展赛道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3" w:firstLineChars="3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申报</w:t>
      </w:r>
      <w:r>
        <w:rPr>
          <w:rFonts w:hint="eastAsia" w:ascii="仿宋_GB2312" w:hAnsi="仿宋_GB2312" w:cs="仿宋_GB2312"/>
          <w:b/>
          <w:bCs/>
          <w:color w:val="00000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cs="仿宋_GB2312"/>
          <w:b/>
          <w:bCs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b/>
          <w:bCs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cs="仿宋_GB2312"/>
          <w:b/>
          <w:bCs/>
          <w:color w:val="00000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cs="仿宋_GB2312"/>
          <w:b/>
          <w:bCs/>
          <w:color w:val="00000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sectPr>
          <w:pgSz w:w="11906" w:h="16838"/>
          <w:pgMar w:top="1984" w:right="1474" w:bottom="1814" w:left="1587" w:header="851" w:footer="493" w:gutter="0"/>
          <w:pgNumType w:fmt="decimal" w:start="1"/>
          <w:cols w:space="0" w:num="1"/>
          <w:rtlGutter w:val="0"/>
          <w:docGrid w:type="lines" w:linePitch="449" w:charSpace="0"/>
        </w:sect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申报日期：2025年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sectPr>
          <w:footerReference r:id="rId3" w:type="default"/>
          <w:type w:val="continuous"/>
          <w:pgSz w:w="11906" w:h="16838"/>
          <w:pgMar w:top="1984" w:right="1474" w:bottom="1814" w:left="1587" w:header="851" w:footer="493" w:gutter="0"/>
          <w:pgNumType w:fmt="decimal" w:start="1"/>
          <w:cols w:space="0" w:num="1"/>
          <w:rtlGutter w:val="0"/>
          <w:docGrid w:type="lines" w:linePitch="44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填表说明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一、申报项目赛道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（一）初创赛道：面向在南山区民政局依法成立登记，且成立时间不满两年（即2023年9月1日之后成立）的社会组织。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（二）发展赛道：面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向在深圳市各级民政部门依法成立登记的社会组织，对成立时间不作限制。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cs="仿宋_GB2312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二、项目经费编制指南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（一）活动经费：</w:t>
      </w:r>
      <w:r>
        <w:rPr>
          <w:rFonts w:hint="eastAsia" w:ascii="仿宋_GB2312" w:hAnsi="仿宋_GB2312" w:eastAsia="仿宋_GB2312" w:cs="仿宋_GB2312"/>
          <w:sz w:val="28"/>
          <w:szCs w:val="28"/>
        </w:rPr>
        <w:t>指开展项目活动所需支出的各项费用，包括场地费、宣传费、物资费、交通费等。预算编制时应与具体活动内容一一对应，列明各项费用的单价、数量及具体用途。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（二）人员经费：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包括专家咨询费、讲课费、项目直接执行工作人员成本及志愿者补贴等。不得向本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工作人员支付劳务费，不得向服务对象发放劳务费。预算编制时应注明劳务类型、服务内容、工作次数及时间等详细信息。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（三）管理费：</w:t>
      </w:r>
      <w:r>
        <w:rPr>
          <w:rFonts w:hint="eastAsia" w:ascii="仿宋_GB2312" w:hAnsi="仿宋_GB2312" w:eastAsia="仿宋_GB2312" w:cs="仿宋_GB2312"/>
          <w:sz w:val="28"/>
          <w:szCs w:val="28"/>
        </w:rPr>
        <w:t>指项目实施过程中产生的机构行政管理费用，按不超过项目总预算10%的比例计提。管理费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=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（活动经费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+人员经费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×管理费率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（四）税费：按实际可开具的增值税发票上相应税目的税率计算，不得额外加计附加税等其他税费。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税费=（活动经费+人员经费+管理费）×税率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（五）项目经费不得用于向服务对象发放救助款、奖学金和补贴、课题研究、投资、考察旅游、软件系统开发、基础设施建设、设备及服务设施的购置等。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eastAsia="zh-CN"/>
        </w:rPr>
        <w:sectPr>
          <w:footerReference r:id="rId4" w:type="default"/>
          <w:pgSz w:w="11906" w:h="16838"/>
          <w:pgMar w:top="1984" w:right="1474" w:bottom="1814" w:left="1587" w:header="851" w:footer="493" w:gutter="0"/>
          <w:pgNumType w:fmt="decimal" w:start="1"/>
          <w:cols w:space="0" w:num="1"/>
          <w:rtlGutter w:val="0"/>
          <w:docGrid w:type="lines" w:linePitch="449" w:charSpace="0"/>
        </w:sect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项目总经费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实行包干制，按预算总额控制使用。</w:t>
      </w:r>
    </w:p>
    <w:tbl>
      <w:tblPr>
        <w:tblStyle w:val="8"/>
        <w:tblW w:w="9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709"/>
        <w:gridCol w:w="511"/>
        <w:gridCol w:w="492"/>
        <w:gridCol w:w="932"/>
        <w:gridCol w:w="624"/>
        <w:gridCol w:w="261"/>
        <w:gridCol w:w="683"/>
        <w:gridCol w:w="633"/>
        <w:gridCol w:w="646"/>
        <w:gridCol w:w="174"/>
        <w:gridCol w:w="2"/>
        <w:gridCol w:w="940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0" w:hRule="atLeast"/>
          <w:jc w:val="center"/>
        </w:trPr>
        <w:tc>
          <w:tcPr>
            <w:tcW w:w="9035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一、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申报单位信息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170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申报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7329" w:type="dxa"/>
            <w:gridSpan w:val="1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17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成立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350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年   月   日</w:t>
            </w:r>
          </w:p>
        </w:tc>
        <w:tc>
          <w:tcPr>
            <w:tcW w:w="14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法定代表人</w:t>
            </w:r>
          </w:p>
        </w:tc>
        <w:tc>
          <w:tcPr>
            <w:tcW w:w="23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17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登记住所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732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170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组织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简介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（200字以内）</w:t>
            </w:r>
          </w:p>
        </w:tc>
        <w:tc>
          <w:tcPr>
            <w:tcW w:w="7329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（业务范围、品牌活动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、主要荣誉等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0" w:hRule="atLeast"/>
          <w:jc w:val="center"/>
        </w:trPr>
        <w:tc>
          <w:tcPr>
            <w:tcW w:w="9035" w:type="dxa"/>
            <w:gridSpan w:val="14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pacing w:line="540" w:lineRule="exact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二、项目概况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17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32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17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项目类别</w:t>
            </w:r>
          </w:p>
        </w:tc>
        <w:tc>
          <w:tcPr>
            <w:tcW w:w="732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为老服务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关爱儿童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救助帮困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仿宋" w:hAnsi="仿宋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社会事务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慈善志愿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其他公益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17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项目简介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（200字内）</w:t>
            </w:r>
          </w:p>
        </w:tc>
        <w:tc>
          <w:tcPr>
            <w:tcW w:w="732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17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项目实施地点</w:t>
            </w:r>
          </w:p>
        </w:tc>
        <w:tc>
          <w:tcPr>
            <w:tcW w:w="732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（细化到南山区XX街道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XX社区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17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服务对象</w:t>
            </w:r>
          </w:p>
        </w:tc>
        <w:tc>
          <w:tcPr>
            <w:tcW w:w="25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39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预计受益人次</w:t>
            </w:r>
          </w:p>
        </w:tc>
        <w:tc>
          <w:tcPr>
            <w:tcW w:w="23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17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需求分析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00字内）</w:t>
            </w:r>
          </w:p>
        </w:tc>
        <w:tc>
          <w:tcPr>
            <w:tcW w:w="732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（项目拟解决的社会问题、问题产生的原因、服务对象具体需求、项目实施的必要性）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17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项目目标</w:t>
            </w:r>
          </w:p>
        </w:tc>
        <w:tc>
          <w:tcPr>
            <w:tcW w:w="732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1.总目标：（项目旨在为服务对象带来的长期改变，以及在何种程度上解决或缓解某一社会问题或需求）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分目标：（项目期望为服务对象带来的直接、可见的变化。分目标应基于问题分析并与总目标紧密对应，一般建议不超过三个，以保持聚焦和可操作性）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17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项目成效指标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及佐证资料</w:t>
            </w:r>
          </w:p>
        </w:tc>
        <w:tc>
          <w:tcPr>
            <w:tcW w:w="732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可验证项目目标实现的可量化、具体的指标。同时需说明用以证明各项指标达成的信息或资料形式，并明确这些信息或资料的来源渠道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17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项目预期产出</w:t>
            </w:r>
          </w:p>
        </w:tc>
        <w:tc>
          <w:tcPr>
            <w:tcW w:w="732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（项目活动将直接产生的、有形的或无形的可交付成果，关注项目做了什么、交付了什么，如：举办30场讲座、发放500本手册、提供100小时咨询服务）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17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项目执行方案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（600字内）</w:t>
            </w:r>
          </w:p>
        </w:tc>
        <w:tc>
          <w:tcPr>
            <w:tcW w:w="732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（项目实施周期、行动策略、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具体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活动安排等）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17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创新性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分析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00字内）</w:t>
            </w:r>
          </w:p>
        </w:tc>
        <w:tc>
          <w:tcPr>
            <w:tcW w:w="732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（项目设计理念、工作方法等具有的引领、示范作用；对比同类项目具有的亮点、区别及独特性；可调动的社会资源）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17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可持续性分析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（200字内）</w:t>
            </w:r>
          </w:p>
        </w:tc>
        <w:tc>
          <w:tcPr>
            <w:tcW w:w="732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（项目运行机制、保障条件，可复制性等方面的情况）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17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宣传推广方案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/>
              </w:rPr>
              <w:t>100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字内）</w:t>
            </w:r>
          </w:p>
        </w:tc>
        <w:tc>
          <w:tcPr>
            <w:tcW w:w="7329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17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项目风险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评估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及预案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（200字以内）</w:t>
            </w:r>
          </w:p>
        </w:tc>
        <w:tc>
          <w:tcPr>
            <w:tcW w:w="732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0" w:hRule="atLeast"/>
          <w:jc w:val="center"/>
        </w:trPr>
        <w:tc>
          <w:tcPr>
            <w:tcW w:w="9035" w:type="dxa"/>
            <w:gridSpan w:val="14"/>
            <w:tcBorders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 w:val="0"/>
                <w:bCs w:val="0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黑体" w:hAnsi="黑体" w:eastAsia="黑体" w:cs="仿宋"/>
                <w:b w:val="0"/>
                <w:bCs w:val="0"/>
                <w:sz w:val="28"/>
                <w:szCs w:val="28"/>
              </w:rPr>
              <w:t>、项目团队成员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7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项目角色</w:t>
            </w:r>
          </w:p>
        </w:tc>
        <w:tc>
          <w:tcPr>
            <w:tcW w:w="18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sz w:val="20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专业技能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eastAsia="仿宋_GB2312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专职/兼职</w:t>
            </w:r>
          </w:p>
        </w:tc>
        <w:tc>
          <w:tcPr>
            <w:tcW w:w="31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sz w:val="20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Calibri" w:hAnsi="Calibri" w:eastAsia="仿宋_GB2312" w:cs="Calibr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项目负责人</w:t>
            </w:r>
          </w:p>
        </w:tc>
        <w:tc>
          <w:tcPr>
            <w:tcW w:w="18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31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项目助理</w:t>
            </w:r>
          </w:p>
        </w:tc>
        <w:tc>
          <w:tcPr>
            <w:tcW w:w="18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0" w:hRule="atLeast"/>
          <w:jc w:val="center"/>
        </w:trPr>
        <w:tc>
          <w:tcPr>
            <w:tcW w:w="9035" w:type="dxa"/>
            <w:gridSpan w:val="14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eastAsia"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 w:val="0"/>
                <w:bCs w:val="0"/>
                <w:kern w:val="2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黑体" w:hAnsi="黑体" w:eastAsia="黑体" w:cs="仿宋"/>
                <w:b w:val="0"/>
                <w:bCs w:val="0"/>
                <w:kern w:val="2"/>
                <w:sz w:val="28"/>
                <w:szCs w:val="28"/>
              </w:rPr>
              <w:t>、项目预算表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99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4"/>
                <w:shd w:val="clear" w:color="auto" w:fill="FFFFFF"/>
              </w:rPr>
              <w:t>类别</w:t>
            </w:r>
          </w:p>
        </w:tc>
        <w:tc>
          <w:tcPr>
            <w:tcW w:w="1220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4"/>
                <w:shd w:val="clear" w:color="auto" w:fill="FFFFFF"/>
              </w:rPr>
              <w:t>事项</w:t>
            </w: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4"/>
                <w:shd w:val="clear" w:color="auto" w:fill="FFFFFF"/>
              </w:rPr>
              <w:t>内容</w:t>
            </w:r>
          </w:p>
        </w:tc>
        <w:tc>
          <w:tcPr>
            <w:tcW w:w="2847" w:type="dxa"/>
            <w:gridSpan w:val="5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4"/>
                <w:shd w:val="clear" w:color="auto" w:fill="FFFFFF"/>
              </w:rPr>
              <w:t>预算明细（如人数、次数、单价等相关计算公式）</w:t>
            </w: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4"/>
                <w:shd w:val="clear" w:color="auto" w:fill="FFFFFF"/>
              </w:rPr>
              <w:t>金额（元）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4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5" w:hRule="atLeast"/>
          <w:jc w:val="center"/>
        </w:trPr>
        <w:tc>
          <w:tcPr>
            <w:tcW w:w="997" w:type="dxa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4"/>
                <w:shd w:val="clear" w:color="auto" w:fill="FFFFFF"/>
                <w:lang w:eastAsia="zh-CN"/>
              </w:rPr>
              <w:t>活动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4"/>
                <w:shd w:val="clear" w:color="auto" w:fill="FFFFFF"/>
                <w:lang w:eastAsia="zh-CN"/>
              </w:rPr>
              <w:t>经费</w:t>
            </w:r>
          </w:p>
        </w:tc>
        <w:tc>
          <w:tcPr>
            <w:tcW w:w="1220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47" w:type="dxa"/>
            <w:gridSpan w:val="5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9" w:hRule="atLeast"/>
          <w:jc w:val="center"/>
        </w:trPr>
        <w:tc>
          <w:tcPr>
            <w:tcW w:w="997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Cs w:val="24"/>
              </w:rPr>
            </w:pPr>
          </w:p>
        </w:tc>
        <w:tc>
          <w:tcPr>
            <w:tcW w:w="1220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47" w:type="dxa"/>
            <w:gridSpan w:val="5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90" w:hRule="atLeast"/>
          <w:jc w:val="center"/>
        </w:trPr>
        <w:tc>
          <w:tcPr>
            <w:tcW w:w="997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Cs w:val="24"/>
              </w:rPr>
            </w:pPr>
          </w:p>
        </w:tc>
        <w:tc>
          <w:tcPr>
            <w:tcW w:w="1220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47" w:type="dxa"/>
            <w:gridSpan w:val="5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90" w:hRule="atLeast"/>
          <w:jc w:val="center"/>
        </w:trPr>
        <w:tc>
          <w:tcPr>
            <w:tcW w:w="997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Cs w:val="24"/>
              </w:rPr>
            </w:pPr>
          </w:p>
        </w:tc>
        <w:tc>
          <w:tcPr>
            <w:tcW w:w="1220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47" w:type="dxa"/>
            <w:gridSpan w:val="5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4" w:hRule="atLeast"/>
          <w:jc w:val="center"/>
        </w:trPr>
        <w:tc>
          <w:tcPr>
            <w:tcW w:w="997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Cs w:val="24"/>
              </w:rPr>
            </w:pPr>
          </w:p>
        </w:tc>
        <w:tc>
          <w:tcPr>
            <w:tcW w:w="1220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47" w:type="dxa"/>
            <w:gridSpan w:val="5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4" w:hRule="atLeast"/>
          <w:jc w:val="center"/>
        </w:trPr>
        <w:tc>
          <w:tcPr>
            <w:tcW w:w="997" w:type="dxa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  <w:lang w:eastAsia="zh-CN"/>
              </w:rPr>
              <w:t>人员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  <w:lang w:eastAsia="zh-CN"/>
              </w:rPr>
              <w:t>经费</w:t>
            </w:r>
          </w:p>
        </w:tc>
        <w:tc>
          <w:tcPr>
            <w:tcW w:w="1220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47" w:type="dxa"/>
            <w:gridSpan w:val="5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4" w:hRule="atLeast"/>
          <w:jc w:val="center"/>
        </w:trPr>
        <w:tc>
          <w:tcPr>
            <w:tcW w:w="997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Cs w:val="24"/>
              </w:rPr>
            </w:pPr>
          </w:p>
        </w:tc>
        <w:tc>
          <w:tcPr>
            <w:tcW w:w="1220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47" w:type="dxa"/>
            <w:gridSpan w:val="5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4" w:hRule="atLeast"/>
          <w:jc w:val="center"/>
        </w:trPr>
        <w:tc>
          <w:tcPr>
            <w:tcW w:w="997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Cs w:val="24"/>
              </w:rPr>
            </w:pPr>
          </w:p>
        </w:tc>
        <w:tc>
          <w:tcPr>
            <w:tcW w:w="1220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47" w:type="dxa"/>
            <w:gridSpan w:val="5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99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4"/>
                <w:shd w:val="clear" w:color="auto" w:fill="FFFFFF"/>
              </w:rPr>
              <w:t>管理费</w:t>
            </w:r>
          </w:p>
        </w:tc>
        <w:tc>
          <w:tcPr>
            <w:tcW w:w="5491" w:type="dxa"/>
            <w:gridSpan w:val="9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99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szCs w:val="24"/>
                <w:shd w:val="clear" w:color="auto" w:fill="FFFFFF"/>
              </w:rPr>
              <w:t>税费</w:t>
            </w:r>
          </w:p>
        </w:tc>
        <w:tc>
          <w:tcPr>
            <w:tcW w:w="5491" w:type="dxa"/>
            <w:gridSpan w:val="9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99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4"/>
                <w:shd w:val="clear" w:color="auto" w:fill="FFFFFF"/>
              </w:rPr>
              <w:t>合计</w:t>
            </w:r>
          </w:p>
        </w:tc>
        <w:tc>
          <w:tcPr>
            <w:tcW w:w="8038" w:type="dxa"/>
            <w:gridSpan w:val="1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  <w:u w:val="single"/>
                <w:shd w:val="clear" w:color="auto" w:fill="FFFFFF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szCs w:val="24"/>
                <w:shd w:val="clear" w:color="auto" w:fill="FFFFFF"/>
              </w:rPr>
              <w:t>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楷体" w:hAnsi="楷体" w:eastAsia="楷体" w:cs="楷体"/>
          <w:sz w:val="24"/>
          <w:szCs w:val="18"/>
          <w:lang w:val="en-US" w:eastAsia="zh-CN"/>
        </w:rPr>
      </w:pPr>
      <w:r>
        <w:rPr>
          <w:rFonts w:hint="eastAsia" w:ascii="楷体" w:hAnsi="楷体" w:eastAsia="楷体" w:cs="楷体"/>
          <w:sz w:val="24"/>
          <w:szCs w:val="18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18"/>
          <w:lang w:val="en-US" w:eastAsia="zh-CN"/>
        </w:rPr>
      </w:pPr>
      <w:r>
        <w:rPr>
          <w:rFonts w:hint="eastAsia" w:ascii="楷体" w:hAnsi="楷体" w:eastAsia="楷体" w:cs="楷体"/>
          <w:sz w:val="24"/>
          <w:szCs w:val="18"/>
          <w:lang w:val="en-US" w:eastAsia="zh-CN"/>
        </w:rPr>
        <w:t>①管理费=（活动经费+人员经费）×管理费率。管理费率不得超过10%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18"/>
          <w:lang w:val="en-US" w:eastAsia="zh-CN"/>
        </w:rPr>
      </w:pPr>
      <w:r>
        <w:rPr>
          <w:rFonts w:hint="eastAsia" w:ascii="楷体" w:hAnsi="楷体" w:eastAsia="楷体" w:cs="楷体"/>
          <w:sz w:val="24"/>
          <w:szCs w:val="18"/>
          <w:lang w:val="en-US" w:eastAsia="zh-CN"/>
        </w:rPr>
        <w:t>②税费=（活动经费+人员经费+管理费）×税率。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楷体" w:hAnsi="楷体" w:eastAsia="楷体" w:cs="楷体"/>
          <w:sz w:val="24"/>
          <w:szCs w:val="18"/>
          <w:lang w:eastAsia="zh-CN"/>
        </w:rPr>
      </w:pPr>
      <w:r>
        <w:rPr>
          <w:rFonts w:hint="eastAsia" w:ascii="楷体" w:hAnsi="楷体" w:eastAsia="楷体" w:cs="楷体"/>
          <w:sz w:val="24"/>
          <w:szCs w:val="18"/>
          <w:lang w:val="en-US" w:eastAsia="zh-CN"/>
        </w:rPr>
        <w:t>③总额=活动经费+人员经费+管理费+税费</w:t>
      </w:r>
      <w:r>
        <w:rPr>
          <w:rFonts w:hint="default" w:ascii="楷体" w:hAnsi="楷体" w:eastAsia="楷体" w:cs="楷体"/>
          <w:sz w:val="24"/>
          <w:szCs w:val="1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楷体" w:hAnsi="楷体" w:eastAsia="楷体" w:cs="楷体"/>
          <w:sz w:val="24"/>
          <w:szCs w:val="18"/>
          <w:lang w:eastAsia="zh-CN"/>
        </w:rPr>
      </w:pPr>
      <w:r>
        <w:rPr>
          <w:rFonts w:hint="eastAsia" w:ascii="楷体" w:hAnsi="楷体" w:eastAsia="楷体" w:cs="楷体"/>
          <w:sz w:val="24"/>
          <w:szCs w:val="18"/>
          <w:lang w:val="en-US" w:eastAsia="zh-CN"/>
        </w:rPr>
        <w:t>不应以总额作为管理费、税费的计算依据。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18"/>
          <w:lang w:val="en-US" w:eastAsia="zh-CN"/>
        </w:rPr>
      </w:pPr>
      <w:r>
        <w:rPr>
          <w:rFonts w:hint="eastAsia" w:ascii="楷体" w:hAnsi="楷体" w:eastAsia="楷体" w:cs="楷体"/>
          <w:sz w:val="24"/>
          <w:szCs w:val="18"/>
          <w:lang w:val="en-US" w:eastAsia="zh-CN"/>
        </w:rPr>
        <w:t>④项目总经费为包干价。</w:t>
      </w:r>
    </w:p>
    <w:sectPr>
      <w:footerReference r:id="rId5" w:type="default"/>
      <w:pgSz w:w="11906" w:h="16838"/>
      <w:pgMar w:top="1701" w:right="1474" w:bottom="1587" w:left="1587" w:header="851" w:footer="1134" w:gutter="0"/>
      <w:pgNumType w:fmt="decimal" w:start="1"/>
      <w:cols w:space="0" w:num="1"/>
      <w:rtlGutter w:val="0"/>
      <w:docGrid w:type="lines" w:linePitch="44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9Ux0jMkBAACZ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BG+QoMkBAACZ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225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NDZmMzZhNGEzNzMxMjQwMzZjMTcxZWE0MzI5ZDgifQ=="/>
  </w:docVars>
  <w:rsids>
    <w:rsidRoot w:val="00172A27"/>
    <w:rsid w:val="01E862F5"/>
    <w:rsid w:val="02EA1701"/>
    <w:rsid w:val="04F60120"/>
    <w:rsid w:val="064B5435"/>
    <w:rsid w:val="068310D8"/>
    <w:rsid w:val="06E64886"/>
    <w:rsid w:val="08B97344"/>
    <w:rsid w:val="099A37B7"/>
    <w:rsid w:val="0A192F62"/>
    <w:rsid w:val="0A62315D"/>
    <w:rsid w:val="0E231F65"/>
    <w:rsid w:val="0E393C17"/>
    <w:rsid w:val="0FAB5645"/>
    <w:rsid w:val="10665725"/>
    <w:rsid w:val="10865DBD"/>
    <w:rsid w:val="11D34539"/>
    <w:rsid w:val="171D2667"/>
    <w:rsid w:val="192510DF"/>
    <w:rsid w:val="199B359A"/>
    <w:rsid w:val="1B3F0FAC"/>
    <w:rsid w:val="1C0B1296"/>
    <w:rsid w:val="1DA2337D"/>
    <w:rsid w:val="1DD2087C"/>
    <w:rsid w:val="202A2143"/>
    <w:rsid w:val="21703E5A"/>
    <w:rsid w:val="24C64822"/>
    <w:rsid w:val="25562604"/>
    <w:rsid w:val="2870233E"/>
    <w:rsid w:val="28AE7B53"/>
    <w:rsid w:val="29F83265"/>
    <w:rsid w:val="2A0B3350"/>
    <w:rsid w:val="2BED461D"/>
    <w:rsid w:val="2C5C7B98"/>
    <w:rsid w:val="2CEF665C"/>
    <w:rsid w:val="2EDB2010"/>
    <w:rsid w:val="2FC62D4E"/>
    <w:rsid w:val="30EE524D"/>
    <w:rsid w:val="310F704D"/>
    <w:rsid w:val="33677C2A"/>
    <w:rsid w:val="338632A2"/>
    <w:rsid w:val="34C42BF5"/>
    <w:rsid w:val="34F03409"/>
    <w:rsid w:val="39B121DE"/>
    <w:rsid w:val="39B9092E"/>
    <w:rsid w:val="3D4331A8"/>
    <w:rsid w:val="3DBC2378"/>
    <w:rsid w:val="3E8E62D1"/>
    <w:rsid w:val="41085177"/>
    <w:rsid w:val="42AF62C8"/>
    <w:rsid w:val="47941BE2"/>
    <w:rsid w:val="4A8633FE"/>
    <w:rsid w:val="4E6B00FA"/>
    <w:rsid w:val="4FB31A71"/>
    <w:rsid w:val="519C1055"/>
    <w:rsid w:val="527E18A1"/>
    <w:rsid w:val="530038D0"/>
    <w:rsid w:val="53D45054"/>
    <w:rsid w:val="56AF43B4"/>
    <w:rsid w:val="593C610A"/>
    <w:rsid w:val="59E91EB1"/>
    <w:rsid w:val="59FFBCA9"/>
    <w:rsid w:val="5B062A6B"/>
    <w:rsid w:val="5BC3593E"/>
    <w:rsid w:val="5C754E3E"/>
    <w:rsid w:val="5D940040"/>
    <w:rsid w:val="5EAD4019"/>
    <w:rsid w:val="5F0D71E5"/>
    <w:rsid w:val="5F4547E6"/>
    <w:rsid w:val="5FE84ECC"/>
    <w:rsid w:val="5FF75BC2"/>
    <w:rsid w:val="608E5FA3"/>
    <w:rsid w:val="61877ED7"/>
    <w:rsid w:val="61D53D4F"/>
    <w:rsid w:val="62AE24B1"/>
    <w:rsid w:val="62E07917"/>
    <w:rsid w:val="64C03708"/>
    <w:rsid w:val="65E02E7D"/>
    <w:rsid w:val="67210BBE"/>
    <w:rsid w:val="67B83D5E"/>
    <w:rsid w:val="6831245C"/>
    <w:rsid w:val="68380C22"/>
    <w:rsid w:val="69F45352"/>
    <w:rsid w:val="6A9F1462"/>
    <w:rsid w:val="6AD049E8"/>
    <w:rsid w:val="6BF26753"/>
    <w:rsid w:val="6C000B49"/>
    <w:rsid w:val="6FB9A272"/>
    <w:rsid w:val="71913B59"/>
    <w:rsid w:val="76D52DF4"/>
    <w:rsid w:val="78D0712C"/>
    <w:rsid w:val="7BF47649"/>
    <w:rsid w:val="7DF12F63"/>
    <w:rsid w:val="7DFD4E65"/>
    <w:rsid w:val="7F57AE38"/>
    <w:rsid w:val="7FFC39E3"/>
    <w:rsid w:val="B7FBAC40"/>
    <w:rsid w:val="E5FEE9FB"/>
    <w:rsid w:val="EDCDB378"/>
    <w:rsid w:val="F6BDB328"/>
    <w:rsid w:val="FAFF4391"/>
    <w:rsid w:val="FBEF073A"/>
    <w:rsid w:val="FF3D6207"/>
    <w:rsid w:val="FFE9DDF5"/>
    <w:rsid w:val="FFFE06C7"/>
    <w:rsid w:val="FFFE2D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endnote text"/>
    <w:basedOn w:val="1"/>
    <w:qFormat/>
    <w:uiPriority w:val="0"/>
    <w:pPr>
      <w:snapToGrid w:val="0"/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endnote reference"/>
    <w:basedOn w:val="9"/>
    <w:qFormat/>
    <w:uiPriority w:val="0"/>
    <w:rPr>
      <w:vertAlign w:val="superscript"/>
    </w:rPr>
  </w:style>
  <w:style w:type="character" w:styleId="11">
    <w:name w:val="footnote reference"/>
    <w:basedOn w:val="9"/>
    <w:qFormat/>
    <w:uiPriority w:val="0"/>
    <w:rPr>
      <w:vertAlign w:val="superscript"/>
    </w:rPr>
  </w:style>
  <w:style w:type="paragraph" w:customStyle="1" w:styleId="12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6</Pages>
  <Words>1306</Words>
  <Characters>1436</Characters>
  <Lines>0</Lines>
  <Paragraphs>0</Paragraphs>
  <TotalTime>20</TotalTime>
  <ScaleCrop>false</ScaleCrop>
  <LinksUpToDate>false</LinksUpToDate>
  <CharactersWithSpaces>1466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老实人</dc:creator>
  <cp:lastModifiedBy>社会组织管理和慈善事业促进科</cp:lastModifiedBy>
  <cp:lastPrinted>2025-09-19T00:50:00Z</cp:lastPrinted>
  <dcterms:modified xsi:type="dcterms:W3CDTF">2025-09-19T11:42:31Z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1089382829E94108819BD4A6851B2095</vt:lpwstr>
  </property>
  <property fmtid="{D5CDD505-2E9C-101B-9397-08002B2CF9AE}" pid="4" name="KSOTemplateDocerSaveRecord">
    <vt:lpwstr>eyJoZGlkIjoiNTM3NTIwZTdjOTliYjA1MGI0ZmU1OTc2OTM2NGQwOTQiLCJ1c2VySWQiOiIyNDE4NTExMDcifQ==</vt:lpwstr>
  </property>
</Properties>
</file>