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宋体" w:hAnsi="宋体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宋体" w:hAnsi="宋体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“益创荟·2024”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南山区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第九届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社会组织公益服务创新项目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</w:rPr>
        <w:t>大赛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</w:rPr>
      </w:pPr>
    </w:p>
    <w:p>
      <w:pPr>
        <w:bidi w:val="0"/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40" w:lineRule="exact"/>
        <w:ind w:firstLine="963" w:firstLineChars="3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项目名称：________________________</w:t>
      </w:r>
    </w:p>
    <w:p>
      <w:pPr>
        <w:spacing w:line="5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80" w:firstLineChars="35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申报项目赛道：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初创赛道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4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请勾选申报项目赛道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□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发展赛道</w:t>
      </w:r>
    </w:p>
    <w:p>
      <w:pPr>
        <w:spacing w:line="540" w:lineRule="exact"/>
        <w:ind w:firstLine="963" w:firstLineChars="3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540" w:lineRule="exact"/>
        <w:ind w:firstLine="963" w:firstLineChars="3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申报机构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：_________________</w:t>
      </w:r>
    </w:p>
    <w:p>
      <w:pPr>
        <w:spacing w:line="540" w:lineRule="exact"/>
        <w:ind w:firstLine="963" w:firstLineChars="3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联 系 人：________________________</w:t>
      </w:r>
    </w:p>
    <w:p>
      <w:pPr>
        <w:spacing w:line="540" w:lineRule="exact"/>
        <w:ind w:firstLine="963" w:firstLineChars="3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联系电话：________________________</w:t>
      </w:r>
    </w:p>
    <w:p>
      <w:pPr>
        <w:spacing w:line="54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sectPr>
          <w:pgSz w:w="11906" w:h="16838"/>
          <w:pgMar w:top="1701" w:right="1474" w:bottom="454" w:left="1474" w:header="851" w:footer="493" w:gutter="0"/>
          <w:pgNumType w:fmt="decimal" w:start="1"/>
          <w:cols w:space="720" w:num="1"/>
          <w:rtlGutter w:val="0"/>
          <w:docGrid w:type="lines" w:linePitch="444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申报日期：2024年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一、申报项目赛道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社会组织初创赛道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面向</w:t>
      </w:r>
      <w:r>
        <w:rPr>
          <w:rFonts w:hint="eastAsia" w:ascii="仿宋_GB2312" w:hAnsi="仿宋_GB2312" w:eastAsia="仿宋_GB2312" w:cs="仿宋_GB2312"/>
          <w:sz w:val="28"/>
          <w:szCs w:val="28"/>
        </w:rPr>
        <w:t>在南山区民政局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依法</w:t>
      </w:r>
      <w:r>
        <w:rPr>
          <w:rFonts w:hint="eastAsia" w:ascii="仿宋_GB2312" w:hAnsi="仿宋_GB2312" w:eastAsia="仿宋_GB2312" w:cs="仿宋_GB2312"/>
          <w:sz w:val="28"/>
          <w:szCs w:val="28"/>
        </w:rPr>
        <w:t>登记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且成立时间不满两年（即成立时间在2022年9月1日之后）的社会组织。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社会组织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28"/>
          <w:szCs w:val="28"/>
        </w:rPr>
        <w:t>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面向</w:t>
      </w:r>
      <w:r>
        <w:rPr>
          <w:rFonts w:hint="eastAsia" w:ascii="仿宋_GB2312" w:hAnsi="仿宋_GB2312" w:eastAsia="仿宋_GB2312" w:cs="仿宋_GB2312"/>
          <w:sz w:val="28"/>
          <w:szCs w:val="28"/>
        </w:rPr>
        <w:t>在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28"/>
          <w:szCs w:val="28"/>
        </w:rPr>
        <w:t>各级民政部门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依法</w:t>
      </w:r>
      <w:r>
        <w:rPr>
          <w:rFonts w:hint="eastAsia" w:ascii="仿宋_GB2312" w:hAnsi="仿宋_GB2312" w:eastAsia="仿宋_GB2312" w:cs="仿宋_GB2312"/>
          <w:sz w:val="28"/>
          <w:szCs w:val="28"/>
        </w:rPr>
        <w:t>登记的社会组织，成立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不限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二、项目经费填写指南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28"/>
          <w:lang w:val="en-US" w:eastAsia="zh-CN"/>
        </w:rPr>
        <w:sectPr>
          <w:pgSz w:w="11906" w:h="16838"/>
          <w:pgMar w:top="1701" w:right="1474" w:bottom="454" w:left="1474" w:header="851" w:footer="493" w:gutter="0"/>
          <w:pgNumType w:fmt="decimal" w:start="1"/>
          <w:cols w:space="720" w:num="1"/>
          <w:rtlGutter w:val="0"/>
          <w:docGrid w:type="lines" w:linePitch="444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）活动经</w:t>
      </w:r>
      <w:r>
        <w:rPr>
          <w:rFonts w:hint="eastAsia" w:ascii="仿宋_GB2312" w:hAnsi="仿宋_GB2312" w:eastAsia="仿宋_GB2312" w:cs="仿宋_GB2312"/>
          <w:sz w:val="28"/>
          <w:szCs w:val="28"/>
        </w:rPr>
        <w:t>费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包括开展项目活动需支出的场地费、宣传费、活动物资费、交通费等。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经费预算列支须与活动内容一一对应，列明费用的单价、数量和用途。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（二）人员经费：主要包括专家咨询费、讲课费、项目直接执行工作人员成本、志愿者补贴等。不得向本机构工作人员支付劳务费，受益对象不得领取劳务费。编制预算时，专家咨询费、讲课费、志愿者补贴等应单独列支，并列明劳务的种类、服务内容、工作次数及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管理费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在项目实施过程中所产生的机构管理费用，费率不得超过项目总预算的10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。管理费=活动费*管理费率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default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税费：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税率应以可实际开出的增值税发票上相应税目的税率为准，不得加计附加税等其他税费</w:t>
      </w:r>
      <w:r>
        <w:rPr>
          <w:rFonts w:hint="default" w:ascii="仿宋_GB2312" w:hAnsi="仿宋_GB2312" w:cs="仿宋_GB2312"/>
          <w:sz w:val="28"/>
          <w:szCs w:val="28"/>
          <w:lang w:eastAsia="zh-CN"/>
        </w:rPr>
        <w:t>。税费=（活动费+管理费）*税率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项目经费不得用于向服务对象发放救助款、奖学金和补贴、课题研究、投资、考察旅游、软件系统开发、基建、购置设备和服务设施等。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sectPr>
          <w:footerReference r:id="rId3" w:type="default"/>
          <w:type w:val="continuous"/>
          <w:pgSz w:w="11906" w:h="16838"/>
          <w:pgMar w:top="1701" w:right="1474" w:bottom="454" w:left="1474" w:header="851" w:footer="493" w:gutter="0"/>
          <w:pgNumType w:fmt="decimal" w:start="1"/>
          <w:cols w:space="720" w:num="1"/>
          <w:rtlGutter w:val="0"/>
          <w:docGrid w:type="lines" w:linePitch="444" w:charSpace="0"/>
        </w:sectPr>
      </w:pPr>
      <w:r>
        <w:rPr>
          <w:rFonts w:hint="default" w:ascii="仿宋_GB2312" w:hAnsi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七</w:t>
      </w:r>
      <w:r>
        <w:rPr>
          <w:rFonts w:hint="default" w:ascii="仿宋_GB2312" w:hAnsi="仿宋_GB2312" w:cs="仿宋_GB2312"/>
          <w:sz w:val="28"/>
          <w:szCs w:val="28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项目总经费为包干价</w:t>
      </w:r>
      <w:r>
        <w:rPr>
          <w:rFonts w:hint="default" w:ascii="仿宋_GB2312" w:hAnsi="仿宋_GB2312" w:cs="仿宋_GB2312"/>
          <w:sz w:val="28"/>
          <w:szCs w:val="28"/>
          <w:lang w:eastAsia="zh-CN"/>
        </w:rPr>
        <w:t>。</w:t>
      </w:r>
    </w:p>
    <w:p>
      <w:pPr>
        <w:spacing w:line="5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一、项目概况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81"/>
        <w:gridCol w:w="469"/>
        <w:gridCol w:w="150"/>
        <w:gridCol w:w="1065"/>
        <w:gridCol w:w="120"/>
        <w:gridCol w:w="595"/>
        <w:gridCol w:w="944"/>
        <w:gridCol w:w="906"/>
        <w:gridCol w:w="547"/>
        <w:gridCol w:w="2"/>
        <w:gridCol w:w="621"/>
        <w:gridCol w:w="34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登记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4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登记成立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3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24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机构简介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宗旨、业务范围、品牌活动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申报项目类别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为老服务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关爱儿童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救助帮困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社会事务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慈善志愿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其他公益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项目实施地点</w:t>
            </w:r>
          </w:p>
        </w:tc>
        <w:tc>
          <w:tcPr>
            <w:tcW w:w="719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（请务必细化到南山区XX街道；可根据项目实际情况细化到具体实施场地。）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服务对象</w:t>
            </w:r>
          </w:p>
        </w:tc>
        <w:tc>
          <w:tcPr>
            <w:tcW w:w="23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预计受益人次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需求分析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00字内）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（项目要解决的社会问题、问题产生的原因、服务对象具体需求、项目实施的必要性）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创新性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00字内）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（项目设计理念、工作方法等具有的引领、示范作用；对比同类项目具有的亮点、区别及独特性；可调动的社会资源）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可持续性分析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（项目运行机制、保障条件，可复制性等方面的情况）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项目执行方案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（600字内）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（项目实施周期、总体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、阶段目标、行动策略、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活动安排等。）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宣传推广方案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（100字内）</w:t>
            </w:r>
          </w:p>
        </w:tc>
        <w:tc>
          <w:tcPr>
            <w:tcW w:w="719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项目预期主要产出及成果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（200字以内）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项目风险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及预案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（200字以内）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4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sz w:val="28"/>
                <w:szCs w:val="28"/>
              </w:rPr>
              <w:t>二、项目团队成员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37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专业技能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项目团队架构</w:t>
            </w:r>
          </w:p>
        </w:tc>
        <w:tc>
          <w:tcPr>
            <w:tcW w:w="77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项目/机构过往业绩和荣誉（选填）</w:t>
            </w:r>
          </w:p>
        </w:tc>
        <w:tc>
          <w:tcPr>
            <w:tcW w:w="77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4" w:type="dxa"/>
            <w:gridSpan w:val="14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 w:val="0"/>
                <w:bCs w:val="0"/>
                <w:kern w:val="2"/>
                <w:sz w:val="28"/>
                <w:szCs w:val="28"/>
              </w:rPr>
              <w:t>三、项目预算表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类别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事项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内容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预算明细（如人数、次数、单价等相关计算公式）</w:t>
            </w: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金额（元）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  <w:lang w:eastAsia="zh-CN"/>
              </w:rPr>
              <w:t>活动经费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lang w:eastAsia="zh-CN"/>
              </w:rPr>
              <w:t>人员经费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5" w:type="dxa"/>
            <w:vMerge w:val="continue"/>
            <w:tcBorders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5" w:type="dxa"/>
            <w:vMerge w:val="continue"/>
            <w:tcBorders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管理费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税费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合计</w:t>
            </w:r>
          </w:p>
        </w:tc>
        <w:tc>
          <w:tcPr>
            <w:tcW w:w="7779" w:type="dxa"/>
            <w:gridSpan w:val="1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__________元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1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备注：①管理费率不得超过10%</w:t>
      </w:r>
      <w:r>
        <w:rPr>
          <w:rFonts w:hint="default" w:ascii="楷体" w:hAnsi="楷体" w:eastAsia="楷体" w:cs="楷体"/>
          <w:sz w:val="24"/>
          <w:szCs w:val="18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管理费=活动费*管理费率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1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②税费=（活动费+管理费）*税率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18"/>
          <w:lang w:eastAsia="zh-CN"/>
        </w:rPr>
      </w:pPr>
      <w:r>
        <w:rPr>
          <w:rFonts w:hint="default" w:ascii="楷体" w:hAnsi="楷体" w:eastAsia="楷体" w:cs="楷体"/>
          <w:sz w:val="24"/>
          <w:szCs w:val="18"/>
          <w:lang w:eastAsia="zh-CN"/>
        </w:rPr>
        <w:t>③</w:t>
      </w: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总额=活动费+管理费+税费</w:t>
      </w:r>
      <w:r>
        <w:rPr>
          <w:rFonts w:hint="default" w:ascii="楷体" w:hAnsi="楷体" w:eastAsia="楷体" w:cs="楷体"/>
          <w:sz w:val="24"/>
          <w:szCs w:val="18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不得以总额作为管理费、税费的计算依据</w:t>
      </w:r>
      <w:r>
        <w:rPr>
          <w:rFonts w:hint="default" w:ascii="楷体" w:hAnsi="楷体" w:eastAsia="楷体" w:cs="楷体"/>
          <w:sz w:val="24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18"/>
          <w:lang w:val="en-US" w:eastAsia="zh-CN"/>
        </w:rPr>
      </w:pPr>
      <w:r>
        <w:rPr>
          <w:rFonts w:hint="default" w:ascii="楷体" w:hAnsi="楷体" w:eastAsia="楷体" w:cs="楷体"/>
          <w:sz w:val="24"/>
          <w:szCs w:val="18"/>
          <w:lang w:eastAsia="zh-CN"/>
        </w:rPr>
        <w:t>④</w:t>
      </w:r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项目总经费为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18"/>
          <w:lang w:val="en-US" w:eastAsia="zh-CN"/>
        </w:rPr>
        <w:t>包干价。</w:t>
      </w:r>
    </w:p>
    <w:sectPr>
      <w:pgSz w:w="11906" w:h="16838"/>
      <w:pgMar w:top="1701" w:right="1474" w:bottom="454" w:left="1474" w:header="851" w:footer="493" w:gutter="0"/>
      <w:pgNumType w:fmt="decimal" w:start="1"/>
      <w:cols w:space="72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VMdIzJAQAAmQMAAA4AAABkcnMv&#10;ZTJvRG9jLnhtbK1TzY7TMBC+r8Q7WL5TZ4uE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w1dUuK4xYGff/44/3o8P3wnb7I8fYAas+4C5qXhvR9waWY/oDOzHlS0+Yt8CMZR3NNFXDkk&#10;IvKj1XK1qjAkMDZfEJ89PQ8R0gfpLclGQyNOr4jKj58gjalzSq7m/K02pkzQuL8ciJk9LPc+9pit&#10;NOyGidDOtyfk0+PgG+pwzykxHx3qmndkNuJs7GbjEKLed2WJcj0I7w4Jmyi95Qoj7FQYJ1bYTduV&#10;V+LPe8l6+qM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9Ux0j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DZmMzZhNGEzNzMxMjQwMzZjMTcxZWE0MzI5ZDgifQ=="/>
  </w:docVars>
  <w:rsids>
    <w:rsidRoot w:val="00172A27"/>
    <w:rsid w:val="01E862F5"/>
    <w:rsid w:val="02EA1701"/>
    <w:rsid w:val="04F60120"/>
    <w:rsid w:val="064B5435"/>
    <w:rsid w:val="068310D8"/>
    <w:rsid w:val="06E64886"/>
    <w:rsid w:val="08B97344"/>
    <w:rsid w:val="099A37B7"/>
    <w:rsid w:val="0A192F62"/>
    <w:rsid w:val="0E393C17"/>
    <w:rsid w:val="0FAB5645"/>
    <w:rsid w:val="10665725"/>
    <w:rsid w:val="10865DBD"/>
    <w:rsid w:val="11D34539"/>
    <w:rsid w:val="171D2667"/>
    <w:rsid w:val="192510DF"/>
    <w:rsid w:val="199B359A"/>
    <w:rsid w:val="1B3F0FAC"/>
    <w:rsid w:val="1C0B1296"/>
    <w:rsid w:val="1DA2337D"/>
    <w:rsid w:val="1DD2087C"/>
    <w:rsid w:val="202A2143"/>
    <w:rsid w:val="21703E5A"/>
    <w:rsid w:val="24C64822"/>
    <w:rsid w:val="25562604"/>
    <w:rsid w:val="2870233E"/>
    <w:rsid w:val="28AE7B53"/>
    <w:rsid w:val="29F83265"/>
    <w:rsid w:val="2A0B3350"/>
    <w:rsid w:val="2BED461D"/>
    <w:rsid w:val="2C5C7B98"/>
    <w:rsid w:val="2CEF665C"/>
    <w:rsid w:val="2EDB2010"/>
    <w:rsid w:val="2FC62D4E"/>
    <w:rsid w:val="30EE524D"/>
    <w:rsid w:val="310F704D"/>
    <w:rsid w:val="33677C2A"/>
    <w:rsid w:val="338632A2"/>
    <w:rsid w:val="34C42BF5"/>
    <w:rsid w:val="34F03409"/>
    <w:rsid w:val="39B121DE"/>
    <w:rsid w:val="39B9092E"/>
    <w:rsid w:val="3D4331A8"/>
    <w:rsid w:val="3DBC2378"/>
    <w:rsid w:val="3E8E62D1"/>
    <w:rsid w:val="41085177"/>
    <w:rsid w:val="42AF62C8"/>
    <w:rsid w:val="47941BE2"/>
    <w:rsid w:val="4A8633FE"/>
    <w:rsid w:val="4E6B00FA"/>
    <w:rsid w:val="4FB31A71"/>
    <w:rsid w:val="519C1055"/>
    <w:rsid w:val="530038D0"/>
    <w:rsid w:val="53D45054"/>
    <w:rsid w:val="56AF43B4"/>
    <w:rsid w:val="593C610A"/>
    <w:rsid w:val="59E91EB1"/>
    <w:rsid w:val="5B062A6B"/>
    <w:rsid w:val="5BC3593E"/>
    <w:rsid w:val="5C754E3E"/>
    <w:rsid w:val="5D940040"/>
    <w:rsid w:val="5F0D71E5"/>
    <w:rsid w:val="5F4547E6"/>
    <w:rsid w:val="5FF75BC2"/>
    <w:rsid w:val="608E5FA3"/>
    <w:rsid w:val="61877ED7"/>
    <w:rsid w:val="61D53D4F"/>
    <w:rsid w:val="62AE24B1"/>
    <w:rsid w:val="62E07917"/>
    <w:rsid w:val="64C03708"/>
    <w:rsid w:val="65E02E7D"/>
    <w:rsid w:val="67210BBE"/>
    <w:rsid w:val="67B83D5E"/>
    <w:rsid w:val="6831245C"/>
    <w:rsid w:val="68380C22"/>
    <w:rsid w:val="69F45352"/>
    <w:rsid w:val="6A9F1462"/>
    <w:rsid w:val="6AD049E8"/>
    <w:rsid w:val="6BF26753"/>
    <w:rsid w:val="6C000B49"/>
    <w:rsid w:val="71913B59"/>
    <w:rsid w:val="76D52DF4"/>
    <w:rsid w:val="78D0712C"/>
    <w:rsid w:val="7BF47649"/>
    <w:rsid w:val="7DFD4E65"/>
    <w:rsid w:val="7F57AE38"/>
    <w:rsid w:val="B7FBAC40"/>
    <w:rsid w:val="E5FEE9FB"/>
    <w:rsid w:val="EDCDB378"/>
    <w:rsid w:val="F6BDB328"/>
    <w:rsid w:val="FAFF4391"/>
    <w:rsid w:val="FBEF073A"/>
    <w:rsid w:val="FF3D6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ndnote reference"/>
    <w:basedOn w:val="9"/>
    <w:qFormat/>
    <w:uiPriority w:val="0"/>
    <w:rPr>
      <w:vertAlign w:val="superscript"/>
    </w:rPr>
  </w:style>
  <w:style w:type="character" w:styleId="11">
    <w:name w:val="footnote reference"/>
    <w:basedOn w:val="9"/>
    <w:qFormat/>
    <w:uiPriority w:val="0"/>
    <w:rPr>
      <w:vertAlign w:val="superscript"/>
    </w:r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1018</Words>
  <Characters>1142</Characters>
  <Lines>0</Lines>
  <Paragraphs>0</Paragraphs>
  <TotalTime>58</TotalTime>
  <ScaleCrop>false</ScaleCrop>
  <LinksUpToDate>false</LinksUpToDate>
  <CharactersWithSpaces>1163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老实人</dc:creator>
  <cp:lastModifiedBy>社会组织管理和慈善事业促进科</cp:lastModifiedBy>
  <cp:lastPrinted>2024-09-12T16:51:19Z</cp:lastPrinted>
  <dcterms:modified xsi:type="dcterms:W3CDTF">2024-09-12T17:48:50Z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1089382829E94108819BD4A6851B2095</vt:lpwstr>
  </property>
</Properties>
</file>