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6CB" w:rsidRDefault="00B916CB" w:rsidP="00B916CB">
      <w:pPr>
        <w:spacing w:line="560" w:lineRule="exact"/>
        <w:rPr>
          <w:rFonts w:ascii="仿宋_GB2312" w:eastAsia="仿宋_GB2312"/>
          <w:sz w:val="32"/>
          <w:szCs w:val="32"/>
        </w:rPr>
      </w:pPr>
      <w:r>
        <w:rPr>
          <w:rFonts w:ascii="黑体" w:eastAsia="黑体" w:hAnsi="黑体" w:hint="eastAsia"/>
          <w:sz w:val="32"/>
          <w:szCs w:val="32"/>
        </w:rPr>
        <w:t>附件3：</w:t>
      </w:r>
      <w:r w:rsidRPr="00F108B9">
        <w:rPr>
          <w:rFonts w:ascii="黑体" w:eastAsia="黑体" w:hAnsi="黑体" w:hint="eastAsia"/>
          <w:sz w:val="32"/>
          <w:szCs w:val="32"/>
        </w:rPr>
        <w:t>评分标准</w:t>
      </w:r>
      <w:r w:rsidRPr="0047079D">
        <w:rPr>
          <w:rFonts w:ascii="仿宋_GB2312" w:eastAsia="仿宋_GB2312" w:hint="eastAsia"/>
          <w:sz w:val="32"/>
          <w:szCs w:val="32"/>
        </w:rPr>
        <w:t>（评分标准可根据实际情况调整）</w:t>
      </w:r>
    </w:p>
    <w:tbl>
      <w:tblPr>
        <w:tblStyle w:val="a7"/>
        <w:tblW w:w="9209" w:type="dxa"/>
        <w:jc w:val="center"/>
        <w:tblInd w:w="0" w:type="dxa"/>
        <w:tblLayout w:type="fixed"/>
        <w:tblLook w:val="04A0" w:firstRow="1" w:lastRow="0" w:firstColumn="1" w:lastColumn="0" w:noHBand="0" w:noVBand="1"/>
      </w:tblPr>
      <w:tblGrid>
        <w:gridCol w:w="555"/>
        <w:gridCol w:w="1559"/>
        <w:gridCol w:w="5961"/>
        <w:gridCol w:w="1134"/>
      </w:tblGrid>
      <w:tr w:rsidR="00B916CB" w:rsidTr="00E2327A">
        <w:trPr>
          <w:trHeight w:val="850"/>
          <w:jc w:val="center"/>
        </w:trPr>
        <w:tc>
          <w:tcPr>
            <w:tcW w:w="555" w:type="dxa"/>
            <w:tcBorders>
              <w:top w:val="single" w:sz="4" w:space="0" w:color="auto"/>
              <w:left w:val="single" w:sz="4" w:space="0" w:color="auto"/>
              <w:bottom w:val="single" w:sz="4" w:space="0" w:color="auto"/>
              <w:right w:val="single" w:sz="4" w:space="0" w:color="auto"/>
            </w:tcBorders>
            <w:vAlign w:val="center"/>
            <w:hideMark/>
          </w:tcPr>
          <w:p w:rsidR="00B916CB" w:rsidRDefault="00B916CB" w:rsidP="00E2327A">
            <w:pPr>
              <w:snapToGrid w:val="0"/>
              <w:spacing w:line="560" w:lineRule="exact"/>
              <w:jc w:val="center"/>
              <w:rPr>
                <w:rFonts w:ascii="仿宋_GB2312" w:eastAsia="仿宋_GB2312"/>
                <w:sz w:val="32"/>
                <w:szCs w:val="32"/>
              </w:rPr>
            </w:pPr>
            <w:r>
              <w:rPr>
                <w:rFonts w:ascii="仿宋_GB2312" w:eastAsia="仿宋_GB2312" w:hint="eastAsia"/>
                <w:sz w:val="32"/>
                <w:szCs w:val="32"/>
              </w:rPr>
              <w:t>序号</w:t>
            </w:r>
          </w:p>
        </w:tc>
        <w:tc>
          <w:tcPr>
            <w:tcW w:w="1559" w:type="dxa"/>
            <w:tcBorders>
              <w:top w:val="single" w:sz="4" w:space="0" w:color="auto"/>
              <w:left w:val="nil"/>
              <w:bottom w:val="single" w:sz="4" w:space="0" w:color="auto"/>
              <w:right w:val="single" w:sz="4" w:space="0" w:color="auto"/>
            </w:tcBorders>
            <w:vAlign w:val="center"/>
            <w:hideMark/>
          </w:tcPr>
          <w:p w:rsidR="00B916CB" w:rsidRDefault="00B916CB" w:rsidP="00E2327A">
            <w:pPr>
              <w:snapToGrid w:val="0"/>
              <w:spacing w:line="560" w:lineRule="exact"/>
              <w:jc w:val="center"/>
              <w:rPr>
                <w:rFonts w:ascii="仿宋_GB2312" w:eastAsia="仿宋_GB2312"/>
                <w:sz w:val="32"/>
                <w:szCs w:val="32"/>
              </w:rPr>
            </w:pPr>
            <w:r>
              <w:rPr>
                <w:rFonts w:ascii="仿宋_GB2312" w:eastAsia="仿宋_GB2312" w:hint="eastAsia"/>
                <w:sz w:val="32"/>
                <w:szCs w:val="32"/>
              </w:rPr>
              <w:t>评审指标</w:t>
            </w:r>
          </w:p>
        </w:tc>
        <w:tc>
          <w:tcPr>
            <w:tcW w:w="5961" w:type="dxa"/>
            <w:tcBorders>
              <w:top w:val="single" w:sz="4" w:space="0" w:color="auto"/>
              <w:left w:val="nil"/>
              <w:bottom w:val="single" w:sz="4" w:space="0" w:color="auto"/>
              <w:right w:val="single" w:sz="4" w:space="0" w:color="auto"/>
            </w:tcBorders>
            <w:vAlign w:val="center"/>
            <w:hideMark/>
          </w:tcPr>
          <w:p w:rsidR="00B916CB" w:rsidRDefault="00B916CB" w:rsidP="00E2327A">
            <w:pPr>
              <w:snapToGrid w:val="0"/>
              <w:spacing w:line="560" w:lineRule="exact"/>
              <w:jc w:val="center"/>
              <w:rPr>
                <w:rFonts w:ascii="仿宋_GB2312" w:eastAsia="仿宋_GB2312"/>
                <w:sz w:val="32"/>
                <w:szCs w:val="32"/>
              </w:rPr>
            </w:pPr>
            <w:r>
              <w:rPr>
                <w:rFonts w:ascii="仿宋_GB2312" w:eastAsia="仿宋_GB2312" w:hint="eastAsia"/>
                <w:sz w:val="32"/>
                <w:szCs w:val="32"/>
              </w:rPr>
              <w:t>评分标准</w:t>
            </w:r>
          </w:p>
        </w:tc>
        <w:tc>
          <w:tcPr>
            <w:tcW w:w="1134" w:type="dxa"/>
            <w:tcBorders>
              <w:top w:val="single" w:sz="4" w:space="0" w:color="auto"/>
              <w:left w:val="nil"/>
              <w:bottom w:val="single" w:sz="4" w:space="0" w:color="auto"/>
              <w:right w:val="single" w:sz="4" w:space="0" w:color="auto"/>
            </w:tcBorders>
            <w:vAlign w:val="center"/>
            <w:hideMark/>
          </w:tcPr>
          <w:p w:rsidR="00B916CB" w:rsidRDefault="00B916CB" w:rsidP="00E2327A">
            <w:pPr>
              <w:snapToGrid w:val="0"/>
              <w:spacing w:line="560" w:lineRule="exact"/>
              <w:jc w:val="center"/>
              <w:rPr>
                <w:rFonts w:ascii="仿宋_GB2312" w:eastAsia="仿宋_GB2312"/>
                <w:sz w:val="32"/>
                <w:szCs w:val="32"/>
              </w:rPr>
            </w:pPr>
            <w:r>
              <w:rPr>
                <w:rFonts w:ascii="仿宋_GB2312" w:eastAsia="仿宋_GB2312" w:hint="eastAsia"/>
                <w:sz w:val="32"/>
                <w:szCs w:val="32"/>
              </w:rPr>
              <w:t>分值</w:t>
            </w:r>
          </w:p>
        </w:tc>
      </w:tr>
      <w:tr w:rsidR="00B916CB" w:rsidTr="00E2327A">
        <w:trPr>
          <w:trHeight w:val="1874"/>
          <w:jc w:val="center"/>
        </w:trPr>
        <w:tc>
          <w:tcPr>
            <w:tcW w:w="555" w:type="dxa"/>
            <w:tcBorders>
              <w:top w:val="single" w:sz="4" w:space="0" w:color="auto"/>
              <w:left w:val="single" w:sz="4" w:space="0" w:color="auto"/>
              <w:bottom w:val="single" w:sz="4" w:space="0" w:color="auto"/>
              <w:right w:val="single" w:sz="4" w:space="0" w:color="auto"/>
            </w:tcBorders>
            <w:vAlign w:val="center"/>
          </w:tcPr>
          <w:p w:rsidR="00B916CB" w:rsidRDefault="00B916CB" w:rsidP="00E2327A">
            <w:pPr>
              <w:snapToGrid w:val="0"/>
              <w:spacing w:line="560" w:lineRule="exact"/>
              <w:jc w:val="center"/>
              <w:rPr>
                <w:rFonts w:ascii="仿宋_GB2312" w:eastAsia="仿宋_GB2312"/>
                <w:sz w:val="32"/>
                <w:szCs w:val="32"/>
              </w:rPr>
            </w:pPr>
            <w:r>
              <w:rPr>
                <w:rFonts w:ascii="仿宋_GB2312" w:eastAsia="仿宋_GB2312"/>
                <w:sz w:val="32"/>
                <w:szCs w:val="32"/>
              </w:rPr>
              <w:t>1</w:t>
            </w:r>
          </w:p>
        </w:tc>
        <w:tc>
          <w:tcPr>
            <w:tcW w:w="1559" w:type="dxa"/>
            <w:tcBorders>
              <w:top w:val="single" w:sz="4" w:space="0" w:color="auto"/>
              <w:left w:val="nil"/>
              <w:bottom w:val="single" w:sz="4" w:space="0" w:color="auto"/>
              <w:right w:val="single" w:sz="4" w:space="0" w:color="auto"/>
            </w:tcBorders>
            <w:vAlign w:val="center"/>
          </w:tcPr>
          <w:p w:rsidR="00B916CB" w:rsidRDefault="00B916CB" w:rsidP="00E2327A">
            <w:pPr>
              <w:snapToGrid w:val="0"/>
              <w:spacing w:line="560" w:lineRule="exact"/>
              <w:jc w:val="center"/>
              <w:rPr>
                <w:rFonts w:ascii="仿宋_GB2312" w:eastAsia="仿宋_GB2312"/>
                <w:sz w:val="32"/>
                <w:szCs w:val="32"/>
              </w:rPr>
            </w:pPr>
            <w:r>
              <w:rPr>
                <w:rFonts w:ascii="仿宋_GB2312" w:eastAsia="仿宋_GB2312" w:hint="eastAsia"/>
                <w:sz w:val="32"/>
                <w:szCs w:val="32"/>
              </w:rPr>
              <w:t>产品清单</w:t>
            </w:r>
          </w:p>
        </w:tc>
        <w:tc>
          <w:tcPr>
            <w:tcW w:w="5961" w:type="dxa"/>
            <w:tcBorders>
              <w:top w:val="single" w:sz="4" w:space="0" w:color="auto"/>
              <w:left w:val="nil"/>
              <w:bottom w:val="single" w:sz="4" w:space="0" w:color="auto"/>
              <w:right w:val="single" w:sz="4" w:space="0" w:color="auto"/>
            </w:tcBorders>
            <w:vAlign w:val="center"/>
          </w:tcPr>
          <w:p w:rsidR="00B916CB" w:rsidRPr="004347D2" w:rsidRDefault="00B916CB" w:rsidP="00E2327A">
            <w:pPr>
              <w:pStyle w:val="ab"/>
              <w:snapToGrid w:val="0"/>
              <w:spacing w:before="0" w:beforeAutospacing="0" w:after="0" w:afterAutospacing="0"/>
              <w:outlineLvl w:val="2"/>
              <w:rPr>
                <w:rFonts w:ascii="仿宋_GB2312" w:eastAsia="仿宋_GB2312" w:hAnsi="Times New Roman" w:cs="Times New Roman"/>
                <w:b/>
                <w:kern w:val="2"/>
                <w:sz w:val="28"/>
                <w:szCs w:val="28"/>
              </w:rPr>
            </w:pPr>
            <w:r w:rsidRPr="004347D2">
              <w:rPr>
                <w:rFonts w:ascii="仿宋_GB2312" w:eastAsia="仿宋_GB2312" w:hAnsi="Times New Roman" w:cs="Times New Roman" w:hint="eastAsia"/>
                <w:b/>
                <w:kern w:val="2"/>
                <w:sz w:val="28"/>
                <w:szCs w:val="28"/>
              </w:rPr>
              <w:t>评审内容：</w:t>
            </w:r>
          </w:p>
          <w:p w:rsidR="00B916CB" w:rsidRPr="007559B6" w:rsidRDefault="00B916CB" w:rsidP="00E2327A">
            <w:pPr>
              <w:pStyle w:val="ab"/>
              <w:snapToGrid w:val="0"/>
              <w:spacing w:before="0" w:beforeAutospacing="0" w:after="0" w:afterAutospacing="0"/>
              <w:outlineLvl w:val="2"/>
              <w:rPr>
                <w:rFonts w:ascii="仿宋_GB2312" w:eastAsia="仿宋_GB2312" w:hAnsi="Times New Roman" w:cs="Times New Roman"/>
                <w:kern w:val="2"/>
                <w:sz w:val="28"/>
                <w:szCs w:val="28"/>
              </w:rPr>
            </w:pPr>
            <w:r w:rsidRPr="007559B6">
              <w:rPr>
                <w:rFonts w:ascii="仿宋_GB2312" w:eastAsia="仿宋_GB2312" w:hAnsi="Times New Roman" w:cs="Times New Roman" w:hint="eastAsia"/>
                <w:kern w:val="2"/>
                <w:sz w:val="28"/>
                <w:szCs w:val="28"/>
              </w:rPr>
              <w:t>投标人根据招标文件的</w:t>
            </w:r>
            <w:r>
              <w:rPr>
                <w:rFonts w:ascii="仿宋_GB2312" w:eastAsia="仿宋_GB2312" w:hAnsi="Times New Roman" w:cs="Times New Roman" w:hint="eastAsia"/>
                <w:kern w:val="2"/>
                <w:sz w:val="28"/>
                <w:szCs w:val="28"/>
              </w:rPr>
              <w:t>要求</w:t>
            </w:r>
            <w:r w:rsidRPr="007559B6">
              <w:rPr>
                <w:rFonts w:ascii="仿宋_GB2312" w:eastAsia="仿宋_GB2312" w:hAnsi="Times New Roman" w:cs="Times New Roman" w:hint="eastAsia"/>
                <w:kern w:val="2"/>
                <w:sz w:val="28"/>
                <w:szCs w:val="28"/>
              </w:rPr>
              <w:t>，提供产品</w:t>
            </w:r>
            <w:r>
              <w:rPr>
                <w:rFonts w:ascii="仿宋_GB2312" w:eastAsia="仿宋_GB2312" w:hAnsi="Times New Roman" w:cs="Times New Roman" w:hint="eastAsia"/>
                <w:kern w:val="2"/>
                <w:sz w:val="28"/>
                <w:szCs w:val="28"/>
              </w:rPr>
              <w:t>清单</w:t>
            </w:r>
            <w:r w:rsidRPr="007559B6">
              <w:rPr>
                <w:rFonts w:ascii="仿宋_GB2312" w:eastAsia="仿宋_GB2312" w:hAnsi="Times New Roman" w:cs="Times New Roman" w:hint="eastAsia"/>
                <w:kern w:val="2"/>
                <w:sz w:val="28"/>
                <w:szCs w:val="28"/>
              </w:rPr>
              <w:t>。内容包括但不限于：</w:t>
            </w:r>
          </w:p>
          <w:p w:rsidR="00B916CB" w:rsidRPr="007559B6" w:rsidRDefault="00B916CB" w:rsidP="00E2327A">
            <w:pPr>
              <w:pStyle w:val="ab"/>
              <w:snapToGrid w:val="0"/>
              <w:spacing w:before="0" w:beforeAutospacing="0" w:after="0" w:afterAutospacing="0"/>
              <w:outlineLvl w:val="2"/>
              <w:rPr>
                <w:rFonts w:ascii="仿宋_GB2312" w:eastAsia="仿宋_GB2312" w:hAnsi="Times New Roman" w:cs="Times New Roman"/>
                <w:kern w:val="2"/>
                <w:sz w:val="28"/>
                <w:szCs w:val="28"/>
              </w:rPr>
            </w:pPr>
            <w:r w:rsidRPr="007559B6">
              <w:rPr>
                <w:rFonts w:ascii="仿宋_GB2312" w:eastAsia="仿宋_GB2312" w:hAnsi="Times New Roman" w:cs="Times New Roman"/>
                <w:kern w:val="2"/>
                <w:sz w:val="28"/>
                <w:szCs w:val="28"/>
              </w:rPr>
              <w:t>1</w:t>
            </w:r>
            <w:r>
              <w:rPr>
                <w:rFonts w:ascii="仿宋_GB2312" w:eastAsia="仿宋_GB2312" w:hAnsi="Times New Roman" w:cs="Times New Roman"/>
                <w:kern w:val="2"/>
                <w:sz w:val="28"/>
                <w:szCs w:val="28"/>
              </w:rPr>
              <w:t>、</w:t>
            </w:r>
            <w:r>
              <w:rPr>
                <w:rFonts w:ascii="仿宋_GB2312" w:eastAsia="仿宋_GB2312" w:hAnsi="Times New Roman" w:cs="Times New Roman" w:hint="eastAsia"/>
                <w:kern w:val="2"/>
                <w:sz w:val="28"/>
                <w:szCs w:val="28"/>
              </w:rPr>
              <w:t>产品清单</w:t>
            </w:r>
            <w:r>
              <w:rPr>
                <w:rFonts w:ascii="仿宋_GB2312" w:eastAsia="仿宋_GB2312" w:hAnsi="Times New Roman" w:cs="Times New Roman"/>
                <w:kern w:val="2"/>
                <w:sz w:val="28"/>
                <w:szCs w:val="28"/>
              </w:rPr>
              <w:t>：</w:t>
            </w:r>
            <w:r>
              <w:rPr>
                <w:rFonts w:ascii="仿宋_GB2312" w:eastAsia="仿宋_GB2312" w:hAnsi="Times New Roman" w:cs="Times New Roman" w:hint="eastAsia"/>
                <w:kern w:val="2"/>
                <w:sz w:val="28"/>
                <w:szCs w:val="28"/>
              </w:rPr>
              <w:t>提供包含</w:t>
            </w:r>
            <w:r>
              <w:rPr>
                <w:rFonts w:ascii="仿宋_GB2312" w:eastAsia="仿宋_GB2312" w:hAnsi="Times New Roman" w:cs="Times New Roman"/>
                <w:kern w:val="2"/>
                <w:sz w:val="28"/>
                <w:szCs w:val="28"/>
              </w:rPr>
              <w:t>紧急呼叫、生命体征监测、防摔倒、烟感、</w:t>
            </w:r>
            <w:r>
              <w:rPr>
                <w:rFonts w:ascii="仿宋_GB2312" w:eastAsia="仿宋_GB2312" w:hAnsi="Times New Roman" w:cs="Times New Roman" w:hint="eastAsia"/>
                <w:kern w:val="2"/>
                <w:sz w:val="28"/>
                <w:szCs w:val="28"/>
              </w:rPr>
              <w:t>水浸</w:t>
            </w:r>
            <w:r>
              <w:rPr>
                <w:rFonts w:ascii="仿宋_GB2312" w:eastAsia="仿宋_GB2312" w:hAnsi="Times New Roman" w:cs="Times New Roman"/>
                <w:kern w:val="2"/>
                <w:sz w:val="28"/>
                <w:szCs w:val="28"/>
              </w:rPr>
              <w:t>报警器等</w:t>
            </w:r>
            <w:r>
              <w:rPr>
                <w:rFonts w:ascii="仿宋_GB2312" w:eastAsia="仿宋_GB2312" w:hAnsi="Times New Roman" w:cs="Times New Roman" w:hint="eastAsia"/>
                <w:kern w:val="2"/>
                <w:sz w:val="28"/>
                <w:szCs w:val="28"/>
              </w:rPr>
              <w:t>基础</w:t>
            </w:r>
            <w:r w:rsidR="00B137D6">
              <w:rPr>
                <w:rFonts w:ascii="仿宋_GB2312" w:eastAsia="仿宋_GB2312" w:hAnsi="Times New Roman" w:cs="Times New Roman"/>
                <w:kern w:val="2"/>
                <w:sz w:val="28"/>
                <w:szCs w:val="28"/>
              </w:rPr>
              <w:t>设备</w:t>
            </w:r>
            <w:r w:rsidR="00B137D6">
              <w:rPr>
                <w:rFonts w:ascii="仿宋_GB2312" w:eastAsia="仿宋_GB2312" w:hAnsi="Times New Roman" w:cs="Times New Roman" w:hint="eastAsia"/>
                <w:kern w:val="2"/>
                <w:sz w:val="28"/>
                <w:szCs w:val="28"/>
              </w:rPr>
              <w:t>及</w:t>
            </w:r>
            <w:r w:rsidR="00B137D6">
              <w:rPr>
                <w:rFonts w:ascii="仿宋_GB2312" w:eastAsia="仿宋_GB2312" w:hAnsi="Times New Roman" w:cs="Times New Roman"/>
                <w:kern w:val="2"/>
                <w:sz w:val="28"/>
                <w:szCs w:val="28"/>
              </w:rPr>
              <w:t>其他</w:t>
            </w:r>
            <w:r w:rsidR="00B137D6">
              <w:rPr>
                <w:rFonts w:ascii="仿宋_GB2312" w:eastAsia="仿宋_GB2312" w:hAnsi="Times New Roman" w:cs="Times New Roman" w:hint="eastAsia"/>
                <w:kern w:val="2"/>
                <w:sz w:val="28"/>
                <w:szCs w:val="28"/>
              </w:rPr>
              <w:t>与家居安全、健康管理</w:t>
            </w:r>
            <w:r w:rsidR="00B137D6">
              <w:rPr>
                <w:rFonts w:ascii="仿宋_GB2312" w:eastAsia="仿宋_GB2312" w:hAnsi="Times New Roman" w:cs="Times New Roman"/>
                <w:kern w:val="2"/>
                <w:sz w:val="28"/>
                <w:szCs w:val="28"/>
              </w:rPr>
              <w:t>相关</w:t>
            </w:r>
            <w:r>
              <w:rPr>
                <w:rFonts w:ascii="仿宋_GB2312" w:eastAsia="仿宋_GB2312" w:hAnsi="Times New Roman" w:cs="Times New Roman"/>
                <w:kern w:val="2"/>
                <w:sz w:val="28"/>
                <w:szCs w:val="28"/>
              </w:rPr>
              <w:t>的产品清单</w:t>
            </w:r>
            <w:r w:rsidRPr="007559B6">
              <w:rPr>
                <w:rFonts w:ascii="仿宋_GB2312" w:eastAsia="仿宋_GB2312" w:hAnsi="Times New Roman" w:cs="Times New Roman"/>
                <w:kern w:val="2"/>
                <w:sz w:val="28"/>
                <w:szCs w:val="28"/>
              </w:rPr>
              <w:t>；</w:t>
            </w:r>
          </w:p>
          <w:p w:rsidR="00B916CB" w:rsidRPr="007559B6" w:rsidRDefault="00B916CB" w:rsidP="00E2327A">
            <w:pPr>
              <w:pStyle w:val="ab"/>
              <w:snapToGrid w:val="0"/>
              <w:spacing w:before="0" w:beforeAutospacing="0" w:after="0" w:afterAutospacing="0"/>
              <w:outlineLvl w:val="2"/>
              <w:rPr>
                <w:rFonts w:ascii="仿宋_GB2312" w:eastAsia="仿宋_GB2312" w:hAnsi="Times New Roman" w:cs="Times New Roman"/>
                <w:kern w:val="2"/>
                <w:sz w:val="28"/>
                <w:szCs w:val="28"/>
              </w:rPr>
            </w:pPr>
            <w:r w:rsidRPr="007559B6">
              <w:rPr>
                <w:rFonts w:ascii="仿宋_GB2312" w:eastAsia="仿宋_GB2312" w:hAnsi="Times New Roman" w:cs="Times New Roman"/>
                <w:kern w:val="2"/>
                <w:sz w:val="28"/>
                <w:szCs w:val="28"/>
              </w:rPr>
              <w:t>2、产品详细说明：</w:t>
            </w:r>
            <w:r>
              <w:rPr>
                <w:rFonts w:ascii="仿宋_GB2312" w:eastAsia="仿宋_GB2312" w:hAnsi="Times New Roman" w:cs="Times New Roman" w:hint="eastAsia"/>
                <w:kern w:val="2"/>
                <w:sz w:val="28"/>
                <w:szCs w:val="28"/>
              </w:rPr>
              <w:t>提供</w:t>
            </w:r>
            <w:r>
              <w:rPr>
                <w:rFonts w:ascii="仿宋_GB2312" w:eastAsia="仿宋_GB2312" w:hAnsi="Times New Roman" w:cs="Times New Roman"/>
                <w:kern w:val="2"/>
                <w:sz w:val="28"/>
                <w:szCs w:val="28"/>
              </w:rPr>
              <w:t>每类产品</w:t>
            </w:r>
            <w:r w:rsidR="00B137D6">
              <w:rPr>
                <w:rFonts w:ascii="仿宋_GB2312" w:eastAsia="仿宋_GB2312" w:hAnsi="Times New Roman" w:cs="Times New Roman" w:hint="eastAsia"/>
                <w:kern w:val="2"/>
                <w:sz w:val="28"/>
                <w:szCs w:val="28"/>
              </w:rPr>
              <w:t>类型</w:t>
            </w:r>
            <w:r w:rsidR="00B137D6">
              <w:rPr>
                <w:rFonts w:ascii="仿宋_GB2312" w:eastAsia="仿宋_GB2312" w:hAnsi="Times New Roman" w:cs="Times New Roman"/>
                <w:kern w:val="2"/>
                <w:sz w:val="28"/>
                <w:szCs w:val="28"/>
              </w:rPr>
              <w:t>、</w:t>
            </w:r>
            <w:r>
              <w:rPr>
                <w:rFonts w:ascii="仿宋_GB2312" w:eastAsia="仿宋_GB2312" w:hAnsi="Times New Roman" w:cs="Times New Roman"/>
                <w:kern w:val="2"/>
                <w:sz w:val="28"/>
                <w:szCs w:val="28"/>
              </w:rPr>
              <w:t>规格</w:t>
            </w:r>
            <w:r>
              <w:rPr>
                <w:rFonts w:ascii="仿宋_GB2312" w:eastAsia="仿宋_GB2312" w:hAnsi="Times New Roman" w:cs="Times New Roman" w:hint="eastAsia"/>
                <w:kern w:val="2"/>
                <w:sz w:val="28"/>
                <w:szCs w:val="28"/>
              </w:rPr>
              <w:t>、</w:t>
            </w:r>
            <w:r w:rsidRPr="007559B6">
              <w:rPr>
                <w:rFonts w:ascii="仿宋_GB2312" w:eastAsia="仿宋_GB2312" w:hAnsi="Times New Roman" w:cs="Times New Roman"/>
                <w:kern w:val="2"/>
                <w:sz w:val="28"/>
                <w:szCs w:val="28"/>
              </w:rPr>
              <w:t>功能</w:t>
            </w:r>
            <w:r w:rsidR="00B137D6">
              <w:rPr>
                <w:rFonts w:ascii="仿宋_GB2312" w:eastAsia="仿宋_GB2312" w:hAnsi="Times New Roman" w:cs="Times New Roman"/>
                <w:kern w:val="2"/>
                <w:sz w:val="28"/>
                <w:szCs w:val="28"/>
              </w:rPr>
              <w:t>、价位</w:t>
            </w:r>
            <w:r>
              <w:rPr>
                <w:rFonts w:ascii="仿宋_GB2312" w:eastAsia="仿宋_GB2312" w:hAnsi="Times New Roman" w:cs="Times New Roman" w:hint="eastAsia"/>
                <w:kern w:val="2"/>
                <w:sz w:val="28"/>
                <w:szCs w:val="28"/>
              </w:rPr>
              <w:t>、</w:t>
            </w:r>
            <w:r w:rsidR="00B91008">
              <w:rPr>
                <w:rFonts w:ascii="仿宋_GB2312" w:eastAsia="仿宋_GB2312" w:hAnsi="Times New Roman" w:cs="Times New Roman" w:hint="eastAsia"/>
                <w:kern w:val="2"/>
                <w:sz w:val="28"/>
                <w:szCs w:val="28"/>
              </w:rPr>
              <w:t>通信方式</w:t>
            </w:r>
            <w:r w:rsidR="00B91008">
              <w:rPr>
                <w:rFonts w:ascii="仿宋_GB2312" w:eastAsia="仿宋_GB2312" w:hAnsi="Times New Roman" w:cs="Times New Roman"/>
                <w:kern w:val="2"/>
                <w:sz w:val="28"/>
                <w:szCs w:val="28"/>
              </w:rPr>
              <w:t>、</w:t>
            </w:r>
            <w:bookmarkStart w:id="0" w:name="_GoBack"/>
            <w:bookmarkEnd w:id="0"/>
            <w:r>
              <w:rPr>
                <w:rFonts w:ascii="仿宋_GB2312" w:eastAsia="仿宋_GB2312" w:hAnsi="Times New Roman" w:cs="Times New Roman" w:hint="eastAsia"/>
                <w:kern w:val="2"/>
                <w:sz w:val="28"/>
                <w:szCs w:val="28"/>
              </w:rPr>
              <w:t>供货商</w:t>
            </w:r>
            <w:r w:rsidR="00B137D6">
              <w:rPr>
                <w:rFonts w:ascii="仿宋_GB2312" w:eastAsia="仿宋_GB2312" w:hAnsi="Times New Roman" w:cs="Times New Roman" w:hint="eastAsia"/>
                <w:kern w:val="2"/>
                <w:sz w:val="28"/>
                <w:szCs w:val="28"/>
              </w:rPr>
              <w:t>名称</w:t>
            </w:r>
            <w:r w:rsidR="00B137D6">
              <w:rPr>
                <w:rFonts w:ascii="仿宋_GB2312" w:eastAsia="仿宋_GB2312" w:hAnsi="Times New Roman" w:cs="Times New Roman"/>
                <w:kern w:val="2"/>
                <w:sz w:val="28"/>
                <w:szCs w:val="28"/>
              </w:rPr>
              <w:t>及注册地</w:t>
            </w:r>
            <w:r w:rsidRPr="007559B6">
              <w:rPr>
                <w:rFonts w:ascii="仿宋_GB2312" w:eastAsia="仿宋_GB2312" w:hAnsi="Times New Roman" w:cs="Times New Roman"/>
                <w:kern w:val="2"/>
                <w:sz w:val="28"/>
                <w:szCs w:val="28"/>
              </w:rPr>
              <w:t>等内容；</w:t>
            </w:r>
          </w:p>
          <w:p w:rsidR="00B916CB" w:rsidRDefault="00B916CB" w:rsidP="00E2327A">
            <w:pPr>
              <w:pStyle w:val="ab"/>
              <w:snapToGrid w:val="0"/>
              <w:spacing w:before="0" w:beforeAutospacing="0" w:after="0" w:afterAutospacing="0"/>
              <w:outlineLvl w:val="2"/>
              <w:rPr>
                <w:rFonts w:ascii="仿宋_GB2312" w:eastAsia="仿宋_GB2312" w:hAnsi="Times New Roman" w:cs="Times New Roman"/>
                <w:kern w:val="2"/>
                <w:sz w:val="28"/>
                <w:szCs w:val="28"/>
              </w:rPr>
            </w:pPr>
            <w:r w:rsidRPr="007559B6">
              <w:rPr>
                <w:rFonts w:ascii="仿宋_GB2312" w:eastAsia="仿宋_GB2312" w:hAnsi="Times New Roman" w:cs="Times New Roman"/>
                <w:kern w:val="2"/>
                <w:sz w:val="28"/>
                <w:szCs w:val="28"/>
              </w:rPr>
              <w:t>3、产品质量及安全管理：制定质量保障和安全管理措施。</w:t>
            </w:r>
          </w:p>
          <w:p w:rsidR="00B916CB" w:rsidRPr="007559B6" w:rsidRDefault="00B916CB" w:rsidP="00E2327A">
            <w:pPr>
              <w:pStyle w:val="ab"/>
              <w:snapToGrid w:val="0"/>
              <w:spacing w:before="0" w:beforeAutospacing="0" w:after="0" w:afterAutospacing="0"/>
              <w:outlineLvl w:val="2"/>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4、</w:t>
            </w:r>
            <w:r w:rsidRPr="004B00AF">
              <w:rPr>
                <w:rFonts w:ascii="仿宋_GB2312" w:eastAsia="仿宋_GB2312" w:hAnsi="Times New Roman" w:cs="Times New Roman" w:hint="eastAsia"/>
                <w:kern w:val="2"/>
                <w:sz w:val="28"/>
                <w:szCs w:val="28"/>
              </w:rPr>
              <w:t>接入南山区智慧养老服务平台</w:t>
            </w:r>
            <w:r>
              <w:rPr>
                <w:rFonts w:ascii="仿宋_GB2312" w:eastAsia="仿宋_GB2312" w:hAnsi="Times New Roman" w:cs="Times New Roman" w:hint="eastAsia"/>
                <w:kern w:val="2"/>
                <w:sz w:val="28"/>
                <w:szCs w:val="28"/>
              </w:rPr>
              <w:t>方案</w:t>
            </w:r>
            <w:r>
              <w:rPr>
                <w:rFonts w:ascii="仿宋_GB2312" w:eastAsia="仿宋_GB2312" w:hAnsi="Times New Roman" w:cs="Times New Roman"/>
                <w:kern w:val="2"/>
                <w:sz w:val="28"/>
                <w:szCs w:val="28"/>
              </w:rPr>
              <w:t>：说明提供的产品如何</w:t>
            </w:r>
            <w:r w:rsidRPr="004B00AF">
              <w:rPr>
                <w:rFonts w:ascii="仿宋_GB2312" w:eastAsia="仿宋_GB2312" w:hAnsi="Times New Roman" w:cs="Times New Roman" w:hint="eastAsia"/>
                <w:kern w:val="2"/>
                <w:sz w:val="28"/>
                <w:szCs w:val="28"/>
              </w:rPr>
              <w:t>接入南山区智慧养老服务平台</w:t>
            </w:r>
            <w:r>
              <w:rPr>
                <w:rFonts w:ascii="仿宋_GB2312" w:eastAsia="仿宋_GB2312" w:hAnsi="Times New Roman" w:cs="Times New Roman" w:hint="eastAsia"/>
                <w:kern w:val="2"/>
                <w:sz w:val="28"/>
                <w:szCs w:val="28"/>
              </w:rPr>
              <w:t>，</w:t>
            </w:r>
            <w:r>
              <w:rPr>
                <w:rFonts w:ascii="仿宋_GB2312" w:eastAsia="仿宋_GB2312" w:hAnsi="Times New Roman" w:cs="Times New Roman"/>
                <w:kern w:val="2"/>
                <w:sz w:val="28"/>
                <w:szCs w:val="28"/>
              </w:rPr>
              <w:t>并</w:t>
            </w:r>
            <w:r>
              <w:rPr>
                <w:rFonts w:ascii="仿宋_GB2312" w:eastAsia="仿宋_GB2312" w:hAnsi="Times New Roman" w:cs="Times New Roman" w:hint="eastAsia"/>
                <w:kern w:val="2"/>
                <w:sz w:val="28"/>
                <w:szCs w:val="28"/>
              </w:rPr>
              <w:t>正常</w:t>
            </w:r>
            <w:r>
              <w:rPr>
                <w:rFonts w:ascii="仿宋_GB2312" w:eastAsia="仿宋_GB2312" w:hAnsi="Times New Roman" w:cs="Times New Roman"/>
                <w:kern w:val="2"/>
                <w:sz w:val="28"/>
                <w:szCs w:val="28"/>
              </w:rPr>
              <w:t>运作，</w:t>
            </w:r>
            <w:r>
              <w:rPr>
                <w:rFonts w:ascii="仿宋_GB2312" w:eastAsia="仿宋_GB2312" w:hAnsi="Times New Roman" w:cs="Times New Roman" w:hint="eastAsia"/>
                <w:kern w:val="2"/>
                <w:sz w:val="28"/>
                <w:szCs w:val="28"/>
              </w:rPr>
              <w:t>实现智能看护</w:t>
            </w:r>
            <w:r>
              <w:rPr>
                <w:rFonts w:ascii="仿宋_GB2312" w:eastAsia="仿宋_GB2312" w:hAnsi="Times New Roman" w:cs="Times New Roman"/>
                <w:kern w:val="2"/>
                <w:sz w:val="28"/>
                <w:szCs w:val="28"/>
              </w:rPr>
              <w:t>。</w:t>
            </w:r>
          </w:p>
          <w:p w:rsidR="00B916CB" w:rsidRPr="004347D2" w:rsidRDefault="00B916CB" w:rsidP="00E2327A">
            <w:pPr>
              <w:pStyle w:val="ab"/>
              <w:snapToGrid w:val="0"/>
              <w:spacing w:before="0" w:beforeAutospacing="0" w:after="0" w:afterAutospacing="0"/>
              <w:outlineLvl w:val="2"/>
              <w:rPr>
                <w:rFonts w:ascii="仿宋_GB2312" w:eastAsia="仿宋_GB2312" w:hAnsi="Times New Roman" w:cs="Times New Roman"/>
                <w:b/>
                <w:kern w:val="2"/>
                <w:sz w:val="28"/>
                <w:szCs w:val="28"/>
              </w:rPr>
            </w:pPr>
            <w:r w:rsidRPr="004347D2">
              <w:rPr>
                <w:rFonts w:ascii="仿宋_GB2312" w:eastAsia="仿宋_GB2312" w:hAnsi="Times New Roman" w:cs="Times New Roman" w:hint="eastAsia"/>
                <w:b/>
                <w:kern w:val="2"/>
                <w:sz w:val="28"/>
                <w:szCs w:val="28"/>
              </w:rPr>
              <w:t>评分依据：</w:t>
            </w:r>
          </w:p>
          <w:p w:rsidR="00B916CB" w:rsidRDefault="00B916CB" w:rsidP="00E2327A">
            <w:pPr>
              <w:pStyle w:val="ab"/>
              <w:snapToGrid w:val="0"/>
              <w:spacing w:before="0" w:beforeAutospacing="0" w:after="0" w:afterAutospacing="0"/>
              <w:outlineLvl w:val="2"/>
              <w:rPr>
                <w:rFonts w:ascii="仿宋_GB2312" w:eastAsia="仿宋_GB2312" w:hAnsi="Times New Roman" w:cs="Times New Roman"/>
                <w:kern w:val="2"/>
                <w:sz w:val="28"/>
                <w:szCs w:val="28"/>
              </w:rPr>
            </w:pPr>
            <w:r w:rsidRPr="007559B6">
              <w:rPr>
                <w:rFonts w:ascii="仿宋_GB2312" w:eastAsia="仿宋_GB2312" w:hAnsi="Times New Roman" w:cs="Times New Roman"/>
                <w:kern w:val="2"/>
                <w:sz w:val="28"/>
                <w:szCs w:val="28"/>
              </w:rPr>
              <w:t>1、服务产品说明方案包含以上</w:t>
            </w:r>
            <w:r>
              <w:rPr>
                <w:rFonts w:ascii="仿宋_GB2312" w:eastAsia="仿宋_GB2312" w:hAnsi="Times New Roman" w:cs="Times New Roman"/>
                <w:kern w:val="2"/>
                <w:sz w:val="28"/>
                <w:szCs w:val="28"/>
              </w:rPr>
              <w:t>4</w:t>
            </w:r>
            <w:r w:rsidRPr="007559B6">
              <w:rPr>
                <w:rFonts w:ascii="仿宋_GB2312" w:eastAsia="仿宋_GB2312" w:hAnsi="Times New Roman" w:cs="Times New Roman"/>
                <w:kern w:val="2"/>
                <w:sz w:val="28"/>
                <w:szCs w:val="28"/>
              </w:rPr>
              <w:t>点且符合项目需求的得</w:t>
            </w:r>
            <w:r>
              <w:rPr>
                <w:rFonts w:ascii="仿宋_GB2312" w:eastAsia="仿宋_GB2312" w:hAnsi="Times New Roman" w:cs="Times New Roman"/>
                <w:kern w:val="2"/>
                <w:sz w:val="28"/>
                <w:szCs w:val="28"/>
              </w:rPr>
              <w:t>15</w:t>
            </w:r>
            <w:r w:rsidRPr="007559B6">
              <w:rPr>
                <w:rFonts w:ascii="仿宋_GB2312" w:eastAsia="仿宋_GB2312" w:hAnsi="Times New Roman" w:cs="Times New Roman"/>
                <w:kern w:val="2"/>
                <w:sz w:val="28"/>
                <w:szCs w:val="28"/>
              </w:rPr>
              <w:t>分；服务产品说明方案包含以上任意</w:t>
            </w:r>
            <w:r>
              <w:rPr>
                <w:rFonts w:ascii="仿宋_GB2312" w:eastAsia="仿宋_GB2312" w:hAnsi="Times New Roman" w:cs="Times New Roman"/>
                <w:kern w:val="2"/>
                <w:sz w:val="28"/>
                <w:szCs w:val="28"/>
              </w:rPr>
              <w:t>3</w:t>
            </w:r>
            <w:r w:rsidRPr="007559B6">
              <w:rPr>
                <w:rFonts w:ascii="仿宋_GB2312" w:eastAsia="仿宋_GB2312" w:hAnsi="Times New Roman" w:cs="Times New Roman"/>
                <w:kern w:val="2"/>
                <w:sz w:val="28"/>
                <w:szCs w:val="28"/>
              </w:rPr>
              <w:t>点且符合项目需求的得</w:t>
            </w:r>
            <w:r>
              <w:rPr>
                <w:rFonts w:ascii="仿宋_GB2312" w:eastAsia="仿宋_GB2312" w:hAnsi="Times New Roman" w:cs="Times New Roman"/>
                <w:kern w:val="2"/>
                <w:sz w:val="28"/>
                <w:szCs w:val="28"/>
              </w:rPr>
              <w:t>10</w:t>
            </w:r>
            <w:r w:rsidRPr="007559B6">
              <w:rPr>
                <w:rFonts w:ascii="仿宋_GB2312" w:eastAsia="仿宋_GB2312" w:hAnsi="Times New Roman" w:cs="Times New Roman"/>
                <w:kern w:val="2"/>
                <w:sz w:val="28"/>
                <w:szCs w:val="28"/>
              </w:rPr>
              <w:t>分；服务产品说明方案包含以上任意1点且符合项目需求的得</w:t>
            </w:r>
            <w:r>
              <w:rPr>
                <w:rFonts w:ascii="仿宋_GB2312" w:eastAsia="仿宋_GB2312" w:hAnsi="Times New Roman" w:cs="Times New Roman"/>
                <w:kern w:val="2"/>
                <w:sz w:val="28"/>
                <w:szCs w:val="28"/>
              </w:rPr>
              <w:t>5</w:t>
            </w:r>
            <w:r w:rsidRPr="007559B6">
              <w:rPr>
                <w:rFonts w:ascii="仿宋_GB2312" w:eastAsia="仿宋_GB2312" w:hAnsi="Times New Roman" w:cs="Times New Roman"/>
                <w:kern w:val="2"/>
                <w:sz w:val="28"/>
                <w:szCs w:val="28"/>
              </w:rPr>
              <w:t>分；其他情况不得分。</w:t>
            </w:r>
          </w:p>
          <w:p w:rsidR="00B916CB" w:rsidRPr="007559B6" w:rsidRDefault="00B916CB" w:rsidP="00E2327A">
            <w:pPr>
              <w:pStyle w:val="ab"/>
              <w:snapToGrid w:val="0"/>
              <w:spacing w:before="0" w:beforeAutospacing="0" w:after="0" w:afterAutospacing="0"/>
              <w:outlineLvl w:val="2"/>
              <w:rPr>
                <w:rFonts w:ascii="仿宋_GB2312" w:eastAsia="仿宋_GB2312" w:hAnsi="Times New Roman" w:cs="Times New Roman"/>
                <w:kern w:val="2"/>
                <w:sz w:val="28"/>
                <w:szCs w:val="28"/>
              </w:rPr>
            </w:pPr>
            <w:r>
              <w:rPr>
                <w:rFonts w:ascii="仿宋_GB2312" w:eastAsia="仿宋_GB2312" w:hAnsi="Times New Roman" w:cs="Times New Roman"/>
                <w:kern w:val="2"/>
                <w:sz w:val="28"/>
                <w:szCs w:val="28"/>
              </w:rPr>
              <w:t>2.</w:t>
            </w:r>
            <w:r w:rsidRPr="007559B6">
              <w:rPr>
                <w:rFonts w:ascii="仿宋_GB2312" w:eastAsia="仿宋_GB2312" w:hAnsi="Times New Roman" w:cs="Times New Roman"/>
                <w:kern w:val="2"/>
                <w:sz w:val="28"/>
                <w:szCs w:val="28"/>
              </w:rPr>
              <w:t>在第1项的基础上，根据以下标准进行评价评分：</w:t>
            </w:r>
          </w:p>
          <w:p w:rsidR="00B916CB" w:rsidRPr="007559B6" w:rsidRDefault="00B916CB" w:rsidP="00E2327A">
            <w:pPr>
              <w:pStyle w:val="ab"/>
              <w:snapToGrid w:val="0"/>
              <w:spacing w:before="0" w:beforeAutospacing="0" w:after="0" w:afterAutospacing="0"/>
              <w:outlineLvl w:val="2"/>
              <w:rPr>
                <w:rFonts w:ascii="仿宋_GB2312" w:eastAsia="仿宋_GB2312" w:hAnsi="Times New Roman" w:cs="Times New Roman"/>
                <w:kern w:val="2"/>
                <w:sz w:val="28"/>
                <w:szCs w:val="28"/>
              </w:rPr>
            </w:pPr>
            <w:r w:rsidRPr="007559B6">
              <w:rPr>
                <w:rFonts w:ascii="仿宋_GB2312" w:eastAsia="仿宋_GB2312" w:hAnsi="Times New Roman" w:cs="Times New Roman" w:hint="eastAsia"/>
                <w:kern w:val="2"/>
                <w:sz w:val="28"/>
                <w:szCs w:val="28"/>
              </w:rPr>
              <w:t>（</w:t>
            </w:r>
            <w:r w:rsidRPr="007559B6">
              <w:rPr>
                <w:rFonts w:ascii="仿宋_GB2312" w:eastAsia="仿宋_GB2312" w:hAnsi="Times New Roman" w:cs="Times New Roman"/>
                <w:kern w:val="2"/>
                <w:sz w:val="28"/>
                <w:szCs w:val="28"/>
              </w:rPr>
              <w:t>1）方案描述的产品质量符合规范要求、</w:t>
            </w:r>
            <w:r>
              <w:rPr>
                <w:rFonts w:ascii="仿宋_GB2312" w:eastAsia="仿宋_GB2312" w:hAnsi="Times New Roman" w:cs="Times New Roman" w:hint="eastAsia"/>
                <w:kern w:val="2"/>
                <w:sz w:val="28"/>
                <w:szCs w:val="28"/>
              </w:rPr>
              <w:t>产品</w:t>
            </w:r>
            <w:r>
              <w:rPr>
                <w:rFonts w:ascii="仿宋_GB2312" w:eastAsia="仿宋_GB2312" w:hAnsi="Times New Roman" w:cs="Times New Roman"/>
                <w:kern w:val="2"/>
                <w:sz w:val="28"/>
                <w:szCs w:val="28"/>
              </w:rPr>
              <w:t>功能满足</w:t>
            </w:r>
            <w:r>
              <w:rPr>
                <w:rFonts w:ascii="仿宋_GB2312" w:eastAsia="仿宋_GB2312" w:hAnsi="Times New Roman" w:cs="Times New Roman" w:hint="eastAsia"/>
                <w:kern w:val="2"/>
                <w:sz w:val="28"/>
                <w:szCs w:val="28"/>
              </w:rPr>
              <w:t>智能看护</w:t>
            </w:r>
            <w:r>
              <w:rPr>
                <w:rFonts w:ascii="仿宋_GB2312" w:eastAsia="仿宋_GB2312" w:hAnsi="Times New Roman" w:cs="Times New Roman"/>
                <w:kern w:val="2"/>
                <w:sz w:val="28"/>
                <w:szCs w:val="28"/>
              </w:rPr>
              <w:t>需求</w:t>
            </w:r>
            <w:r>
              <w:rPr>
                <w:rFonts w:ascii="仿宋_GB2312" w:eastAsia="仿宋_GB2312" w:hAnsi="Times New Roman" w:cs="Times New Roman" w:hint="eastAsia"/>
                <w:kern w:val="2"/>
                <w:sz w:val="28"/>
                <w:szCs w:val="28"/>
              </w:rPr>
              <w:t>、</w:t>
            </w:r>
            <w:r w:rsidRPr="007559B6">
              <w:rPr>
                <w:rFonts w:ascii="仿宋_GB2312" w:eastAsia="仿宋_GB2312" w:hAnsi="Times New Roman" w:cs="Times New Roman"/>
                <w:kern w:val="2"/>
                <w:sz w:val="28"/>
                <w:szCs w:val="28"/>
              </w:rPr>
              <w:t>进货渠道正规、供货及运输及售后服务保障方案完善，评价为优得</w:t>
            </w:r>
            <w:r>
              <w:rPr>
                <w:rFonts w:ascii="仿宋_GB2312" w:eastAsia="仿宋_GB2312" w:hAnsi="Times New Roman" w:cs="Times New Roman"/>
                <w:kern w:val="2"/>
                <w:sz w:val="28"/>
                <w:szCs w:val="28"/>
              </w:rPr>
              <w:t>20</w:t>
            </w:r>
            <w:r w:rsidRPr="007559B6">
              <w:rPr>
                <w:rFonts w:ascii="仿宋_GB2312" w:eastAsia="仿宋_GB2312" w:hAnsi="Times New Roman" w:cs="Times New Roman"/>
                <w:kern w:val="2"/>
                <w:sz w:val="28"/>
                <w:szCs w:val="28"/>
              </w:rPr>
              <w:t>分。</w:t>
            </w:r>
          </w:p>
          <w:p w:rsidR="00B916CB" w:rsidRPr="007559B6" w:rsidRDefault="00B916CB" w:rsidP="00E2327A">
            <w:pPr>
              <w:pStyle w:val="ab"/>
              <w:snapToGrid w:val="0"/>
              <w:spacing w:before="0" w:beforeAutospacing="0" w:after="0" w:afterAutospacing="0"/>
              <w:outlineLvl w:val="2"/>
              <w:rPr>
                <w:rFonts w:ascii="仿宋_GB2312" w:eastAsia="仿宋_GB2312" w:hAnsi="Times New Roman" w:cs="Times New Roman"/>
                <w:kern w:val="2"/>
                <w:sz w:val="28"/>
                <w:szCs w:val="28"/>
              </w:rPr>
            </w:pPr>
            <w:r w:rsidRPr="007559B6">
              <w:rPr>
                <w:rFonts w:ascii="仿宋_GB2312" w:eastAsia="仿宋_GB2312" w:hAnsi="Times New Roman" w:cs="Times New Roman" w:hint="eastAsia"/>
                <w:kern w:val="2"/>
                <w:sz w:val="28"/>
                <w:szCs w:val="28"/>
              </w:rPr>
              <w:t>（</w:t>
            </w:r>
            <w:r w:rsidRPr="007559B6">
              <w:rPr>
                <w:rFonts w:ascii="仿宋_GB2312" w:eastAsia="仿宋_GB2312" w:hAnsi="Times New Roman" w:cs="Times New Roman"/>
                <w:kern w:val="2"/>
                <w:sz w:val="28"/>
                <w:szCs w:val="28"/>
              </w:rPr>
              <w:t>2）方案描述的产品质量基本符合规范要求、</w:t>
            </w:r>
            <w:r>
              <w:rPr>
                <w:rFonts w:ascii="仿宋_GB2312" w:eastAsia="仿宋_GB2312" w:hAnsi="Times New Roman" w:cs="Times New Roman" w:hint="eastAsia"/>
                <w:kern w:val="2"/>
                <w:sz w:val="28"/>
                <w:szCs w:val="28"/>
              </w:rPr>
              <w:t>产品</w:t>
            </w:r>
            <w:r>
              <w:rPr>
                <w:rFonts w:ascii="仿宋_GB2312" w:eastAsia="仿宋_GB2312" w:hAnsi="Times New Roman" w:cs="Times New Roman"/>
                <w:kern w:val="2"/>
                <w:sz w:val="28"/>
                <w:szCs w:val="28"/>
              </w:rPr>
              <w:t>功能基本满足</w:t>
            </w:r>
            <w:r>
              <w:rPr>
                <w:rFonts w:ascii="仿宋_GB2312" w:eastAsia="仿宋_GB2312" w:hAnsi="Times New Roman" w:cs="Times New Roman" w:hint="eastAsia"/>
                <w:kern w:val="2"/>
                <w:sz w:val="28"/>
                <w:szCs w:val="28"/>
              </w:rPr>
              <w:t>智能</w:t>
            </w:r>
            <w:r>
              <w:rPr>
                <w:rFonts w:ascii="仿宋_GB2312" w:eastAsia="仿宋_GB2312" w:hAnsi="Times New Roman" w:cs="Times New Roman"/>
                <w:kern w:val="2"/>
                <w:sz w:val="28"/>
                <w:szCs w:val="28"/>
              </w:rPr>
              <w:t>看护需求、</w:t>
            </w:r>
            <w:r w:rsidRPr="007559B6">
              <w:rPr>
                <w:rFonts w:ascii="仿宋_GB2312" w:eastAsia="仿宋_GB2312" w:hAnsi="Times New Roman" w:cs="Times New Roman"/>
                <w:kern w:val="2"/>
                <w:sz w:val="28"/>
                <w:szCs w:val="28"/>
              </w:rPr>
              <w:t>进货渠道正规、供货及运输及售后服务保障方案较为完善，评价为良得</w:t>
            </w:r>
            <w:r>
              <w:rPr>
                <w:rFonts w:ascii="仿宋_GB2312" w:eastAsia="仿宋_GB2312" w:hAnsi="Times New Roman" w:cs="Times New Roman"/>
                <w:kern w:val="2"/>
                <w:sz w:val="28"/>
                <w:szCs w:val="28"/>
              </w:rPr>
              <w:t>10</w:t>
            </w:r>
            <w:r w:rsidRPr="007559B6">
              <w:rPr>
                <w:rFonts w:ascii="仿宋_GB2312" w:eastAsia="仿宋_GB2312" w:hAnsi="Times New Roman" w:cs="Times New Roman"/>
                <w:kern w:val="2"/>
                <w:sz w:val="28"/>
                <w:szCs w:val="28"/>
              </w:rPr>
              <w:t>分。</w:t>
            </w:r>
          </w:p>
          <w:p w:rsidR="00B916CB" w:rsidRPr="007559B6" w:rsidRDefault="00B916CB" w:rsidP="00E2327A">
            <w:pPr>
              <w:pStyle w:val="ab"/>
              <w:snapToGrid w:val="0"/>
              <w:spacing w:before="0" w:beforeAutospacing="0" w:after="0" w:afterAutospacing="0"/>
              <w:outlineLvl w:val="2"/>
              <w:rPr>
                <w:rFonts w:ascii="仿宋_GB2312" w:eastAsia="仿宋_GB2312" w:hAnsi="Times New Roman" w:cs="Times New Roman"/>
                <w:kern w:val="2"/>
                <w:sz w:val="28"/>
                <w:szCs w:val="28"/>
              </w:rPr>
            </w:pPr>
            <w:r w:rsidRPr="007559B6">
              <w:rPr>
                <w:rFonts w:ascii="仿宋_GB2312" w:eastAsia="仿宋_GB2312" w:hAnsi="Times New Roman" w:cs="Times New Roman" w:hint="eastAsia"/>
                <w:kern w:val="2"/>
                <w:sz w:val="28"/>
                <w:szCs w:val="28"/>
              </w:rPr>
              <w:t>（</w:t>
            </w:r>
            <w:r w:rsidRPr="007559B6">
              <w:rPr>
                <w:rFonts w:ascii="仿宋_GB2312" w:eastAsia="仿宋_GB2312" w:hAnsi="Times New Roman" w:cs="Times New Roman"/>
                <w:kern w:val="2"/>
                <w:sz w:val="28"/>
                <w:szCs w:val="28"/>
              </w:rPr>
              <w:t>3）方案描述的产品基本满足规范、</w:t>
            </w:r>
            <w:r>
              <w:rPr>
                <w:rFonts w:ascii="仿宋_GB2312" w:eastAsia="仿宋_GB2312" w:hAnsi="Times New Roman" w:cs="Times New Roman" w:hint="eastAsia"/>
                <w:kern w:val="2"/>
                <w:sz w:val="28"/>
                <w:szCs w:val="28"/>
              </w:rPr>
              <w:t>产品</w:t>
            </w:r>
            <w:r>
              <w:rPr>
                <w:rFonts w:ascii="仿宋_GB2312" w:eastAsia="仿宋_GB2312" w:hAnsi="Times New Roman" w:cs="Times New Roman"/>
                <w:kern w:val="2"/>
                <w:sz w:val="28"/>
                <w:szCs w:val="28"/>
              </w:rPr>
              <w:t>功能基本满足</w:t>
            </w:r>
            <w:r>
              <w:rPr>
                <w:rFonts w:ascii="仿宋_GB2312" w:eastAsia="仿宋_GB2312" w:hAnsi="Times New Roman" w:cs="Times New Roman" w:hint="eastAsia"/>
                <w:kern w:val="2"/>
                <w:sz w:val="28"/>
                <w:szCs w:val="28"/>
              </w:rPr>
              <w:t>智能</w:t>
            </w:r>
            <w:r>
              <w:rPr>
                <w:rFonts w:ascii="仿宋_GB2312" w:eastAsia="仿宋_GB2312" w:hAnsi="Times New Roman" w:cs="Times New Roman"/>
                <w:kern w:val="2"/>
                <w:sz w:val="28"/>
                <w:szCs w:val="28"/>
              </w:rPr>
              <w:t>看护需求、</w:t>
            </w:r>
            <w:r w:rsidRPr="007559B6">
              <w:rPr>
                <w:rFonts w:ascii="仿宋_GB2312" w:eastAsia="仿宋_GB2312" w:hAnsi="Times New Roman" w:cs="Times New Roman"/>
                <w:kern w:val="2"/>
                <w:sz w:val="28"/>
                <w:szCs w:val="28"/>
              </w:rPr>
              <w:t>进货渠道正规、供货</w:t>
            </w:r>
            <w:r w:rsidRPr="007559B6">
              <w:rPr>
                <w:rFonts w:ascii="仿宋_GB2312" w:eastAsia="仿宋_GB2312" w:hAnsi="Times New Roman" w:cs="Times New Roman"/>
                <w:kern w:val="2"/>
                <w:sz w:val="28"/>
                <w:szCs w:val="28"/>
              </w:rPr>
              <w:lastRenderedPageBreak/>
              <w:t>及运输及售后服务保障方案不完善，评价为中得</w:t>
            </w:r>
            <w:r>
              <w:rPr>
                <w:rFonts w:ascii="仿宋_GB2312" w:eastAsia="仿宋_GB2312" w:hAnsi="Times New Roman" w:cs="Times New Roman"/>
                <w:kern w:val="2"/>
                <w:sz w:val="28"/>
                <w:szCs w:val="28"/>
              </w:rPr>
              <w:t>5</w:t>
            </w:r>
            <w:r w:rsidRPr="007559B6">
              <w:rPr>
                <w:rFonts w:ascii="仿宋_GB2312" w:eastAsia="仿宋_GB2312" w:hAnsi="Times New Roman" w:cs="Times New Roman"/>
                <w:kern w:val="2"/>
                <w:sz w:val="28"/>
                <w:szCs w:val="28"/>
              </w:rPr>
              <w:t>分。</w:t>
            </w:r>
          </w:p>
          <w:p w:rsidR="00B916CB" w:rsidRPr="007559B6" w:rsidRDefault="00B916CB" w:rsidP="00E2327A">
            <w:pPr>
              <w:pStyle w:val="ab"/>
              <w:snapToGrid w:val="0"/>
              <w:spacing w:before="0" w:beforeAutospacing="0" w:after="0" w:afterAutospacing="0"/>
              <w:outlineLvl w:val="2"/>
              <w:rPr>
                <w:rFonts w:ascii="仿宋_GB2312" w:eastAsia="仿宋_GB2312" w:hAnsi="Times New Roman" w:cs="Times New Roman"/>
                <w:kern w:val="2"/>
                <w:sz w:val="28"/>
                <w:szCs w:val="28"/>
              </w:rPr>
            </w:pPr>
            <w:r w:rsidRPr="007559B6">
              <w:rPr>
                <w:rFonts w:ascii="仿宋_GB2312" w:eastAsia="仿宋_GB2312" w:hAnsi="Times New Roman" w:cs="Times New Roman" w:hint="eastAsia"/>
                <w:kern w:val="2"/>
                <w:sz w:val="28"/>
                <w:szCs w:val="28"/>
              </w:rPr>
              <w:t>（</w:t>
            </w:r>
            <w:r w:rsidRPr="007559B6">
              <w:rPr>
                <w:rFonts w:ascii="仿宋_GB2312" w:eastAsia="仿宋_GB2312" w:hAnsi="Times New Roman" w:cs="Times New Roman"/>
                <w:kern w:val="2"/>
                <w:sz w:val="28"/>
                <w:szCs w:val="28"/>
              </w:rPr>
              <w:t>4）</w:t>
            </w:r>
            <w:r>
              <w:rPr>
                <w:rFonts w:ascii="仿宋_GB2312" w:eastAsia="仿宋_GB2312" w:hAnsi="Times New Roman" w:cs="Times New Roman"/>
                <w:kern w:val="2"/>
                <w:sz w:val="28"/>
                <w:szCs w:val="28"/>
              </w:rPr>
              <w:t>方案描述不完整、不规范</w:t>
            </w:r>
            <w:r>
              <w:rPr>
                <w:rFonts w:ascii="仿宋_GB2312" w:eastAsia="仿宋_GB2312" w:hAnsi="Times New Roman" w:cs="Times New Roman" w:hint="eastAsia"/>
                <w:kern w:val="2"/>
                <w:sz w:val="28"/>
                <w:szCs w:val="28"/>
              </w:rPr>
              <w:t>、</w:t>
            </w:r>
            <w:r w:rsidRPr="007559B6">
              <w:rPr>
                <w:rFonts w:ascii="仿宋_GB2312" w:eastAsia="仿宋_GB2312" w:hAnsi="Times New Roman" w:cs="Times New Roman"/>
                <w:kern w:val="2"/>
                <w:sz w:val="28"/>
                <w:szCs w:val="28"/>
              </w:rPr>
              <w:t>合理性较差或未提供，评价为差不得分。</w:t>
            </w:r>
          </w:p>
          <w:p w:rsidR="00B916CB" w:rsidRPr="007559B6" w:rsidRDefault="00B916CB" w:rsidP="00E2327A">
            <w:pPr>
              <w:snapToGrid w:val="0"/>
              <w:rPr>
                <w:rFonts w:ascii="仿宋_GB2312" w:eastAsia="仿宋_GB2312"/>
                <w:sz w:val="28"/>
                <w:szCs w:val="28"/>
              </w:rPr>
            </w:pPr>
            <w:r w:rsidRPr="007559B6">
              <w:rPr>
                <w:rFonts w:ascii="仿宋_GB2312" w:eastAsia="仿宋_GB2312" w:hint="eastAsia"/>
                <w:kern w:val="2"/>
                <w:sz w:val="28"/>
                <w:szCs w:val="28"/>
              </w:rPr>
              <w:t>以上</w:t>
            </w:r>
            <w:r w:rsidRPr="007559B6">
              <w:rPr>
                <w:rFonts w:ascii="仿宋_GB2312" w:eastAsia="仿宋_GB2312"/>
                <w:kern w:val="2"/>
                <w:sz w:val="28"/>
                <w:szCs w:val="28"/>
              </w:rPr>
              <w:t>2项得分累计，最高</w:t>
            </w:r>
            <w:r>
              <w:rPr>
                <w:rFonts w:ascii="仿宋_GB2312" w:eastAsia="仿宋_GB2312"/>
                <w:kern w:val="2"/>
                <w:sz w:val="28"/>
                <w:szCs w:val="28"/>
              </w:rPr>
              <w:t>35</w:t>
            </w:r>
            <w:r w:rsidRPr="007559B6">
              <w:rPr>
                <w:rFonts w:ascii="仿宋_GB2312" w:eastAsia="仿宋_GB2312"/>
                <w:kern w:val="2"/>
                <w:sz w:val="28"/>
                <w:szCs w:val="28"/>
              </w:rPr>
              <w:t>分。</w:t>
            </w:r>
          </w:p>
        </w:tc>
        <w:tc>
          <w:tcPr>
            <w:tcW w:w="1134" w:type="dxa"/>
            <w:tcBorders>
              <w:top w:val="single" w:sz="4" w:space="0" w:color="auto"/>
              <w:left w:val="nil"/>
              <w:bottom w:val="single" w:sz="4" w:space="0" w:color="auto"/>
              <w:right w:val="single" w:sz="4" w:space="0" w:color="auto"/>
            </w:tcBorders>
            <w:vAlign w:val="center"/>
          </w:tcPr>
          <w:p w:rsidR="00B916CB" w:rsidRDefault="00B916CB" w:rsidP="00E2327A">
            <w:pPr>
              <w:snapToGrid w:val="0"/>
              <w:spacing w:line="560" w:lineRule="exact"/>
              <w:jc w:val="center"/>
              <w:rPr>
                <w:rFonts w:ascii="仿宋_GB2312" w:eastAsia="仿宋_GB2312"/>
                <w:sz w:val="32"/>
                <w:szCs w:val="32"/>
              </w:rPr>
            </w:pPr>
            <w:r>
              <w:rPr>
                <w:rFonts w:ascii="仿宋_GB2312" w:eastAsia="仿宋_GB2312"/>
                <w:sz w:val="32"/>
                <w:szCs w:val="32"/>
              </w:rPr>
              <w:lastRenderedPageBreak/>
              <w:t>35</w:t>
            </w:r>
            <w:r>
              <w:rPr>
                <w:rFonts w:ascii="仿宋_GB2312" w:eastAsia="仿宋_GB2312" w:hint="eastAsia"/>
                <w:sz w:val="32"/>
                <w:szCs w:val="32"/>
              </w:rPr>
              <w:t>分</w:t>
            </w:r>
          </w:p>
        </w:tc>
      </w:tr>
      <w:tr w:rsidR="00B916CB" w:rsidTr="00E2327A">
        <w:trPr>
          <w:trHeight w:val="1874"/>
          <w:jc w:val="center"/>
        </w:trPr>
        <w:tc>
          <w:tcPr>
            <w:tcW w:w="555" w:type="dxa"/>
            <w:tcBorders>
              <w:top w:val="single" w:sz="4" w:space="0" w:color="auto"/>
              <w:left w:val="single" w:sz="4" w:space="0" w:color="auto"/>
              <w:bottom w:val="single" w:sz="4" w:space="0" w:color="auto"/>
              <w:right w:val="single" w:sz="4" w:space="0" w:color="auto"/>
            </w:tcBorders>
            <w:vAlign w:val="center"/>
            <w:hideMark/>
          </w:tcPr>
          <w:p w:rsidR="00B916CB" w:rsidRDefault="00B916CB" w:rsidP="00E2327A">
            <w:pPr>
              <w:snapToGrid w:val="0"/>
              <w:spacing w:line="560" w:lineRule="exact"/>
              <w:jc w:val="center"/>
              <w:rPr>
                <w:rFonts w:ascii="仿宋_GB2312" w:eastAsia="仿宋_GB2312"/>
                <w:sz w:val="32"/>
                <w:szCs w:val="32"/>
              </w:rPr>
            </w:pPr>
            <w:r>
              <w:rPr>
                <w:rFonts w:ascii="仿宋_GB2312" w:eastAsia="仿宋_GB2312"/>
                <w:sz w:val="32"/>
                <w:szCs w:val="32"/>
              </w:rPr>
              <w:lastRenderedPageBreak/>
              <w:t>2</w:t>
            </w:r>
          </w:p>
        </w:tc>
        <w:tc>
          <w:tcPr>
            <w:tcW w:w="1559" w:type="dxa"/>
            <w:tcBorders>
              <w:top w:val="single" w:sz="4" w:space="0" w:color="auto"/>
              <w:left w:val="nil"/>
              <w:bottom w:val="single" w:sz="4" w:space="0" w:color="auto"/>
              <w:right w:val="single" w:sz="4" w:space="0" w:color="auto"/>
            </w:tcBorders>
            <w:vAlign w:val="center"/>
            <w:hideMark/>
          </w:tcPr>
          <w:p w:rsidR="00B916CB" w:rsidRDefault="00B916CB" w:rsidP="00E2327A">
            <w:pPr>
              <w:snapToGrid w:val="0"/>
              <w:spacing w:line="560" w:lineRule="exact"/>
              <w:jc w:val="center"/>
              <w:rPr>
                <w:rFonts w:ascii="仿宋_GB2312" w:eastAsia="仿宋_GB2312"/>
                <w:sz w:val="32"/>
                <w:szCs w:val="32"/>
              </w:rPr>
            </w:pPr>
            <w:r>
              <w:rPr>
                <w:rFonts w:ascii="仿宋_GB2312" w:eastAsia="仿宋_GB2312" w:hint="eastAsia"/>
                <w:sz w:val="32"/>
                <w:szCs w:val="32"/>
              </w:rPr>
              <w:t>实施方案</w:t>
            </w:r>
          </w:p>
        </w:tc>
        <w:tc>
          <w:tcPr>
            <w:tcW w:w="5961" w:type="dxa"/>
            <w:tcBorders>
              <w:top w:val="single" w:sz="4" w:space="0" w:color="auto"/>
              <w:left w:val="nil"/>
              <w:bottom w:val="single" w:sz="4" w:space="0" w:color="auto"/>
              <w:right w:val="single" w:sz="4" w:space="0" w:color="auto"/>
            </w:tcBorders>
            <w:vAlign w:val="center"/>
            <w:hideMark/>
          </w:tcPr>
          <w:p w:rsidR="00B916CB" w:rsidRPr="001B6A20" w:rsidRDefault="00B916CB" w:rsidP="00E2327A">
            <w:pPr>
              <w:snapToGrid w:val="0"/>
              <w:rPr>
                <w:rFonts w:ascii="仿宋_GB2312" w:eastAsia="仿宋_GB2312"/>
                <w:b/>
                <w:sz w:val="28"/>
                <w:szCs w:val="32"/>
              </w:rPr>
            </w:pPr>
            <w:r w:rsidRPr="001B6A20">
              <w:rPr>
                <w:rFonts w:ascii="仿宋_GB2312" w:eastAsia="仿宋_GB2312" w:hint="eastAsia"/>
                <w:b/>
                <w:sz w:val="28"/>
                <w:szCs w:val="32"/>
              </w:rPr>
              <w:t>评审内容：</w:t>
            </w:r>
          </w:p>
          <w:p w:rsidR="00B916CB" w:rsidRPr="001B6A20" w:rsidRDefault="00B916CB" w:rsidP="00E2327A">
            <w:pPr>
              <w:snapToGrid w:val="0"/>
              <w:rPr>
                <w:rFonts w:ascii="仿宋_GB2312" w:eastAsia="仿宋_GB2312"/>
                <w:sz w:val="28"/>
                <w:szCs w:val="32"/>
              </w:rPr>
            </w:pPr>
            <w:r>
              <w:rPr>
                <w:rFonts w:ascii="仿宋_GB2312" w:eastAsia="仿宋_GB2312" w:hint="eastAsia"/>
                <w:sz w:val="28"/>
                <w:szCs w:val="32"/>
              </w:rPr>
              <w:t>投标人结合本项目要求</w:t>
            </w:r>
            <w:r>
              <w:rPr>
                <w:rFonts w:ascii="仿宋_GB2312" w:eastAsia="仿宋_GB2312"/>
                <w:sz w:val="28"/>
                <w:szCs w:val="32"/>
              </w:rPr>
              <w:t>，制定</w:t>
            </w:r>
            <w:r>
              <w:rPr>
                <w:rFonts w:ascii="仿宋_GB2312" w:eastAsia="仿宋_GB2312" w:hint="eastAsia"/>
                <w:sz w:val="28"/>
                <w:szCs w:val="32"/>
              </w:rPr>
              <w:t>具体</w:t>
            </w:r>
            <w:r w:rsidRPr="001B6A20">
              <w:rPr>
                <w:rFonts w:ascii="仿宋_GB2312" w:eastAsia="仿宋_GB2312" w:hint="eastAsia"/>
                <w:sz w:val="28"/>
                <w:szCs w:val="32"/>
              </w:rPr>
              <w:t>服务</w:t>
            </w:r>
            <w:r>
              <w:rPr>
                <w:rFonts w:ascii="仿宋_GB2312" w:eastAsia="仿宋_GB2312" w:hint="eastAsia"/>
                <w:sz w:val="28"/>
                <w:szCs w:val="32"/>
              </w:rPr>
              <w:t>实施</w:t>
            </w:r>
            <w:r w:rsidRPr="001B6A20">
              <w:rPr>
                <w:rFonts w:ascii="仿宋_GB2312" w:eastAsia="仿宋_GB2312" w:hint="eastAsia"/>
                <w:sz w:val="28"/>
                <w:szCs w:val="32"/>
              </w:rPr>
              <w:t>方案，内容包括但不限于：</w:t>
            </w:r>
          </w:p>
          <w:p w:rsidR="00B916CB" w:rsidRPr="001B6A20" w:rsidRDefault="00B916CB" w:rsidP="00E2327A">
            <w:pPr>
              <w:snapToGrid w:val="0"/>
              <w:rPr>
                <w:rFonts w:ascii="仿宋_GB2312" w:eastAsia="仿宋_GB2312"/>
                <w:sz w:val="28"/>
                <w:szCs w:val="32"/>
              </w:rPr>
            </w:pPr>
            <w:r w:rsidRPr="001B6A20">
              <w:rPr>
                <w:rFonts w:ascii="仿宋_GB2312" w:eastAsia="仿宋_GB2312"/>
                <w:sz w:val="28"/>
                <w:szCs w:val="32"/>
              </w:rPr>
              <w:t>1、具体方案：制定项目整体实施步骤，细分每个步骤的工作目标和计划；</w:t>
            </w:r>
          </w:p>
          <w:p w:rsidR="00B916CB" w:rsidRPr="001B6A20" w:rsidRDefault="00B916CB" w:rsidP="00E2327A">
            <w:pPr>
              <w:snapToGrid w:val="0"/>
              <w:rPr>
                <w:rFonts w:ascii="仿宋_GB2312" w:eastAsia="仿宋_GB2312"/>
                <w:sz w:val="28"/>
                <w:szCs w:val="32"/>
              </w:rPr>
            </w:pPr>
            <w:r w:rsidRPr="001B6A20">
              <w:rPr>
                <w:rFonts w:ascii="仿宋_GB2312" w:eastAsia="仿宋_GB2312"/>
                <w:sz w:val="28"/>
                <w:szCs w:val="32"/>
              </w:rPr>
              <w:t>2、</w:t>
            </w:r>
            <w:r>
              <w:rPr>
                <w:rFonts w:ascii="仿宋_GB2312" w:eastAsia="仿宋_GB2312" w:hint="eastAsia"/>
                <w:sz w:val="28"/>
                <w:szCs w:val="32"/>
              </w:rPr>
              <w:t>团队</w:t>
            </w:r>
            <w:r>
              <w:rPr>
                <w:rFonts w:ascii="仿宋_GB2312" w:eastAsia="仿宋_GB2312"/>
                <w:sz w:val="28"/>
                <w:szCs w:val="32"/>
              </w:rPr>
              <w:t>组织</w:t>
            </w:r>
            <w:r w:rsidRPr="001B6A20">
              <w:rPr>
                <w:rFonts w:ascii="仿宋_GB2312" w:eastAsia="仿宋_GB2312"/>
                <w:sz w:val="28"/>
                <w:szCs w:val="32"/>
              </w:rPr>
              <w:t>：</w:t>
            </w:r>
            <w:r>
              <w:rPr>
                <w:rFonts w:ascii="仿宋_GB2312" w:eastAsia="仿宋_GB2312" w:hint="eastAsia"/>
                <w:sz w:val="28"/>
                <w:szCs w:val="32"/>
              </w:rPr>
              <w:t>提供</w:t>
            </w:r>
            <w:r w:rsidRPr="001B6A20">
              <w:rPr>
                <w:rFonts w:ascii="仿宋_GB2312" w:eastAsia="仿宋_GB2312"/>
                <w:sz w:val="28"/>
                <w:szCs w:val="32"/>
              </w:rPr>
              <w:t>项目</w:t>
            </w:r>
            <w:r>
              <w:rPr>
                <w:rFonts w:ascii="仿宋_GB2312" w:eastAsia="仿宋_GB2312" w:hint="eastAsia"/>
                <w:sz w:val="28"/>
                <w:szCs w:val="32"/>
              </w:rPr>
              <w:t>团队</w:t>
            </w:r>
            <w:r>
              <w:rPr>
                <w:rFonts w:ascii="仿宋_GB2312" w:eastAsia="仿宋_GB2312"/>
                <w:sz w:val="28"/>
                <w:szCs w:val="32"/>
              </w:rPr>
              <w:t>组织结构</w:t>
            </w:r>
            <w:r>
              <w:rPr>
                <w:rFonts w:ascii="仿宋_GB2312" w:eastAsia="仿宋_GB2312" w:hint="eastAsia"/>
                <w:sz w:val="28"/>
                <w:szCs w:val="32"/>
              </w:rPr>
              <w:t>、</w:t>
            </w:r>
            <w:r w:rsidRPr="001B6A20">
              <w:rPr>
                <w:rFonts w:ascii="仿宋_GB2312" w:eastAsia="仿宋_GB2312"/>
                <w:sz w:val="28"/>
                <w:szCs w:val="32"/>
              </w:rPr>
              <w:t>分工</w:t>
            </w:r>
            <w:r>
              <w:rPr>
                <w:rFonts w:ascii="仿宋_GB2312" w:eastAsia="仿宋_GB2312" w:hint="eastAsia"/>
                <w:sz w:val="28"/>
                <w:szCs w:val="32"/>
              </w:rPr>
              <w:t>、人数</w:t>
            </w:r>
            <w:r>
              <w:rPr>
                <w:rFonts w:ascii="仿宋_GB2312" w:eastAsia="仿宋_GB2312"/>
                <w:sz w:val="28"/>
                <w:szCs w:val="32"/>
              </w:rPr>
              <w:t>、人员资质</w:t>
            </w:r>
            <w:r w:rsidRPr="001B6A20">
              <w:rPr>
                <w:rFonts w:ascii="仿宋_GB2312" w:eastAsia="仿宋_GB2312"/>
                <w:sz w:val="28"/>
                <w:szCs w:val="32"/>
              </w:rPr>
              <w:t>；</w:t>
            </w:r>
          </w:p>
          <w:p w:rsidR="00B916CB" w:rsidRPr="001B6A20" w:rsidRDefault="00B916CB" w:rsidP="00E2327A">
            <w:pPr>
              <w:snapToGrid w:val="0"/>
              <w:rPr>
                <w:rFonts w:ascii="仿宋_GB2312" w:eastAsia="仿宋_GB2312"/>
                <w:sz w:val="28"/>
                <w:szCs w:val="32"/>
              </w:rPr>
            </w:pPr>
            <w:r w:rsidRPr="001B6A20">
              <w:rPr>
                <w:rFonts w:ascii="仿宋_GB2312" w:eastAsia="仿宋_GB2312"/>
                <w:sz w:val="28"/>
                <w:szCs w:val="32"/>
              </w:rPr>
              <w:t>3、进度安排：制定项目流程，时间安排计划，承诺交付时间；</w:t>
            </w:r>
          </w:p>
          <w:p w:rsidR="00B916CB" w:rsidRPr="001B6A20" w:rsidRDefault="00B916CB" w:rsidP="00E2327A">
            <w:pPr>
              <w:snapToGrid w:val="0"/>
              <w:rPr>
                <w:rFonts w:ascii="仿宋_GB2312" w:eastAsia="仿宋_GB2312"/>
                <w:sz w:val="28"/>
                <w:szCs w:val="32"/>
              </w:rPr>
            </w:pPr>
            <w:r w:rsidRPr="001B6A20">
              <w:rPr>
                <w:rFonts w:ascii="仿宋_GB2312" w:eastAsia="仿宋_GB2312"/>
                <w:sz w:val="28"/>
                <w:szCs w:val="32"/>
              </w:rPr>
              <w:t>4、预期成果：制定质量控制措施和完成效果图或案例。</w:t>
            </w:r>
          </w:p>
          <w:p w:rsidR="00B916CB" w:rsidRPr="001B6A20" w:rsidRDefault="00B916CB" w:rsidP="00E2327A">
            <w:pPr>
              <w:snapToGrid w:val="0"/>
              <w:rPr>
                <w:rFonts w:ascii="仿宋_GB2312" w:eastAsia="仿宋_GB2312"/>
                <w:b/>
                <w:sz w:val="28"/>
                <w:szCs w:val="32"/>
              </w:rPr>
            </w:pPr>
            <w:r w:rsidRPr="001B6A20">
              <w:rPr>
                <w:rFonts w:ascii="仿宋_GB2312" w:eastAsia="仿宋_GB2312" w:hint="eastAsia"/>
                <w:b/>
                <w:sz w:val="28"/>
                <w:szCs w:val="32"/>
              </w:rPr>
              <w:t>评分依据：</w:t>
            </w:r>
          </w:p>
          <w:p w:rsidR="00B916CB" w:rsidRPr="001B6A20" w:rsidRDefault="00B916CB" w:rsidP="00E2327A">
            <w:pPr>
              <w:snapToGrid w:val="0"/>
              <w:rPr>
                <w:rFonts w:ascii="仿宋_GB2312" w:eastAsia="仿宋_GB2312"/>
                <w:sz w:val="28"/>
                <w:szCs w:val="32"/>
              </w:rPr>
            </w:pPr>
            <w:r w:rsidRPr="001B6A20">
              <w:rPr>
                <w:rFonts w:ascii="仿宋_GB2312" w:eastAsia="仿宋_GB2312"/>
                <w:sz w:val="28"/>
                <w:szCs w:val="32"/>
              </w:rPr>
              <w:t>1、</w:t>
            </w:r>
            <w:r>
              <w:rPr>
                <w:rFonts w:ascii="仿宋_GB2312" w:eastAsia="仿宋_GB2312" w:hint="eastAsia"/>
                <w:sz w:val="28"/>
                <w:szCs w:val="32"/>
              </w:rPr>
              <w:t>实施</w:t>
            </w:r>
            <w:r w:rsidRPr="001B6A20">
              <w:rPr>
                <w:rFonts w:ascii="仿宋_GB2312" w:eastAsia="仿宋_GB2312"/>
                <w:sz w:val="28"/>
                <w:szCs w:val="32"/>
              </w:rPr>
              <w:t>方案包含以上4点且符合项目需求的得10分；</w:t>
            </w:r>
            <w:r>
              <w:rPr>
                <w:rFonts w:ascii="仿宋_GB2312" w:eastAsia="仿宋_GB2312" w:hint="eastAsia"/>
                <w:sz w:val="28"/>
                <w:szCs w:val="32"/>
              </w:rPr>
              <w:t>实施</w:t>
            </w:r>
            <w:r w:rsidRPr="001B6A20">
              <w:rPr>
                <w:rFonts w:ascii="仿宋_GB2312" w:eastAsia="仿宋_GB2312"/>
                <w:sz w:val="28"/>
                <w:szCs w:val="32"/>
              </w:rPr>
              <w:t>方案包含以上任意3点且符合项目需求的得8分；</w:t>
            </w:r>
            <w:r>
              <w:rPr>
                <w:rFonts w:ascii="仿宋_GB2312" w:eastAsia="仿宋_GB2312" w:hint="eastAsia"/>
                <w:sz w:val="28"/>
                <w:szCs w:val="32"/>
              </w:rPr>
              <w:t>实施</w:t>
            </w:r>
            <w:r w:rsidRPr="001B6A20">
              <w:rPr>
                <w:rFonts w:ascii="仿宋_GB2312" w:eastAsia="仿宋_GB2312"/>
                <w:sz w:val="28"/>
                <w:szCs w:val="32"/>
              </w:rPr>
              <w:t>方案包含以上任意2点且符合项目需求的得6分；其他情况不得分。</w:t>
            </w:r>
          </w:p>
          <w:p w:rsidR="00B916CB" w:rsidRPr="001B6A20" w:rsidRDefault="00B916CB" w:rsidP="00E2327A">
            <w:pPr>
              <w:snapToGrid w:val="0"/>
              <w:rPr>
                <w:rFonts w:ascii="仿宋_GB2312" w:eastAsia="仿宋_GB2312"/>
                <w:sz w:val="28"/>
                <w:szCs w:val="32"/>
              </w:rPr>
            </w:pPr>
            <w:r w:rsidRPr="001B6A20">
              <w:rPr>
                <w:rFonts w:ascii="仿宋_GB2312" w:eastAsia="仿宋_GB2312"/>
                <w:sz w:val="28"/>
                <w:szCs w:val="32"/>
              </w:rPr>
              <w:t>2、在第1项的基础上，根据以下标准进行评价评分：</w:t>
            </w:r>
          </w:p>
          <w:p w:rsidR="00B916CB" w:rsidRPr="001B6A20" w:rsidRDefault="00B916CB" w:rsidP="00E2327A">
            <w:pPr>
              <w:snapToGrid w:val="0"/>
              <w:rPr>
                <w:rFonts w:ascii="仿宋_GB2312" w:eastAsia="仿宋_GB2312"/>
                <w:sz w:val="28"/>
                <w:szCs w:val="32"/>
              </w:rPr>
            </w:pPr>
            <w:r w:rsidRPr="001B6A20">
              <w:rPr>
                <w:rFonts w:ascii="仿宋_GB2312" w:eastAsia="仿宋_GB2312" w:hint="eastAsia"/>
                <w:sz w:val="28"/>
                <w:szCs w:val="32"/>
              </w:rPr>
              <w:t>（</w:t>
            </w:r>
            <w:r w:rsidRPr="001B6A20">
              <w:rPr>
                <w:rFonts w:ascii="仿宋_GB2312" w:eastAsia="仿宋_GB2312"/>
                <w:sz w:val="28"/>
                <w:szCs w:val="32"/>
              </w:rPr>
              <w:t>1）方案合理、详细、清晰、完整，方案贴合项目实际存在的关键点且从实际出发，针对性、可操作性强，评价为优得</w:t>
            </w:r>
            <w:r>
              <w:rPr>
                <w:rFonts w:ascii="仿宋_GB2312" w:eastAsia="仿宋_GB2312"/>
                <w:sz w:val="28"/>
                <w:szCs w:val="32"/>
              </w:rPr>
              <w:t>15</w:t>
            </w:r>
            <w:r w:rsidRPr="001B6A20">
              <w:rPr>
                <w:rFonts w:ascii="仿宋_GB2312" w:eastAsia="仿宋_GB2312"/>
                <w:sz w:val="28"/>
                <w:szCs w:val="32"/>
              </w:rPr>
              <w:t>分。</w:t>
            </w:r>
          </w:p>
          <w:p w:rsidR="00B916CB" w:rsidRPr="001B6A20" w:rsidRDefault="00B916CB" w:rsidP="00E2327A">
            <w:pPr>
              <w:snapToGrid w:val="0"/>
              <w:rPr>
                <w:rFonts w:ascii="仿宋_GB2312" w:eastAsia="仿宋_GB2312"/>
                <w:sz w:val="28"/>
                <w:szCs w:val="32"/>
              </w:rPr>
            </w:pPr>
            <w:r w:rsidRPr="001B6A20">
              <w:rPr>
                <w:rFonts w:ascii="仿宋_GB2312" w:eastAsia="仿宋_GB2312" w:hint="eastAsia"/>
                <w:sz w:val="28"/>
                <w:szCs w:val="32"/>
              </w:rPr>
              <w:t>（</w:t>
            </w:r>
            <w:r w:rsidRPr="001B6A20">
              <w:rPr>
                <w:rFonts w:ascii="仿宋_GB2312" w:eastAsia="仿宋_GB2312"/>
                <w:sz w:val="28"/>
                <w:szCs w:val="32"/>
              </w:rPr>
              <w:t>2）方案较为完整，基本能够涵盖项目的关键点，基本能够解决问题，评价为良得</w:t>
            </w:r>
            <w:r>
              <w:rPr>
                <w:rFonts w:ascii="仿宋_GB2312" w:eastAsia="仿宋_GB2312"/>
                <w:sz w:val="28"/>
                <w:szCs w:val="32"/>
              </w:rPr>
              <w:t>10</w:t>
            </w:r>
            <w:r w:rsidRPr="001B6A20">
              <w:rPr>
                <w:rFonts w:ascii="仿宋_GB2312" w:eastAsia="仿宋_GB2312"/>
                <w:sz w:val="28"/>
                <w:szCs w:val="32"/>
              </w:rPr>
              <w:t>分。</w:t>
            </w:r>
          </w:p>
          <w:p w:rsidR="00B916CB" w:rsidRPr="001B6A20" w:rsidRDefault="00B916CB" w:rsidP="00E2327A">
            <w:pPr>
              <w:snapToGrid w:val="0"/>
              <w:rPr>
                <w:rFonts w:ascii="仿宋_GB2312" w:eastAsia="仿宋_GB2312"/>
                <w:sz w:val="28"/>
                <w:szCs w:val="32"/>
              </w:rPr>
            </w:pPr>
            <w:r w:rsidRPr="001B6A20">
              <w:rPr>
                <w:rFonts w:ascii="仿宋_GB2312" w:eastAsia="仿宋_GB2312" w:hint="eastAsia"/>
                <w:sz w:val="28"/>
                <w:szCs w:val="32"/>
              </w:rPr>
              <w:t>（</w:t>
            </w:r>
            <w:r w:rsidRPr="001B6A20">
              <w:rPr>
                <w:rFonts w:ascii="仿宋_GB2312" w:eastAsia="仿宋_GB2312"/>
                <w:sz w:val="28"/>
                <w:szCs w:val="32"/>
              </w:rPr>
              <w:t>3）方案基本完整，贴合性、针对性、可操作性一般，不够全面，评价为中得</w:t>
            </w:r>
            <w:r>
              <w:rPr>
                <w:rFonts w:ascii="仿宋_GB2312" w:eastAsia="仿宋_GB2312"/>
                <w:sz w:val="28"/>
                <w:szCs w:val="32"/>
              </w:rPr>
              <w:t>5</w:t>
            </w:r>
            <w:r w:rsidRPr="001B6A20">
              <w:rPr>
                <w:rFonts w:ascii="仿宋_GB2312" w:eastAsia="仿宋_GB2312"/>
                <w:sz w:val="28"/>
                <w:szCs w:val="32"/>
              </w:rPr>
              <w:t>分。</w:t>
            </w:r>
          </w:p>
          <w:p w:rsidR="00B916CB" w:rsidRPr="001B6A20" w:rsidRDefault="00B916CB" w:rsidP="00E2327A">
            <w:pPr>
              <w:snapToGrid w:val="0"/>
              <w:rPr>
                <w:rFonts w:ascii="仿宋_GB2312" w:eastAsia="仿宋_GB2312"/>
                <w:sz w:val="28"/>
                <w:szCs w:val="32"/>
              </w:rPr>
            </w:pPr>
            <w:r w:rsidRPr="001B6A20">
              <w:rPr>
                <w:rFonts w:ascii="仿宋_GB2312" w:eastAsia="仿宋_GB2312" w:hint="eastAsia"/>
                <w:sz w:val="28"/>
                <w:szCs w:val="32"/>
              </w:rPr>
              <w:t>（</w:t>
            </w:r>
            <w:r w:rsidRPr="001B6A20">
              <w:rPr>
                <w:rFonts w:ascii="仿宋_GB2312" w:eastAsia="仿宋_GB2312"/>
                <w:sz w:val="28"/>
                <w:szCs w:val="32"/>
              </w:rPr>
              <w:t>4）方案不完整、不规范，思路不清晰，内容合理性较差或未提供，评价为差不得分。</w:t>
            </w:r>
          </w:p>
          <w:p w:rsidR="00B916CB" w:rsidRDefault="00B916CB" w:rsidP="00E2327A">
            <w:pPr>
              <w:snapToGrid w:val="0"/>
              <w:rPr>
                <w:rFonts w:ascii="仿宋_GB2312" w:eastAsia="仿宋_GB2312"/>
                <w:sz w:val="32"/>
                <w:szCs w:val="32"/>
              </w:rPr>
            </w:pPr>
            <w:r w:rsidRPr="001B6A20">
              <w:rPr>
                <w:rFonts w:ascii="仿宋_GB2312" w:eastAsia="仿宋_GB2312" w:hint="eastAsia"/>
                <w:sz w:val="28"/>
                <w:szCs w:val="32"/>
              </w:rPr>
              <w:t>以上</w:t>
            </w:r>
            <w:r w:rsidRPr="001B6A20">
              <w:rPr>
                <w:rFonts w:ascii="仿宋_GB2312" w:eastAsia="仿宋_GB2312"/>
                <w:sz w:val="28"/>
                <w:szCs w:val="32"/>
              </w:rPr>
              <w:t>2项得分累计，最高</w:t>
            </w:r>
            <w:r>
              <w:rPr>
                <w:rFonts w:ascii="仿宋_GB2312" w:eastAsia="仿宋_GB2312"/>
                <w:sz w:val="28"/>
                <w:szCs w:val="32"/>
              </w:rPr>
              <w:t>25</w:t>
            </w:r>
            <w:r w:rsidRPr="001B6A20">
              <w:rPr>
                <w:rFonts w:ascii="仿宋_GB2312" w:eastAsia="仿宋_GB2312"/>
                <w:sz w:val="28"/>
                <w:szCs w:val="32"/>
              </w:rPr>
              <w:t>分。</w:t>
            </w:r>
          </w:p>
        </w:tc>
        <w:tc>
          <w:tcPr>
            <w:tcW w:w="1134" w:type="dxa"/>
            <w:tcBorders>
              <w:top w:val="single" w:sz="4" w:space="0" w:color="auto"/>
              <w:left w:val="nil"/>
              <w:bottom w:val="single" w:sz="4" w:space="0" w:color="auto"/>
              <w:right w:val="single" w:sz="4" w:space="0" w:color="auto"/>
            </w:tcBorders>
            <w:vAlign w:val="center"/>
            <w:hideMark/>
          </w:tcPr>
          <w:p w:rsidR="00B916CB" w:rsidRDefault="00B916CB" w:rsidP="00E2327A">
            <w:pPr>
              <w:snapToGrid w:val="0"/>
              <w:spacing w:line="560" w:lineRule="exact"/>
              <w:jc w:val="center"/>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5</w:t>
            </w:r>
            <w:r>
              <w:rPr>
                <w:rFonts w:ascii="仿宋_GB2312" w:eastAsia="仿宋_GB2312" w:hint="eastAsia"/>
                <w:sz w:val="32"/>
                <w:szCs w:val="32"/>
              </w:rPr>
              <w:t>分</w:t>
            </w:r>
          </w:p>
        </w:tc>
      </w:tr>
      <w:tr w:rsidR="00B916CB" w:rsidTr="00E2327A">
        <w:trPr>
          <w:trHeight w:val="2210"/>
          <w:jc w:val="center"/>
        </w:trPr>
        <w:tc>
          <w:tcPr>
            <w:tcW w:w="555" w:type="dxa"/>
            <w:tcBorders>
              <w:top w:val="single" w:sz="4" w:space="0" w:color="auto"/>
              <w:left w:val="single" w:sz="4" w:space="0" w:color="auto"/>
              <w:bottom w:val="single" w:sz="4" w:space="0" w:color="auto"/>
              <w:right w:val="single" w:sz="4" w:space="0" w:color="auto"/>
            </w:tcBorders>
            <w:vAlign w:val="center"/>
            <w:hideMark/>
          </w:tcPr>
          <w:p w:rsidR="00B916CB" w:rsidRDefault="00B916CB" w:rsidP="00E2327A">
            <w:pPr>
              <w:snapToGrid w:val="0"/>
              <w:spacing w:line="560" w:lineRule="exact"/>
              <w:jc w:val="center"/>
              <w:rPr>
                <w:rFonts w:ascii="仿宋_GB2312" w:eastAsia="仿宋_GB2312"/>
                <w:sz w:val="32"/>
                <w:szCs w:val="32"/>
              </w:rPr>
            </w:pPr>
            <w:r>
              <w:rPr>
                <w:rFonts w:ascii="仿宋_GB2312" w:eastAsia="仿宋_GB2312"/>
                <w:sz w:val="32"/>
                <w:szCs w:val="32"/>
              </w:rPr>
              <w:lastRenderedPageBreak/>
              <w:t>3</w:t>
            </w:r>
          </w:p>
        </w:tc>
        <w:tc>
          <w:tcPr>
            <w:tcW w:w="1559" w:type="dxa"/>
            <w:tcBorders>
              <w:top w:val="single" w:sz="4" w:space="0" w:color="auto"/>
              <w:left w:val="nil"/>
              <w:bottom w:val="single" w:sz="4" w:space="0" w:color="auto"/>
              <w:right w:val="single" w:sz="4" w:space="0" w:color="auto"/>
            </w:tcBorders>
            <w:vAlign w:val="center"/>
            <w:hideMark/>
          </w:tcPr>
          <w:p w:rsidR="00B916CB" w:rsidRDefault="00B916CB" w:rsidP="00E2327A">
            <w:pPr>
              <w:pStyle w:val="ab"/>
              <w:widowControl w:val="0"/>
              <w:snapToGrid w:val="0"/>
              <w:spacing w:after="0" w:afterAutospacing="0" w:line="560" w:lineRule="exact"/>
              <w:jc w:val="center"/>
              <w:outlineLvl w:val="1"/>
              <w:rPr>
                <w:rFonts w:ascii="仿宋_GB2312" w:eastAsia="仿宋_GB2312" w:hAnsi="Times New Roman" w:cs="Times New Roman"/>
                <w:b/>
                <w:bCs/>
                <w:kern w:val="2"/>
                <w:sz w:val="32"/>
                <w:szCs w:val="32"/>
              </w:rPr>
            </w:pPr>
            <w:r>
              <w:rPr>
                <w:rFonts w:ascii="仿宋_GB2312" w:eastAsia="仿宋_GB2312" w:hAnsi="Times New Roman" w:cs="Times New Roman" w:hint="eastAsia"/>
                <w:kern w:val="2"/>
                <w:sz w:val="32"/>
                <w:szCs w:val="32"/>
              </w:rPr>
              <w:t>售后服务</w:t>
            </w:r>
            <w:r>
              <w:rPr>
                <w:rFonts w:ascii="仿宋_GB2312" w:eastAsia="仿宋_GB2312" w:hAnsi="Times New Roman" w:cs="Times New Roman"/>
                <w:kern w:val="2"/>
                <w:sz w:val="32"/>
                <w:szCs w:val="32"/>
              </w:rPr>
              <w:t>方案</w:t>
            </w:r>
          </w:p>
        </w:tc>
        <w:tc>
          <w:tcPr>
            <w:tcW w:w="5961" w:type="dxa"/>
            <w:tcBorders>
              <w:top w:val="single" w:sz="4" w:space="0" w:color="auto"/>
              <w:left w:val="nil"/>
              <w:bottom w:val="single" w:sz="4" w:space="0" w:color="auto"/>
              <w:right w:val="single" w:sz="4" w:space="0" w:color="auto"/>
            </w:tcBorders>
            <w:vAlign w:val="center"/>
            <w:hideMark/>
          </w:tcPr>
          <w:p w:rsidR="00B916CB" w:rsidRPr="00EA6F08" w:rsidRDefault="00B916CB" w:rsidP="00E2327A">
            <w:pPr>
              <w:snapToGrid w:val="0"/>
              <w:rPr>
                <w:rFonts w:ascii="仿宋_GB2312" w:eastAsia="仿宋_GB2312" w:hAnsi="Calibri"/>
                <w:b/>
                <w:kern w:val="2"/>
                <w:sz w:val="28"/>
                <w:szCs w:val="28"/>
              </w:rPr>
            </w:pPr>
            <w:r w:rsidRPr="00EA6F08">
              <w:rPr>
                <w:rFonts w:ascii="仿宋_GB2312" w:eastAsia="仿宋_GB2312" w:hAnsi="Calibri" w:hint="eastAsia"/>
                <w:b/>
                <w:kern w:val="2"/>
                <w:sz w:val="28"/>
                <w:szCs w:val="28"/>
              </w:rPr>
              <w:t>评审内容：</w:t>
            </w:r>
          </w:p>
          <w:p w:rsidR="00B916CB" w:rsidRPr="007F4BAB" w:rsidRDefault="00B916CB" w:rsidP="00E2327A">
            <w:pPr>
              <w:snapToGrid w:val="0"/>
              <w:rPr>
                <w:rFonts w:ascii="仿宋_GB2312" w:eastAsia="仿宋_GB2312" w:hAnsi="Calibri"/>
                <w:kern w:val="2"/>
                <w:sz w:val="28"/>
                <w:szCs w:val="28"/>
              </w:rPr>
            </w:pPr>
            <w:r>
              <w:rPr>
                <w:rFonts w:ascii="仿宋_GB2312" w:eastAsia="仿宋_GB2312" w:hAnsi="Calibri" w:hint="eastAsia"/>
                <w:kern w:val="2"/>
                <w:sz w:val="28"/>
                <w:szCs w:val="28"/>
              </w:rPr>
              <w:t>投标</w:t>
            </w:r>
            <w:r>
              <w:rPr>
                <w:rFonts w:ascii="仿宋_GB2312" w:eastAsia="仿宋_GB2312" w:hAnsi="Calibri"/>
                <w:kern w:val="2"/>
                <w:sz w:val="28"/>
                <w:szCs w:val="28"/>
              </w:rPr>
              <w:t>人</w:t>
            </w:r>
            <w:r w:rsidRPr="007F4BAB">
              <w:rPr>
                <w:rFonts w:ascii="仿宋_GB2312" w:eastAsia="仿宋_GB2312" w:hAnsi="Calibri" w:hint="eastAsia"/>
                <w:kern w:val="2"/>
                <w:sz w:val="28"/>
                <w:szCs w:val="28"/>
              </w:rPr>
              <w:t>完成</w:t>
            </w:r>
            <w:r>
              <w:rPr>
                <w:rFonts w:ascii="仿宋_GB2312" w:eastAsia="仿宋_GB2312" w:hAnsi="Calibri" w:hint="eastAsia"/>
                <w:kern w:val="2"/>
                <w:sz w:val="28"/>
                <w:szCs w:val="28"/>
              </w:rPr>
              <w:t>智能看护产品配置</w:t>
            </w:r>
            <w:r>
              <w:rPr>
                <w:rFonts w:ascii="仿宋_GB2312" w:eastAsia="仿宋_GB2312" w:hAnsi="Calibri"/>
                <w:kern w:val="2"/>
                <w:sz w:val="28"/>
                <w:szCs w:val="28"/>
              </w:rPr>
              <w:t>安装</w:t>
            </w:r>
            <w:r w:rsidRPr="007F4BAB">
              <w:rPr>
                <w:rFonts w:ascii="仿宋_GB2312" w:eastAsia="仿宋_GB2312" w:hAnsi="Calibri" w:hint="eastAsia"/>
                <w:kern w:val="2"/>
                <w:sz w:val="28"/>
                <w:szCs w:val="28"/>
              </w:rPr>
              <w:t>后</w:t>
            </w:r>
            <w:r w:rsidRPr="007F4BAB">
              <w:rPr>
                <w:rFonts w:ascii="仿宋_GB2312" w:eastAsia="仿宋_GB2312" w:hAnsi="Calibri"/>
                <w:kern w:val="2"/>
                <w:sz w:val="28"/>
                <w:szCs w:val="28"/>
              </w:rPr>
              <w:t>,需要建立完备的售后服务体系，实现产品功能，主要内容包括但不限于：</w:t>
            </w:r>
          </w:p>
          <w:p w:rsidR="00B916CB" w:rsidRPr="007F4BAB" w:rsidRDefault="00B916CB" w:rsidP="00E2327A">
            <w:pPr>
              <w:snapToGrid w:val="0"/>
              <w:rPr>
                <w:rFonts w:ascii="仿宋_GB2312" w:eastAsia="仿宋_GB2312" w:hAnsi="Calibri"/>
                <w:kern w:val="2"/>
                <w:sz w:val="28"/>
                <w:szCs w:val="28"/>
              </w:rPr>
            </w:pPr>
            <w:r w:rsidRPr="007F4BAB">
              <w:rPr>
                <w:rFonts w:ascii="仿宋_GB2312" w:eastAsia="仿宋_GB2312" w:hAnsi="Calibri"/>
                <w:kern w:val="2"/>
                <w:sz w:val="28"/>
                <w:szCs w:val="28"/>
              </w:rPr>
              <w:t>1、配套的售后服务方案：制定</w:t>
            </w:r>
            <w:r>
              <w:rPr>
                <w:rFonts w:ascii="仿宋_GB2312" w:eastAsia="仿宋_GB2312" w:hAnsi="Calibri" w:hint="eastAsia"/>
                <w:kern w:val="2"/>
                <w:sz w:val="28"/>
                <w:szCs w:val="28"/>
              </w:rPr>
              <w:t>智能</w:t>
            </w:r>
            <w:r>
              <w:rPr>
                <w:rFonts w:ascii="仿宋_GB2312" w:eastAsia="仿宋_GB2312" w:hAnsi="Calibri"/>
                <w:kern w:val="2"/>
                <w:sz w:val="28"/>
                <w:szCs w:val="28"/>
              </w:rPr>
              <w:t>产品</w:t>
            </w:r>
            <w:r>
              <w:rPr>
                <w:rFonts w:ascii="仿宋_GB2312" w:eastAsia="仿宋_GB2312" w:hAnsi="Calibri" w:hint="eastAsia"/>
                <w:kern w:val="2"/>
                <w:sz w:val="28"/>
                <w:szCs w:val="28"/>
              </w:rPr>
              <w:t>配置</w:t>
            </w:r>
            <w:r w:rsidRPr="007F4BAB">
              <w:rPr>
                <w:rFonts w:ascii="仿宋_GB2312" w:eastAsia="仿宋_GB2312" w:hAnsi="Calibri"/>
                <w:kern w:val="2"/>
                <w:sz w:val="28"/>
                <w:szCs w:val="28"/>
              </w:rPr>
              <w:t>后配套的服务流程，</w:t>
            </w:r>
            <w:r>
              <w:rPr>
                <w:rFonts w:ascii="仿宋_GB2312" w:eastAsia="仿宋_GB2312" w:hAnsi="Calibri" w:hint="eastAsia"/>
                <w:kern w:val="2"/>
                <w:sz w:val="28"/>
                <w:szCs w:val="28"/>
              </w:rPr>
              <w:t>培训</w:t>
            </w:r>
            <w:r>
              <w:rPr>
                <w:rFonts w:ascii="仿宋_GB2312" w:eastAsia="仿宋_GB2312" w:hAnsi="Calibri"/>
                <w:kern w:val="2"/>
                <w:sz w:val="28"/>
                <w:szCs w:val="28"/>
              </w:rPr>
              <w:t>流程，</w:t>
            </w:r>
            <w:r w:rsidRPr="007F4BAB">
              <w:rPr>
                <w:rFonts w:ascii="仿宋_GB2312" w:eastAsia="仿宋_GB2312" w:hAnsi="Calibri"/>
                <w:kern w:val="2"/>
                <w:sz w:val="28"/>
                <w:szCs w:val="28"/>
              </w:rPr>
              <w:t>服务措施，服务内容，服务效果；</w:t>
            </w:r>
          </w:p>
          <w:p w:rsidR="00B916CB" w:rsidRPr="007F4BAB" w:rsidRDefault="00B916CB" w:rsidP="00E2327A">
            <w:pPr>
              <w:snapToGrid w:val="0"/>
              <w:rPr>
                <w:rFonts w:ascii="仿宋_GB2312" w:eastAsia="仿宋_GB2312" w:hAnsi="Calibri"/>
                <w:kern w:val="2"/>
                <w:sz w:val="28"/>
                <w:szCs w:val="28"/>
              </w:rPr>
            </w:pPr>
            <w:r w:rsidRPr="007F4BAB">
              <w:rPr>
                <w:rFonts w:ascii="仿宋_GB2312" w:eastAsia="仿宋_GB2312" w:hAnsi="Calibri"/>
                <w:kern w:val="2"/>
                <w:sz w:val="28"/>
                <w:szCs w:val="28"/>
              </w:rPr>
              <w:t>2、维修保障机制：制定</w:t>
            </w:r>
            <w:r>
              <w:rPr>
                <w:rFonts w:ascii="仿宋_GB2312" w:eastAsia="仿宋_GB2312" w:hAnsi="Calibri" w:hint="eastAsia"/>
                <w:kern w:val="2"/>
                <w:sz w:val="28"/>
                <w:szCs w:val="28"/>
              </w:rPr>
              <w:t>维修保障</w:t>
            </w:r>
            <w:r w:rsidRPr="007F4BAB">
              <w:rPr>
                <w:rFonts w:ascii="仿宋_GB2312" w:eastAsia="仿宋_GB2312" w:hAnsi="Calibri"/>
                <w:kern w:val="2"/>
                <w:sz w:val="28"/>
                <w:szCs w:val="28"/>
              </w:rPr>
              <w:t>方案</w:t>
            </w:r>
            <w:r>
              <w:rPr>
                <w:rFonts w:ascii="仿宋_GB2312" w:eastAsia="仿宋_GB2312" w:hAnsi="Calibri" w:hint="eastAsia"/>
                <w:kern w:val="2"/>
                <w:sz w:val="28"/>
                <w:szCs w:val="28"/>
              </w:rPr>
              <w:t>、</w:t>
            </w:r>
            <w:r w:rsidRPr="007F4BAB">
              <w:rPr>
                <w:rFonts w:ascii="仿宋_GB2312" w:eastAsia="仿宋_GB2312" w:hAnsi="Calibri"/>
                <w:kern w:val="2"/>
                <w:sz w:val="28"/>
                <w:szCs w:val="28"/>
              </w:rPr>
              <w:t>机制和措施；</w:t>
            </w:r>
          </w:p>
          <w:p w:rsidR="00B916CB" w:rsidRPr="007F4BAB" w:rsidRDefault="00B916CB" w:rsidP="00E2327A">
            <w:pPr>
              <w:snapToGrid w:val="0"/>
              <w:rPr>
                <w:rFonts w:ascii="仿宋_GB2312" w:eastAsia="仿宋_GB2312" w:hAnsi="Calibri"/>
                <w:kern w:val="2"/>
                <w:sz w:val="28"/>
                <w:szCs w:val="28"/>
              </w:rPr>
            </w:pPr>
            <w:r>
              <w:rPr>
                <w:rFonts w:ascii="仿宋_GB2312" w:eastAsia="仿宋_GB2312" w:hAnsi="Calibri"/>
                <w:kern w:val="2"/>
                <w:sz w:val="28"/>
                <w:szCs w:val="28"/>
              </w:rPr>
              <w:t>3</w:t>
            </w:r>
            <w:r w:rsidRPr="007F4BAB">
              <w:rPr>
                <w:rFonts w:ascii="仿宋_GB2312" w:eastAsia="仿宋_GB2312" w:hAnsi="Calibri"/>
                <w:kern w:val="2"/>
                <w:sz w:val="28"/>
                <w:szCs w:val="28"/>
              </w:rPr>
              <w:t>、售后服务组织架构：组织结构，人员分工，服务电话，服务响应时限。</w:t>
            </w:r>
          </w:p>
          <w:p w:rsidR="00B916CB" w:rsidRPr="00455B71" w:rsidRDefault="00B916CB" w:rsidP="00E2327A">
            <w:pPr>
              <w:snapToGrid w:val="0"/>
              <w:rPr>
                <w:rFonts w:ascii="仿宋_GB2312" w:eastAsia="仿宋_GB2312" w:hAnsi="Calibri"/>
                <w:b/>
                <w:kern w:val="2"/>
                <w:sz w:val="28"/>
                <w:szCs w:val="28"/>
              </w:rPr>
            </w:pPr>
            <w:r w:rsidRPr="00455B71">
              <w:rPr>
                <w:rFonts w:ascii="仿宋_GB2312" w:eastAsia="仿宋_GB2312" w:hAnsi="Calibri" w:hint="eastAsia"/>
                <w:b/>
                <w:kern w:val="2"/>
                <w:sz w:val="28"/>
                <w:szCs w:val="28"/>
              </w:rPr>
              <w:t>评分依据：</w:t>
            </w:r>
          </w:p>
          <w:p w:rsidR="00B916CB" w:rsidRPr="007F4BAB" w:rsidRDefault="00B916CB" w:rsidP="00E2327A">
            <w:pPr>
              <w:snapToGrid w:val="0"/>
              <w:rPr>
                <w:rFonts w:ascii="仿宋_GB2312" w:eastAsia="仿宋_GB2312" w:hAnsi="Calibri"/>
                <w:kern w:val="2"/>
                <w:sz w:val="28"/>
                <w:szCs w:val="28"/>
              </w:rPr>
            </w:pPr>
            <w:r w:rsidRPr="007F4BAB">
              <w:rPr>
                <w:rFonts w:ascii="仿宋_GB2312" w:eastAsia="仿宋_GB2312" w:hAnsi="Calibri"/>
                <w:kern w:val="2"/>
                <w:sz w:val="28"/>
                <w:szCs w:val="28"/>
              </w:rPr>
              <w:t>1、方案包含以上</w:t>
            </w:r>
            <w:r>
              <w:rPr>
                <w:rFonts w:ascii="仿宋_GB2312" w:eastAsia="仿宋_GB2312" w:hAnsi="Calibri"/>
                <w:kern w:val="2"/>
                <w:sz w:val="28"/>
                <w:szCs w:val="28"/>
              </w:rPr>
              <w:t>3</w:t>
            </w:r>
            <w:r w:rsidRPr="007F4BAB">
              <w:rPr>
                <w:rFonts w:ascii="仿宋_GB2312" w:eastAsia="仿宋_GB2312" w:hAnsi="Calibri"/>
                <w:kern w:val="2"/>
                <w:sz w:val="28"/>
                <w:szCs w:val="28"/>
              </w:rPr>
              <w:t>点且符合项目需求的，得</w:t>
            </w:r>
            <w:r>
              <w:rPr>
                <w:rFonts w:ascii="仿宋_GB2312" w:eastAsia="仿宋_GB2312" w:hAnsi="Calibri"/>
                <w:kern w:val="2"/>
                <w:sz w:val="28"/>
                <w:szCs w:val="28"/>
              </w:rPr>
              <w:t>9</w:t>
            </w:r>
            <w:r w:rsidRPr="007F4BAB">
              <w:rPr>
                <w:rFonts w:ascii="仿宋_GB2312" w:eastAsia="仿宋_GB2312" w:hAnsi="Calibri"/>
                <w:kern w:val="2"/>
                <w:sz w:val="28"/>
                <w:szCs w:val="28"/>
              </w:rPr>
              <w:t>分；包含以上</w:t>
            </w:r>
            <w:r>
              <w:rPr>
                <w:rFonts w:ascii="仿宋_GB2312" w:eastAsia="仿宋_GB2312" w:hAnsi="Calibri"/>
                <w:kern w:val="2"/>
                <w:sz w:val="28"/>
                <w:szCs w:val="28"/>
              </w:rPr>
              <w:t>2</w:t>
            </w:r>
            <w:r w:rsidRPr="007F4BAB">
              <w:rPr>
                <w:rFonts w:ascii="仿宋_GB2312" w:eastAsia="仿宋_GB2312" w:hAnsi="Calibri"/>
                <w:kern w:val="2"/>
                <w:sz w:val="28"/>
                <w:szCs w:val="28"/>
              </w:rPr>
              <w:t>点且符合项目需求的，得</w:t>
            </w:r>
            <w:r>
              <w:rPr>
                <w:rFonts w:ascii="仿宋_GB2312" w:eastAsia="仿宋_GB2312" w:hAnsi="Calibri"/>
                <w:kern w:val="2"/>
                <w:sz w:val="28"/>
                <w:szCs w:val="28"/>
              </w:rPr>
              <w:t>6</w:t>
            </w:r>
            <w:r w:rsidRPr="007F4BAB">
              <w:rPr>
                <w:rFonts w:ascii="仿宋_GB2312" w:eastAsia="仿宋_GB2312" w:hAnsi="Calibri"/>
                <w:kern w:val="2"/>
                <w:sz w:val="28"/>
                <w:szCs w:val="28"/>
              </w:rPr>
              <w:t>分；包含以上</w:t>
            </w:r>
            <w:r>
              <w:rPr>
                <w:rFonts w:ascii="仿宋_GB2312" w:eastAsia="仿宋_GB2312" w:hAnsi="Calibri"/>
                <w:kern w:val="2"/>
                <w:sz w:val="28"/>
                <w:szCs w:val="28"/>
              </w:rPr>
              <w:t>1</w:t>
            </w:r>
            <w:r w:rsidRPr="007F4BAB">
              <w:rPr>
                <w:rFonts w:ascii="仿宋_GB2312" w:eastAsia="仿宋_GB2312" w:hAnsi="Calibri"/>
                <w:kern w:val="2"/>
                <w:sz w:val="28"/>
                <w:szCs w:val="28"/>
              </w:rPr>
              <w:t>点且符合项目需求的，得</w:t>
            </w:r>
            <w:r>
              <w:rPr>
                <w:rFonts w:ascii="仿宋_GB2312" w:eastAsia="仿宋_GB2312" w:hAnsi="Calibri"/>
                <w:kern w:val="2"/>
                <w:sz w:val="28"/>
                <w:szCs w:val="28"/>
              </w:rPr>
              <w:t>3</w:t>
            </w:r>
            <w:r w:rsidRPr="007F4BAB">
              <w:rPr>
                <w:rFonts w:ascii="仿宋_GB2312" w:eastAsia="仿宋_GB2312" w:hAnsi="Calibri"/>
                <w:kern w:val="2"/>
                <w:sz w:val="28"/>
                <w:szCs w:val="28"/>
              </w:rPr>
              <w:t>分，其他情况不得分。</w:t>
            </w:r>
          </w:p>
          <w:p w:rsidR="00B916CB" w:rsidRPr="007F4BAB" w:rsidRDefault="00B916CB" w:rsidP="00E2327A">
            <w:pPr>
              <w:snapToGrid w:val="0"/>
              <w:rPr>
                <w:rFonts w:ascii="仿宋_GB2312" w:eastAsia="仿宋_GB2312" w:hAnsi="Calibri"/>
                <w:kern w:val="2"/>
                <w:sz w:val="28"/>
                <w:szCs w:val="28"/>
              </w:rPr>
            </w:pPr>
            <w:r w:rsidRPr="007F4BAB">
              <w:rPr>
                <w:rFonts w:ascii="仿宋_GB2312" w:eastAsia="仿宋_GB2312" w:hAnsi="Calibri"/>
                <w:kern w:val="2"/>
                <w:sz w:val="28"/>
                <w:szCs w:val="28"/>
              </w:rPr>
              <w:t>2、在第1项得分的基础上，进行以下评分：</w:t>
            </w:r>
          </w:p>
          <w:p w:rsidR="00B916CB" w:rsidRDefault="00B916CB" w:rsidP="00E2327A">
            <w:pPr>
              <w:snapToGrid w:val="0"/>
              <w:rPr>
                <w:rFonts w:ascii="仿宋_GB2312" w:eastAsia="仿宋_GB2312" w:hAnsi="Calibri"/>
                <w:kern w:val="2"/>
                <w:sz w:val="28"/>
                <w:szCs w:val="28"/>
              </w:rPr>
            </w:pPr>
            <w:r w:rsidRPr="007F4BAB">
              <w:rPr>
                <w:rFonts w:ascii="仿宋_GB2312" w:eastAsia="仿宋_GB2312" w:hAnsi="Calibri" w:hint="eastAsia"/>
                <w:kern w:val="2"/>
                <w:sz w:val="28"/>
                <w:szCs w:val="28"/>
              </w:rPr>
              <w:t>（</w:t>
            </w:r>
            <w:r w:rsidRPr="007F4BAB">
              <w:rPr>
                <w:rFonts w:ascii="仿宋_GB2312" w:eastAsia="仿宋_GB2312" w:hAnsi="Calibri"/>
                <w:kern w:val="2"/>
                <w:sz w:val="28"/>
                <w:szCs w:val="28"/>
              </w:rPr>
              <w:t>1</w:t>
            </w:r>
            <w:r>
              <w:rPr>
                <w:rFonts w:ascii="仿宋_GB2312" w:eastAsia="仿宋_GB2312" w:hAnsi="Calibri"/>
                <w:kern w:val="2"/>
                <w:sz w:val="28"/>
                <w:szCs w:val="28"/>
              </w:rPr>
              <w:t>）售后服务方案内容全面、措施贴合实际，</w:t>
            </w:r>
            <w:r w:rsidRPr="007F4BAB">
              <w:rPr>
                <w:rFonts w:ascii="仿宋_GB2312" w:eastAsia="仿宋_GB2312" w:hAnsi="Calibri"/>
                <w:kern w:val="2"/>
                <w:sz w:val="28"/>
                <w:szCs w:val="28"/>
              </w:rPr>
              <w:t>维修保障机制完善，</w:t>
            </w:r>
            <w:r>
              <w:rPr>
                <w:rFonts w:ascii="仿宋_GB2312" w:eastAsia="仿宋_GB2312" w:hAnsi="Calibri" w:hint="eastAsia"/>
                <w:kern w:val="2"/>
                <w:sz w:val="28"/>
                <w:szCs w:val="28"/>
              </w:rPr>
              <w:t>售后</w:t>
            </w:r>
            <w:r>
              <w:rPr>
                <w:rFonts w:ascii="仿宋_GB2312" w:eastAsia="仿宋_GB2312" w:hAnsi="Calibri"/>
                <w:kern w:val="2"/>
                <w:sz w:val="28"/>
                <w:szCs w:val="28"/>
              </w:rPr>
              <w:t>服务团队</w:t>
            </w:r>
            <w:r>
              <w:rPr>
                <w:rFonts w:ascii="仿宋_GB2312" w:eastAsia="仿宋_GB2312" w:hAnsi="Calibri" w:hint="eastAsia"/>
                <w:kern w:val="2"/>
                <w:sz w:val="28"/>
                <w:szCs w:val="28"/>
              </w:rPr>
              <w:t>有</w:t>
            </w:r>
            <w:r>
              <w:rPr>
                <w:rFonts w:ascii="仿宋_GB2312" w:eastAsia="仿宋_GB2312" w:hAnsi="Calibri"/>
                <w:kern w:val="2"/>
                <w:sz w:val="28"/>
                <w:szCs w:val="28"/>
              </w:rPr>
              <w:t>本地售后场所，</w:t>
            </w:r>
            <w:r w:rsidRPr="007F4BAB">
              <w:rPr>
                <w:rFonts w:ascii="仿宋_GB2312" w:eastAsia="仿宋_GB2312" w:hAnsi="Calibri"/>
                <w:kern w:val="2"/>
                <w:sz w:val="28"/>
                <w:szCs w:val="28"/>
              </w:rPr>
              <w:t>能及时响应，售后服务电话</w:t>
            </w:r>
            <w:r>
              <w:rPr>
                <w:rFonts w:ascii="仿宋_GB2312" w:eastAsia="仿宋_GB2312" w:hAnsi="Calibri" w:hint="eastAsia"/>
                <w:kern w:val="2"/>
                <w:sz w:val="28"/>
                <w:szCs w:val="28"/>
              </w:rPr>
              <w:t>工作日及</w:t>
            </w:r>
            <w:r>
              <w:rPr>
                <w:rFonts w:ascii="仿宋_GB2312" w:eastAsia="仿宋_GB2312" w:hAnsi="Calibri"/>
                <w:kern w:val="2"/>
                <w:sz w:val="28"/>
                <w:szCs w:val="28"/>
              </w:rPr>
              <w:t>节假日</w:t>
            </w:r>
            <w:r w:rsidRPr="007F4BAB">
              <w:rPr>
                <w:rFonts w:ascii="仿宋_GB2312" w:eastAsia="仿宋_GB2312" w:hAnsi="Calibri"/>
                <w:kern w:val="2"/>
                <w:sz w:val="28"/>
                <w:szCs w:val="28"/>
              </w:rPr>
              <w:t>有人接听，评价为优，得</w:t>
            </w:r>
            <w:r>
              <w:rPr>
                <w:rFonts w:ascii="仿宋_GB2312" w:eastAsia="仿宋_GB2312" w:hAnsi="Calibri"/>
                <w:kern w:val="2"/>
                <w:sz w:val="28"/>
                <w:szCs w:val="28"/>
              </w:rPr>
              <w:t>6</w:t>
            </w:r>
            <w:r w:rsidRPr="007F4BAB">
              <w:rPr>
                <w:rFonts w:ascii="仿宋_GB2312" w:eastAsia="仿宋_GB2312" w:hAnsi="Calibri"/>
                <w:kern w:val="2"/>
                <w:sz w:val="28"/>
                <w:szCs w:val="28"/>
              </w:rPr>
              <w:t>分；</w:t>
            </w:r>
          </w:p>
          <w:p w:rsidR="00B916CB" w:rsidRDefault="00B916CB" w:rsidP="00E2327A">
            <w:pPr>
              <w:snapToGrid w:val="0"/>
              <w:rPr>
                <w:rFonts w:ascii="仿宋_GB2312" w:eastAsia="仿宋_GB2312" w:hAnsi="Calibri"/>
                <w:kern w:val="2"/>
                <w:sz w:val="28"/>
                <w:szCs w:val="28"/>
              </w:rPr>
            </w:pPr>
            <w:r>
              <w:rPr>
                <w:rFonts w:ascii="仿宋_GB2312" w:eastAsia="仿宋_GB2312" w:hAnsi="Calibri" w:hint="eastAsia"/>
                <w:kern w:val="2"/>
                <w:sz w:val="28"/>
                <w:szCs w:val="28"/>
              </w:rPr>
              <w:t>（2）</w:t>
            </w:r>
            <w:r w:rsidRPr="007F4BAB">
              <w:rPr>
                <w:rFonts w:ascii="仿宋_GB2312" w:eastAsia="仿宋_GB2312" w:hAnsi="Calibri"/>
                <w:kern w:val="2"/>
                <w:sz w:val="28"/>
                <w:szCs w:val="28"/>
              </w:rPr>
              <w:t>售后服务方案内容基本全面、措施基本贴合实际，维修保障机制较为完善，</w:t>
            </w:r>
            <w:r>
              <w:rPr>
                <w:rFonts w:ascii="仿宋_GB2312" w:eastAsia="仿宋_GB2312" w:hAnsi="Calibri" w:hint="eastAsia"/>
                <w:kern w:val="2"/>
                <w:sz w:val="28"/>
                <w:szCs w:val="28"/>
              </w:rPr>
              <w:t>售后</w:t>
            </w:r>
            <w:r>
              <w:rPr>
                <w:rFonts w:ascii="仿宋_GB2312" w:eastAsia="仿宋_GB2312" w:hAnsi="Calibri"/>
                <w:kern w:val="2"/>
                <w:sz w:val="28"/>
                <w:szCs w:val="28"/>
              </w:rPr>
              <w:t>服务团队</w:t>
            </w:r>
            <w:r w:rsidRPr="007F4BAB">
              <w:rPr>
                <w:rFonts w:ascii="仿宋_GB2312" w:eastAsia="仿宋_GB2312" w:hAnsi="Calibri"/>
                <w:kern w:val="2"/>
                <w:sz w:val="28"/>
                <w:szCs w:val="28"/>
              </w:rPr>
              <w:t>可满足服务需求，售后服务电话工作日有人接听，评价为良，得</w:t>
            </w:r>
            <w:r>
              <w:rPr>
                <w:rFonts w:ascii="仿宋_GB2312" w:eastAsia="仿宋_GB2312" w:hAnsi="Calibri"/>
                <w:kern w:val="2"/>
                <w:sz w:val="28"/>
                <w:szCs w:val="28"/>
              </w:rPr>
              <w:t>4</w:t>
            </w:r>
            <w:r w:rsidRPr="007F4BAB">
              <w:rPr>
                <w:rFonts w:ascii="仿宋_GB2312" w:eastAsia="仿宋_GB2312" w:hAnsi="Calibri"/>
                <w:kern w:val="2"/>
                <w:sz w:val="28"/>
                <w:szCs w:val="28"/>
              </w:rPr>
              <w:t>分；</w:t>
            </w:r>
          </w:p>
          <w:p w:rsidR="00B916CB" w:rsidRDefault="00B916CB" w:rsidP="00E2327A">
            <w:pPr>
              <w:snapToGrid w:val="0"/>
              <w:rPr>
                <w:rFonts w:ascii="仿宋_GB2312" w:eastAsia="仿宋_GB2312" w:hAnsi="Calibri"/>
                <w:kern w:val="2"/>
                <w:sz w:val="28"/>
                <w:szCs w:val="28"/>
              </w:rPr>
            </w:pPr>
            <w:r>
              <w:rPr>
                <w:rFonts w:ascii="仿宋_GB2312" w:eastAsia="仿宋_GB2312" w:hAnsi="Calibri" w:hint="eastAsia"/>
                <w:kern w:val="2"/>
                <w:sz w:val="28"/>
                <w:szCs w:val="28"/>
              </w:rPr>
              <w:t>（3）</w:t>
            </w:r>
            <w:r w:rsidRPr="007F4BAB">
              <w:rPr>
                <w:rFonts w:ascii="仿宋_GB2312" w:eastAsia="仿宋_GB2312" w:hAnsi="Calibri"/>
                <w:kern w:val="2"/>
                <w:sz w:val="28"/>
                <w:szCs w:val="28"/>
              </w:rPr>
              <w:t>售后服务方案内容基本全面、措施基本贴合实际，维修保障机制不完善，</w:t>
            </w:r>
            <w:r>
              <w:rPr>
                <w:rFonts w:ascii="仿宋_GB2312" w:eastAsia="仿宋_GB2312" w:hAnsi="Calibri" w:hint="eastAsia"/>
                <w:kern w:val="2"/>
                <w:sz w:val="28"/>
                <w:szCs w:val="28"/>
              </w:rPr>
              <w:t>售后</w:t>
            </w:r>
            <w:r>
              <w:rPr>
                <w:rFonts w:ascii="仿宋_GB2312" w:eastAsia="仿宋_GB2312" w:hAnsi="Calibri"/>
                <w:kern w:val="2"/>
                <w:sz w:val="28"/>
                <w:szCs w:val="28"/>
              </w:rPr>
              <w:t>服务团队</w:t>
            </w:r>
            <w:r>
              <w:rPr>
                <w:rFonts w:ascii="仿宋_GB2312" w:eastAsia="仿宋_GB2312" w:hAnsi="Calibri" w:hint="eastAsia"/>
                <w:kern w:val="2"/>
                <w:sz w:val="28"/>
                <w:szCs w:val="28"/>
              </w:rPr>
              <w:t>响应</w:t>
            </w:r>
            <w:r w:rsidRPr="007F4BAB">
              <w:rPr>
                <w:rFonts w:ascii="仿宋_GB2312" w:eastAsia="仿宋_GB2312" w:hAnsi="Calibri"/>
                <w:kern w:val="2"/>
                <w:sz w:val="28"/>
                <w:szCs w:val="28"/>
              </w:rPr>
              <w:t>、售后服务电话处理不及时，评价为中，得</w:t>
            </w:r>
            <w:r>
              <w:rPr>
                <w:rFonts w:ascii="仿宋_GB2312" w:eastAsia="仿宋_GB2312" w:hAnsi="Calibri"/>
                <w:kern w:val="2"/>
                <w:sz w:val="28"/>
                <w:szCs w:val="28"/>
              </w:rPr>
              <w:t>2</w:t>
            </w:r>
            <w:r w:rsidRPr="007F4BAB">
              <w:rPr>
                <w:rFonts w:ascii="仿宋_GB2312" w:eastAsia="仿宋_GB2312" w:hAnsi="Calibri"/>
                <w:kern w:val="2"/>
                <w:sz w:val="28"/>
                <w:szCs w:val="28"/>
              </w:rPr>
              <w:t>分；</w:t>
            </w:r>
          </w:p>
          <w:p w:rsidR="00B916CB" w:rsidRPr="007F4BAB" w:rsidRDefault="00B916CB" w:rsidP="00E2327A">
            <w:pPr>
              <w:snapToGrid w:val="0"/>
              <w:rPr>
                <w:rFonts w:ascii="仿宋_GB2312" w:eastAsia="仿宋_GB2312" w:hAnsi="Calibri"/>
                <w:kern w:val="2"/>
                <w:sz w:val="28"/>
                <w:szCs w:val="28"/>
              </w:rPr>
            </w:pPr>
            <w:r>
              <w:rPr>
                <w:rFonts w:ascii="仿宋_GB2312" w:eastAsia="仿宋_GB2312" w:hAnsi="Calibri" w:hint="eastAsia"/>
                <w:kern w:val="2"/>
                <w:sz w:val="28"/>
                <w:szCs w:val="28"/>
              </w:rPr>
              <w:t>（4）</w:t>
            </w:r>
            <w:r w:rsidRPr="007F4BAB">
              <w:rPr>
                <w:rFonts w:ascii="仿宋_GB2312" w:eastAsia="仿宋_GB2312" w:hAnsi="Calibri"/>
                <w:kern w:val="2"/>
                <w:sz w:val="28"/>
                <w:szCs w:val="28"/>
              </w:rPr>
              <w:t>售后服务方案内容不完整，思路不清晰，救援及维修保障机制不规范、不完善，</w:t>
            </w:r>
            <w:r>
              <w:rPr>
                <w:rFonts w:ascii="仿宋_GB2312" w:eastAsia="仿宋_GB2312" w:hAnsi="Calibri" w:hint="eastAsia"/>
                <w:kern w:val="2"/>
                <w:sz w:val="28"/>
                <w:szCs w:val="28"/>
              </w:rPr>
              <w:t>售后</w:t>
            </w:r>
            <w:r>
              <w:rPr>
                <w:rFonts w:ascii="仿宋_GB2312" w:eastAsia="仿宋_GB2312" w:hAnsi="Calibri"/>
                <w:kern w:val="2"/>
                <w:sz w:val="28"/>
                <w:szCs w:val="28"/>
              </w:rPr>
              <w:t>服务团队</w:t>
            </w:r>
            <w:r w:rsidRPr="007F4BAB">
              <w:rPr>
                <w:rFonts w:ascii="仿宋_GB2312" w:eastAsia="仿宋_GB2312" w:hAnsi="Calibri" w:hint="eastAsia"/>
                <w:kern w:val="2"/>
                <w:sz w:val="28"/>
                <w:szCs w:val="28"/>
              </w:rPr>
              <w:t>、售后服务电话未配置，评价为差，不得分。</w:t>
            </w:r>
          </w:p>
          <w:p w:rsidR="00B916CB" w:rsidRPr="007559B6" w:rsidRDefault="00B916CB" w:rsidP="00E2327A">
            <w:pPr>
              <w:snapToGrid w:val="0"/>
              <w:rPr>
                <w:rFonts w:ascii="仿宋_GB2312" w:eastAsia="仿宋_GB2312" w:hAnsi="Calibri"/>
                <w:kern w:val="2"/>
                <w:sz w:val="28"/>
                <w:szCs w:val="28"/>
              </w:rPr>
            </w:pPr>
            <w:r w:rsidRPr="007F4BAB">
              <w:rPr>
                <w:rFonts w:ascii="仿宋_GB2312" w:eastAsia="仿宋_GB2312" w:hAnsi="Calibri" w:hint="eastAsia"/>
                <w:kern w:val="2"/>
                <w:sz w:val="28"/>
                <w:szCs w:val="28"/>
              </w:rPr>
              <w:t>以上</w:t>
            </w:r>
            <w:r w:rsidRPr="007F4BAB">
              <w:rPr>
                <w:rFonts w:ascii="仿宋_GB2312" w:eastAsia="仿宋_GB2312" w:hAnsi="Calibri"/>
                <w:kern w:val="2"/>
                <w:sz w:val="28"/>
                <w:szCs w:val="28"/>
              </w:rPr>
              <w:t>2项得分累计，最高1</w:t>
            </w:r>
            <w:r>
              <w:rPr>
                <w:rFonts w:ascii="仿宋_GB2312" w:eastAsia="仿宋_GB2312" w:hAnsi="Calibri"/>
                <w:kern w:val="2"/>
                <w:sz w:val="28"/>
                <w:szCs w:val="28"/>
              </w:rPr>
              <w:t>5</w:t>
            </w:r>
            <w:r w:rsidRPr="007F4BAB">
              <w:rPr>
                <w:rFonts w:ascii="仿宋_GB2312" w:eastAsia="仿宋_GB2312" w:hAnsi="Calibri"/>
                <w:kern w:val="2"/>
                <w:sz w:val="28"/>
                <w:szCs w:val="28"/>
              </w:rPr>
              <w:t>分。</w:t>
            </w:r>
          </w:p>
        </w:tc>
        <w:tc>
          <w:tcPr>
            <w:tcW w:w="1134" w:type="dxa"/>
            <w:tcBorders>
              <w:top w:val="single" w:sz="4" w:space="0" w:color="auto"/>
              <w:left w:val="nil"/>
              <w:bottom w:val="single" w:sz="4" w:space="0" w:color="auto"/>
              <w:right w:val="single" w:sz="4" w:space="0" w:color="auto"/>
            </w:tcBorders>
            <w:vAlign w:val="center"/>
            <w:hideMark/>
          </w:tcPr>
          <w:p w:rsidR="00B916CB" w:rsidRDefault="00B916CB" w:rsidP="00E2327A">
            <w:pPr>
              <w:snapToGrid w:val="0"/>
              <w:spacing w:line="560" w:lineRule="exact"/>
              <w:jc w:val="center"/>
              <w:rPr>
                <w:rFonts w:ascii="仿宋_GB2312" w:eastAsia="仿宋_GB2312"/>
                <w:sz w:val="32"/>
                <w:szCs w:val="32"/>
              </w:rPr>
            </w:pPr>
            <w:r>
              <w:rPr>
                <w:rFonts w:ascii="仿宋_GB2312" w:eastAsia="仿宋_GB2312"/>
                <w:sz w:val="32"/>
                <w:szCs w:val="32"/>
              </w:rPr>
              <w:t>15</w:t>
            </w:r>
            <w:r>
              <w:rPr>
                <w:rFonts w:ascii="仿宋_GB2312" w:eastAsia="仿宋_GB2312" w:hint="eastAsia"/>
                <w:sz w:val="32"/>
                <w:szCs w:val="32"/>
              </w:rPr>
              <w:t>分</w:t>
            </w:r>
          </w:p>
        </w:tc>
      </w:tr>
      <w:tr w:rsidR="00B916CB" w:rsidTr="00E2327A">
        <w:trPr>
          <w:trHeight w:val="1755"/>
          <w:jc w:val="center"/>
        </w:trPr>
        <w:tc>
          <w:tcPr>
            <w:tcW w:w="555" w:type="dxa"/>
            <w:tcBorders>
              <w:top w:val="single" w:sz="4" w:space="0" w:color="auto"/>
              <w:left w:val="single" w:sz="4" w:space="0" w:color="auto"/>
              <w:bottom w:val="single" w:sz="4" w:space="0" w:color="auto"/>
              <w:right w:val="single" w:sz="4" w:space="0" w:color="auto"/>
            </w:tcBorders>
            <w:vAlign w:val="center"/>
            <w:hideMark/>
          </w:tcPr>
          <w:p w:rsidR="00B916CB" w:rsidRDefault="00B916CB" w:rsidP="00E2327A">
            <w:pPr>
              <w:snapToGrid w:val="0"/>
              <w:spacing w:line="560" w:lineRule="exact"/>
              <w:jc w:val="center"/>
              <w:rPr>
                <w:rFonts w:ascii="仿宋_GB2312" w:eastAsia="仿宋_GB2312"/>
                <w:sz w:val="32"/>
                <w:szCs w:val="32"/>
              </w:rPr>
            </w:pPr>
            <w:r>
              <w:rPr>
                <w:rFonts w:ascii="仿宋_GB2312" w:eastAsia="仿宋_GB2312" w:hint="eastAsia"/>
                <w:sz w:val="32"/>
                <w:szCs w:val="32"/>
              </w:rPr>
              <w:lastRenderedPageBreak/>
              <w:t>4</w:t>
            </w:r>
          </w:p>
        </w:tc>
        <w:tc>
          <w:tcPr>
            <w:tcW w:w="1559" w:type="dxa"/>
            <w:tcBorders>
              <w:top w:val="single" w:sz="4" w:space="0" w:color="auto"/>
              <w:left w:val="nil"/>
              <w:bottom w:val="single" w:sz="4" w:space="0" w:color="auto"/>
              <w:right w:val="single" w:sz="4" w:space="0" w:color="auto"/>
            </w:tcBorders>
            <w:vAlign w:val="center"/>
            <w:hideMark/>
          </w:tcPr>
          <w:p w:rsidR="00B916CB" w:rsidRDefault="00B916CB" w:rsidP="00E2327A">
            <w:pPr>
              <w:pStyle w:val="ab"/>
              <w:widowControl w:val="0"/>
              <w:snapToGrid w:val="0"/>
              <w:spacing w:after="0" w:afterAutospacing="0" w:line="560" w:lineRule="exact"/>
              <w:jc w:val="center"/>
              <w:outlineLvl w:val="1"/>
              <w:rPr>
                <w:rFonts w:ascii="仿宋_GB2312" w:eastAsia="仿宋_GB2312" w:hAnsi="Times New Roman" w:cs="Times New Roman"/>
                <w:b/>
                <w:bCs/>
                <w:kern w:val="2"/>
                <w:sz w:val="32"/>
                <w:szCs w:val="32"/>
              </w:rPr>
            </w:pPr>
            <w:r w:rsidRPr="007559B6">
              <w:rPr>
                <w:rFonts w:ascii="仿宋_GB2312" w:eastAsia="仿宋_GB2312" w:hAnsi="Times New Roman" w:cs="Times New Roman" w:hint="eastAsia"/>
                <w:kern w:val="2"/>
                <w:sz w:val="32"/>
                <w:szCs w:val="32"/>
              </w:rPr>
              <w:t>类似项目业绩</w:t>
            </w:r>
          </w:p>
        </w:tc>
        <w:tc>
          <w:tcPr>
            <w:tcW w:w="5961" w:type="dxa"/>
            <w:tcBorders>
              <w:top w:val="single" w:sz="4" w:space="0" w:color="auto"/>
              <w:left w:val="nil"/>
              <w:bottom w:val="single" w:sz="4" w:space="0" w:color="auto"/>
              <w:right w:val="single" w:sz="4" w:space="0" w:color="auto"/>
            </w:tcBorders>
            <w:vAlign w:val="center"/>
            <w:hideMark/>
          </w:tcPr>
          <w:p w:rsidR="00B916CB" w:rsidRPr="00455B71" w:rsidRDefault="00B916CB" w:rsidP="00E2327A">
            <w:pPr>
              <w:pStyle w:val="ab"/>
              <w:snapToGrid w:val="0"/>
              <w:spacing w:before="0" w:beforeAutospacing="0" w:after="0" w:afterAutospacing="0"/>
              <w:outlineLvl w:val="2"/>
              <w:rPr>
                <w:rFonts w:ascii="仿宋_GB2312" w:eastAsia="仿宋_GB2312" w:hAnsi="Times New Roman" w:cs="Times New Roman"/>
                <w:b/>
                <w:kern w:val="2"/>
                <w:sz w:val="28"/>
                <w:szCs w:val="28"/>
              </w:rPr>
            </w:pPr>
            <w:r w:rsidRPr="00455B71">
              <w:rPr>
                <w:rFonts w:ascii="仿宋_GB2312" w:eastAsia="仿宋_GB2312" w:hAnsi="Times New Roman" w:cs="Times New Roman" w:hint="eastAsia"/>
                <w:b/>
                <w:kern w:val="2"/>
                <w:sz w:val="28"/>
                <w:szCs w:val="28"/>
              </w:rPr>
              <w:t>评分内容：</w:t>
            </w:r>
          </w:p>
          <w:p w:rsidR="00B916CB" w:rsidRPr="007559B6" w:rsidRDefault="00B916CB" w:rsidP="00E2327A">
            <w:pPr>
              <w:pStyle w:val="ab"/>
              <w:snapToGrid w:val="0"/>
              <w:spacing w:before="0" w:beforeAutospacing="0" w:after="0" w:afterAutospacing="0"/>
              <w:outlineLvl w:val="2"/>
              <w:rPr>
                <w:rFonts w:ascii="仿宋_GB2312" w:eastAsia="仿宋_GB2312" w:hAnsi="Times New Roman" w:cs="Times New Roman"/>
                <w:kern w:val="2"/>
                <w:sz w:val="28"/>
                <w:szCs w:val="28"/>
              </w:rPr>
            </w:pPr>
            <w:r w:rsidRPr="007559B6">
              <w:rPr>
                <w:rFonts w:ascii="仿宋_GB2312" w:eastAsia="仿宋_GB2312" w:hAnsi="Times New Roman" w:cs="Times New Roman" w:hint="eastAsia"/>
                <w:kern w:val="2"/>
                <w:sz w:val="28"/>
                <w:szCs w:val="28"/>
              </w:rPr>
              <w:t>提供投标人近三年至本项目投标截止日（以合同或协议签订日期为准）的类似项目成功案例：</w:t>
            </w:r>
          </w:p>
          <w:p w:rsidR="00B916CB" w:rsidRPr="007559B6" w:rsidRDefault="00B916CB" w:rsidP="00E2327A">
            <w:pPr>
              <w:pStyle w:val="ab"/>
              <w:snapToGrid w:val="0"/>
              <w:spacing w:before="0" w:beforeAutospacing="0" w:after="0" w:afterAutospacing="0"/>
              <w:outlineLvl w:val="2"/>
              <w:rPr>
                <w:rFonts w:ascii="仿宋_GB2312" w:eastAsia="仿宋_GB2312" w:hAnsi="Times New Roman" w:cs="Times New Roman"/>
                <w:kern w:val="2"/>
                <w:sz w:val="28"/>
                <w:szCs w:val="28"/>
              </w:rPr>
            </w:pPr>
            <w:r w:rsidRPr="007559B6">
              <w:rPr>
                <w:rFonts w:ascii="仿宋_GB2312" w:eastAsia="仿宋_GB2312" w:hAnsi="Times New Roman" w:cs="Times New Roman" w:hint="eastAsia"/>
                <w:kern w:val="2"/>
                <w:sz w:val="28"/>
                <w:szCs w:val="28"/>
              </w:rPr>
              <w:t>具有政府机关或事业单位的老年人</w:t>
            </w:r>
            <w:r>
              <w:rPr>
                <w:rFonts w:ascii="仿宋_GB2312" w:eastAsia="仿宋_GB2312" w:hAnsi="Times New Roman" w:cs="Times New Roman" w:hint="eastAsia"/>
                <w:kern w:val="2"/>
                <w:sz w:val="28"/>
                <w:szCs w:val="28"/>
              </w:rPr>
              <w:t>智能看护</w:t>
            </w:r>
            <w:r>
              <w:rPr>
                <w:rFonts w:ascii="仿宋_GB2312" w:eastAsia="仿宋_GB2312" w:hAnsi="Times New Roman" w:cs="Times New Roman"/>
                <w:kern w:val="2"/>
                <w:sz w:val="28"/>
                <w:szCs w:val="28"/>
              </w:rPr>
              <w:t>或</w:t>
            </w:r>
            <w:r w:rsidRPr="007559B6">
              <w:rPr>
                <w:rFonts w:ascii="仿宋_GB2312" w:eastAsia="仿宋_GB2312" w:hAnsi="Times New Roman" w:cs="Times New Roman" w:hint="eastAsia"/>
                <w:kern w:val="2"/>
                <w:sz w:val="28"/>
                <w:szCs w:val="28"/>
              </w:rPr>
              <w:t>适老化改造或无障碍改造或养老服务项目业绩，每提供</w:t>
            </w:r>
            <w:r w:rsidRPr="007559B6">
              <w:rPr>
                <w:rFonts w:ascii="仿宋_GB2312" w:eastAsia="仿宋_GB2312" w:hAnsi="Times New Roman" w:cs="Times New Roman"/>
                <w:kern w:val="2"/>
                <w:sz w:val="28"/>
                <w:szCs w:val="28"/>
              </w:rPr>
              <w:t>1个业绩得</w:t>
            </w:r>
            <w:r>
              <w:rPr>
                <w:rFonts w:ascii="仿宋_GB2312" w:eastAsia="仿宋_GB2312" w:hAnsi="Times New Roman" w:cs="Times New Roman"/>
                <w:kern w:val="2"/>
                <w:sz w:val="28"/>
                <w:szCs w:val="28"/>
              </w:rPr>
              <w:t>4</w:t>
            </w:r>
            <w:r w:rsidRPr="007559B6">
              <w:rPr>
                <w:rFonts w:ascii="仿宋_GB2312" w:eastAsia="仿宋_GB2312" w:hAnsi="Times New Roman" w:cs="Times New Roman"/>
                <w:kern w:val="2"/>
                <w:sz w:val="28"/>
                <w:szCs w:val="28"/>
              </w:rPr>
              <w:t>分，本项最高得</w:t>
            </w:r>
            <w:r>
              <w:rPr>
                <w:rFonts w:ascii="仿宋_GB2312" w:eastAsia="仿宋_GB2312" w:hAnsi="Times New Roman" w:cs="Times New Roman"/>
                <w:kern w:val="2"/>
                <w:sz w:val="28"/>
                <w:szCs w:val="28"/>
              </w:rPr>
              <w:t>20</w:t>
            </w:r>
            <w:r w:rsidRPr="007559B6">
              <w:rPr>
                <w:rFonts w:ascii="仿宋_GB2312" w:eastAsia="仿宋_GB2312" w:hAnsi="Times New Roman" w:cs="Times New Roman"/>
                <w:kern w:val="2"/>
                <w:sz w:val="28"/>
                <w:szCs w:val="28"/>
              </w:rPr>
              <w:t>分。</w:t>
            </w:r>
          </w:p>
          <w:p w:rsidR="00B916CB" w:rsidRPr="00455B71" w:rsidRDefault="00B916CB" w:rsidP="00E2327A">
            <w:pPr>
              <w:pStyle w:val="ab"/>
              <w:snapToGrid w:val="0"/>
              <w:spacing w:before="0" w:beforeAutospacing="0" w:after="0" w:afterAutospacing="0"/>
              <w:outlineLvl w:val="2"/>
              <w:rPr>
                <w:rFonts w:ascii="仿宋_GB2312" w:eastAsia="仿宋_GB2312" w:hAnsi="Times New Roman" w:cs="Times New Roman"/>
                <w:b/>
                <w:kern w:val="2"/>
                <w:sz w:val="28"/>
                <w:szCs w:val="28"/>
              </w:rPr>
            </w:pPr>
            <w:r w:rsidRPr="00455B71">
              <w:rPr>
                <w:rFonts w:ascii="仿宋_GB2312" w:eastAsia="仿宋_GB2312" w:hAnsi="Times New Roman" w:cs="Times New Roman" w:hint="eastAsia"/>
                <w:b/>
                <w:kern w:val="2"/>
                <w:sz w:val="28"/>
                <w:szCs w:val="28"/>
              </w:rPr>
              <w:t>评分依据：</w:t>
            </w:r>
          </w:p>
          <w:p w:rsidR="00B916CB" w:rsidRPr="007559B6" w:rsidRDefault="00B916CB" w:rsidP="00E2327A">
            <w:pPr>
              <w:pStyle w:val="ab"/>
              <w:snapToGrid w:val="0"/>
              <w:spacing w:before="0" w:beforeAutospacing="0" w:after="0" w:afterAutospacing="0"/>
              <w:outlineLvl w:val="2"/>
              <w:rPr>
                <w:rFonts w:ascii="仿宋_GB2312" w:eastAsia="仿宋_GB2312" w:hAnsi="Times New Roman" w:cs="Times New Roman"/>
                <w:kern w:val="2"/>
                <w:sz w:val="28"/>
                <w:szCs w:val="28"/>
              </w:rPr>
            </w:pPr>
            <w:r w:rsidRPr="007559B6">
              <w:rPr>
                <w:rFonts w:ascii="仿宋_GB2312" w:eastAsia="仿宋_GB2312" w:hAnsi="Times New Roman" w:cs="Times New Roman" w:hint="eastAsia"/>
                <w:kern w:val="2"/>
                <w:sz w:val="28"/>
                <w:szCs w:val="28"/>
              </w:rPr>
              <w:t>要求提供合同关键信息（包括但不限于合同标的、签订时间、双方签章页）扫描件作为得分依据，通过合同关键信息无法判断是否得分的，还须同时提供能证明得分的其它证明资料，如项目报告或合同甲方出具的证明文件等。同项服务的多次（多年）长期续签合同只计算为</w:t>
            </w:r>
            <w:r w:rsidRPr="007559B6">
              <w:rPr>
                <w:rFonts w:ascii="仿宋_GB2312" w:eastAsia="仿宋_GB2312" w:hAnsi="Times New Roman" w:cs="Times New Roman"/>
                <w:kern w:val="2"/>
                <w:sz w:val="28"/>
                <w:szCs w:val="28"/>
              </w:rPr>
              <w:t>1项业绩。</w:t>
            </w:r>
          </w:p>
          <w:p w:rsidR="00B916CB" w:rsidRPr="007559B6" w:rsidRDefault="00B916CB" w:rsidP="00E2327A">
            <w:pPr>
              <w:snapToGrid w:val="0"/>
              <w:rPr>
                <w:rFonts w:ascii="仿宋_GB2312" w:eastAsia="仿宋_GB2312" w:hAnsi="Calibri"/>
                <w:kern w:val="2"/>
                <w:sz w:val="28"/>
                <w:szCs w:val="28"/>
              </w:rPr>
            </w:pPr>
            <w:r w:rsidRPr="007559B6">
              <w:rPr>
                <w:rFonts w:ascii="仿宋_GB2312" w:eastAsia="仿宋_GB2312" w:hint="eastAsia"/>
                <w:kern w:val="2"/>
                <w:sz w:val="28"/>
                <w:szCs w:val="28"/>
              </w:rPr>
              <w:t>如未按要求提供证明材料，或所提供的证明材料未能体现上述评分内容的，视为该证明材料无效。</w:t>
            </w:r>
          </w:p>
        </w:tc>
        <w:tc>
          <w:tcPr>
            <w:tcW w:w="1134" w:type="dxa"/>
            <w:tcBorders>
              <w:top w:val="single" w:sz="4" w:space="0" w:color="auto"/>
              <w:left w:val="nil"/>
              <w:bottom w:val="single" w:sz="4" w:space="0" w:color="auto"/>
              <w:right w:val="single" w:sz="4" w:space="0" w:color="auto"/>
            </w:tcBorders>
            <w:vAlign w:val="center"/>
            <w:hideMark/>
          </w:tcPr>
          <w:p w:rsidR="00B916CB" w:rsidRDefault="00B916CB" w:rsidP="00E2327A">
            <w:pPr>
              <w:snapToGrid w:val="0"/>
              <w:spacing w:line="560" w:lineRule="exact"/>
              <w:jc w:val="center"/>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分</w:t>
            </w:r>
          </w:p>
        </w:tc>
      </w:tr>
      <w:tr w:rsidR="00B916CB" w:rsidTr="00E2327A">
        <w:trPr>
          <w:trHeight w:val="1755"/>
          <w:jc w:val="center"/>
        </w:trPr>
        <w:tc>
          <w:tcPr>
            <w:tcW w:w="555" w:type="dxa"/>
            <w:tcBorders>
              <w:top w:val="single" w:sz="4" w:space="0" w:color="auto"/>
              <w:left w:val="single" w:sz="4" w:space="0" w:color="auto"/>
              <w:bottom w:val="single" w:sz="4" w:space="0" w:color="auto"/>
              <w:right w:val="single" w:sz="4" w:space="0" w:color="auto"/>
            </w:tcBorders>
            <w:vAlign w:val="center"/>
          </w:tcPr>
          <w:p w:rsidR="00B916CB" w:rsidRDefault="00B916CB" w:rsidP="00E2327A">
            <w:pPr>
              <w:snapToGrid w:val="0"/>
              <w:spacing w:line="560" w:lineRule="exact"/>
              <w:jc w:val="center"/>
              <w:rPr>
                <w:rFonts w:ascii="仿宋_GB2312" w:eastAsia="仿宋_GB2312"/>
                <w:sz w:val="32"/>
                <w:szCs w:val="32"/>
              </w:rPr>
            </w:pPr>
            <w:r>
              <w:rPr>
                <w:rFonts w:ascii="仿宋_GB2312" w:eastAsia="仿宋_GB2312"/>
                <w:sz w:val="32"/>
                <w:szCs w:val="32"/>
              </w:rPr>
              <w:t>5</w:t>
            </w:r>
          </w:p>
        </w:tc>
        <w:tc>
          <w:tcPr>
            <w:tcW w:w="1559" w:type="dxa"/>
            <w:tcBorders>
              <w:top w:val="single" w:sz="4" w:space="0" w:color="auto"/>
              <w:left w:val="nil"/>
              <w:bottom w:val="single" w:sz="4" w:space="0" w:color="auto"/>
              <w:right w:val="single" w:sz="4" w:space="0" w:color="auto"/>
            </w:tcBorders>
            <w:vAlign w:val="center"/>
          </w:tcPr>
          <w:p w:rsidR="00B916CB" w:rsidRDefault="00B916CB" w:rsidP="00E2327A">
            <w:pPr>
              <w:pStyle w:val="ab"/>
              <w:widowControl w:val="0"/>
              <w:snapToGrid w:val="0"/>
              <w:spacing w:after="0" w:afterAutospacing="0" w:line="560" w:lineRule="exact"/>
              <w:jc w:val="center"/>
              <w:outlineLvl w:val="1"/>
              <w:rPr>
                <w:rFonts w:ascii="仿宋_GB2312" w:eastAsia="仿宋_GB2312" w:hAnsi="Times New Roman" w:cs="Times New Roman"/>
                <w:kern w:val="2"/>
                <w:sz w:val="32"/>
                <w:szCs w:val="32"/>
              </w:rPr>
            </w:pPr>
            <w:r w:rsidRPr="007F4BAB">
              <w:rPr>
                <w:rFonts w:ascii="仿宋_GB2312" w:eastAsia="仿宋_GB2312" w:hAnsi="Times New Roman" w:cs="Times New Roman" w:hint="eastAsia"/>
                <w:kern w:val="2"/>
                <w:sz w:val="32"/>
                <w:szCs w:val="32"/>
              </w:rPr>
              <w:t>诚信情况</w:t>
            </w:r>
          </w:p>
        </w:tc>
        <w:tc>
          <w:tcPr>
            <w:tcW w:w="5961" w:type="dxa"/>
            <w:tcBorders>
              <w:top w:val="single" w:sz="4" w:space="0" w:color="auto"/>
              <w:left w:val="nil"/>
              <w:bottom w:val="single" w:sz="4" w:space="0" w:color="auto"/>
              <w:right w:val="single" w:sz="4" w:space="0" w:color="auto"/>
            </w:tcBorders>
            <w:vAlign w:val="center"/>
          </w:tcPr>
          <w:p w:rsidR="00B916CB" w:rsidRPr="007559B6" w:rsidRDefault="00B916CB" w:rsidP="00E2327A">
            <w:pPr>
              <w:pStyle w:val="ab"/>
              <w:widowControl w:val="0"/>
              <w:snapToGrid w:val="0"/>
              <w:spacing w:before="0" w:beforeAutospacing="0" w:after="0" w:afterAutospacing="0"/>
              <w:outlineLvl w:val="2"/>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投标</w:t>
            </w:r>
            <w:r>
              <w:rPr>
                <w:rFonts w:ascii="仿宋_GB2312" w:eastAsia="仿宋_GB2312" w:hAnsi="Times New Roman" w:cs="Times New Roman"/>
                <w:kern w:val="2"/>
                <w:sz w:val="28"/>
                <w:szCs w:val="28"/>
              </w:rPr>
              <w:t>人提供</w:t>
            </w:r>
            <w:r w:rsidRPr="00737A7C">
              <w:rPr>
                <w:rFonts w:ascii="仿宋_GB2312" w:eastAsia="仿宋_GB2312" w:hAnsi="Times New Roman" w:cs="Times New Roman" w:hint="eastAsia"/>
                <w:kern w:val="2"/>
                <w:sz w:val="28"/>
                <w:szCs w:val="28"/>
              </w:rPr>
              <w:t>投标及履约承诺函</w:t>
            </w:r>
            <w:r>
              <w:rPr>
                <w:rFonts w:ascii="仿宋_GB2312" w:eastAsia="仿宋_GB2312" w:hAnsi="Times New Roman" w:cs="Times New Roman" w:hint="eastAsia"/>
                <w:kern w:val="2"/>
                <w:sz w:val="28"/>
                <w:szCs w:val="28"/>
              </w:rPr>
              <w:t>、</w:t>
            </w:r>
            <w:r w:rsidRPr="00737A7C">
              <w:rPr>
                <w:rFonts w:ascii="仿宋_GB2312" w:eastAsia="仿宋_GB2312" w:hAnsi="Times New Roman" w:cs="Times New Roman" w:hint="eastAsia"/>
                <w:kern w:val="2"/>
                <w:sz w:val="28"/>
                <w:szCs w:val="28"/>
              </w:rPr>
              <w:t>信用中国查询结果</w:t>
            </w:r>
            <w:r>
              <w:rPr>
                <w:rFonts w:ascii="仿宋_GB2312" w:eastAsia="仿宋_GB2312" w:hAnsi="Times New Roman" w:cs="Times New Roman" w:hint="eastAsia"/>
                <w:kern w:val="2"/>
                <w:sz w:val="28"/>
                <w:szCs w:val="28"/>
              </w:rPr>
              <w:t>，</w:t>
            </w:r>
            <w:r w:rsidRPr="007F4BAB">
              <w:rPr>
                <w:rFonts w:ascii="仿宋_GB2312" w:eastAsia="仿宋_GB2312" w:hAnsi="Times New Roman" w:cs="Times New Roman" w:hint="eastAsia"/>
                <w:kern w:val="2"/>
                <w:sz w:val="28"/>
                <w:szCs w:val="28"/>
              </w:rPr>
              <w:t>投标人在参与政府采购活动中存在诚信相关问题且在主管部门相关处理措施实施期限内的，本项不得分，否则得</w:t>
            </w:r>
            <w:r>
              <w:rPr>
                <w:rFonts w:ascii="仿宋_GB2312" w:eastAsia="仿宋_GB2312" w:hAnsi="Times New Roman" w:cs="Times New Roman"/>
                <w:kern w:val="2"/>
                <w:sz w:val="28"/>
                <w:szCs w:val="28"/>
              </w:rPr>
              <w:t>5</w:t>
            </w:r>
            <w:r w:rsidRPr="007F4BAB">
              <w:rPr>
                <w:rFonts w:ascii="仿宋_GB2312" w:eastAsia="仿宋_GB2312" w:hAnsi="Times New Roman" w:cs="Times New Roman"/>
                <w:kern w:val="2"/>
                <w:sz w:val="28"/>
                <w:szCs w:val="28"/>
              </w:rPr>
              <w:t>分。</w:t>
            </w:r>
          </w:p>
        </w:tc>
        <w:tc>
          <w:tcPr>
            <w:tcW w:w="1134" w:type="dxa"/>
            <w:tcBorders>
              <w:top w:val="single" w:sz="4" w:space="0" w:color="auto"/>
              <w:left w:val="nil"/>
              <w:bottom w:val="single" w:sz="4" w:space="0" w:color="auto"/>
              <w:right w:val="single" w:sz="4" w:space="0" w:color="auto"/>
            </w:tcBorders>
            <w:vAlign w:val="center"/>
          </w:tcPr>
          <w:p w:rsidR="00B916CB" w:rsidRPr="007F4BAB" w:rsidRDefault="00B916CB" w:rsidP="00E2327A">
            <w:pPr>
              <w:snapToGrid w:val="0"/>
              <w:spacing w:line="560" w:lineRule="exact"/>
              <w:jc w:val="center"/>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分</w:t>
            </w:r>
          </w:p>
        </w:tc>
      </w:tr>
      <w:tr w:rsidR="00B916CB" w:rsidTr="00E2327A">
        <w:trPr>
          <w:trHeight w:val="868"/>
          <w:jc w:val="center"/>
        </w:trPr>
        <w:tc>
          <w:tcPr>
            <w:tcW w:w="8075" w:type="dxa"/>
            <w:gridSpan w:val="3"/>
            <w:tcBorders>
              <w:top w:val="single" w:sz="4" w:space="0" w:color="auto"/>
              <w:left w:val="single" w:sz="4" w:space="0" w:color="auto"/>
              <w:bottom w:val="single" w:sz="4" w:space="0" w:color="auto"/>
              <w:right w:val="single" w:sz="4" w:space="0" w:color="auto"/>
            </w:tcBorders>
            <w:vAlign w:val="center"/>
            <w:hideMark/>
          </w:tcPr>
          <w:p w:rsidR="00B916CB" w:rsidRDefault="00B916CB" w:rsidP="00E2327A">
            <w:pPr>
              <w:pStyle w:val="2"/>
              <w:snapToGrid w:val="0"/>
              <w:spacing w:after="0" w:line="560" w:lineRule="exact"/>
              <w:ind w:firstLineChars="0" w:firstLine="0"/>
              <w:jc w:val="center"/>
              <w:rPr>
                <w:rFonts w:ascii="仿宋_GB2312" w:eastAsia="仿宋_GB2312"/>
                <w:sz w:val="32"/>
                <w:szCs w:val="32"/>
              </w:rPr>
            </w:pPr>
            <w:r>
              <w:rPr>
                <w:rFonts w:ascii="仿宋_GB2312" w:eastAsia="仿宋_GB2312" w:hint="eastAsia"/>
                <w:sz w:val="32"/>
                <w:szCs w:val="32"/>
              </w:rPr>
              <w:t>合计</w:t>
            </w:r>
          </w:p>
        </w:tc>
        <w:tc>
          <w:tcPr>
            <w:tcW w:w="1134" w:type="dxa"/>
            <w:tcBorders>
              <w:top w:val="single" w:sz="4" w:space="0" w:color="auto"/>
              <w:left w:val="nil"/>
              <w:bottom w:val="single" w:sz="4" w:space="0" w:color="auto"/>
              <w:right w:val="single" w:sz="4" w:space="0" w:color="auto"/>
            </w:tcBorders>
            <w:vAlign w:val="center"/>
            <w:hideMark/>
          </w:tcPr>
          <w:p w:rsidR="00B916CB" w:rsidRDefault="00B916CB" w:rsidP="00E2327A">
            <w:pPr>
              <w:snapToGrid w:val="0"/>
              <w:spacing w:line="560" w:lineRule="exact"/>
              <w:jc w:val="center"/>
              <w:rPr>
                <w:rFonts w:ascii="仿宋_GB2312" w:eastAsia="仿宋_GB2312"/>
                <w:sz w:val="32"/>
                <w:szCs w:val="32"/>
              </w:rPr>
            </w:pPr>
            <w:r>
              <w:rPr>
                <w:rFonts w:ascii="仿宋_GB2312" w:eastAsia="仿宋_GB2312" w:hint="eastAsia"/>
                <w:sz w:val="32"/>
                <w:szCs w:val="32"/>
              </w:rPr>
              <w:t>100分</w:t>
            </w:r>
          </w:p>
        </w:tc>
      </w:tr>
    </w:tbl>
    <w:p w:rsidR="00BE42C5" w:rsidRPr="00B916CB" w:rsidRDefault="00BE42C5" w:rsidP="00B916CB"/>
    <w:sectPr w:rsidR="00BE42C5" w:rsidRPr="00B916CB" w:rsidSect="00B916CB">
      <w:pgSz w:w="11906" w:h="16838"/>
      <w:pgMar w:top="1701" w:right="1588" w:bottom="158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9C9" w:rsidRDefault="005F49C9" w:rsidP="00B916CB">
      <w:r>
        <w:separator/>
      </w:r>
    </w:p>
  </w:endnote>
  <w:endnote w:type="continuationSeparator" w:id="0">
    <w:p w:rsidR="005F49C9" w:rsidRDefault="005F49C9" w:rsidP="00B91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altName w:val="方正楷体_GBK"/>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9C9" w:rsidRDefault="005F49C9" w:rsidP="00B916CB">
      <w:r>
        <w:separator/>
      </w:r>
    </w:p>
  </w:footnote>
  <w:footnote w:type="continuationSeparator" w:id="0">
    <w:p w:rsidR="005F49C9" w:rsidRDefault="005F49C9" w:rsidP="00B916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466"/>
    <w:rsid w:val="00364810"/>
    <w:rsid w:val="00484BC8"/>
    <w:rsid w:val="005F49C9"/>
    <w:rsid w:val="008D7F70"/>
    <w:rsid w:val="00B137D6"/>
    <w:rsid w:val="00B91008"/>
    <w:rsid w:val="00B916CB"/>
    <w:rsid w:val="00BE42C5"/>
    <w:rsid w:val="00F93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8E97D"/>
  <w15:chartTrackingRefBased/>
  <w15:docId w15:val="{D30DBA53-6FA0-4C31-881A-5231ADFC4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6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16C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916CB"/>
    <w:rPr>
      <w:sz w:val="18"/>
      <w:szCs w:val="18"/>
    </w:rPr>
  </w:style>
  <w:style w:type="paragraph" w:styleId="a5">
    <w:name w:val="footer"/>
    <w:basedOn w:val="a"/>
    <w:link w:val="a6"/>
    <w:uiPriority w:val="99"/>
    <w:unhideWhenUsed/>
    <w:rsid w:val="00B916CB"/>
    <w:pPr>
      <w:tabs>
        <w:tab w:val="center" w:pos="4153"/>
        <w:tab w:val="right" w:pos="8306"/>
      </w:tabs>
      <w:snapToGrid w:val="0"/>
      <w:jc w:val="left"/>
    </w:pPr>
    <w:rPr>
      <w:sz w:val="18"/>
      <w:szCs w:val="18"/>
    </w:rPr>
  </w:style>
  <w:style w:type="character" w:customStyle="1" w:styleId="a6">
    <w:name w:val="页脚 字符"/>
    <w:basedOn w:val="a0"/>
    <w:link w:val="a5"/>
    <w:uiPriority w:val="99"/>
    <w:rsid w:val="00B916CB"/>
    <w:rPr>
      <w:sz w:val="18"/>
      <w:szCs w:val="18"/>
    </w:rPr>
  </w:style>
  <w:style w:type="table" w:styleId="a7">
    <w:name w:val="Table Grid"/>
    <w:basedOn w:val="a1"/>
    <w:uiPriority w:val="99"/>
    <w:unhideWhenUsed/>
    <w:rsid w:val="00B916CB"/>
    <w:pPr>
      <w:widowControl w:val="0"/>
      <w:jc w:val="both"/>
    </w:pPr>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uiPriority w:val="99"/>
    <w:semiHidden/>
    <w:unhideWhenUsed/>
    <w:rsid w:val="00B916CB"/>
    <w:pPr>
      <w:spacing w:after="120"/>
      <w:ind w:leftChars="200" w:left="420"/>
    </w:pPr>
  </w:style>
  <w:style w:type="character" w:customStyle="1" w:styleId="a9">
    <w:name w:val="正文文本缩进 字符"/>
    <w:basedOn w:val="a0"/>
    <w:link w:val="a8"/>
    <w:uiPriority w:val="99"/>
    <w:semiHidden/>
    <w:rsid w:val="00B916CB"/>
  </w:style>
  <w:style w:type="paragraph" w:styleId="2">
    <w:name w:val="Body Text First Indent 2"/>
    <w:basedOn w:val="a8"/>
    <w:next w:val="aa"/>
    <w:link w:val="20"/>
    <w:uiPriority w:val="99"/>
    <w:unhideWhenUsed/>
    <w:rsid w:val="00B916CB"/>
    <w:pPr>
      <w:spacing w:before="100" w:beforeAutospacing="1"/>
      <w:ind w:leftChars="0" w:left="0" w:firstLineChars="200" w:firstLine="420"/>
    </w:pPr>
    <w:rPr>
      <w:rFonts w:ascii="Calibri" w:eastAsia="楷体_GB2312" w:hAnsi="Calibri" w:cs="Times New Roman"/>
      <w:sz w:val="28"/>
      <w:szCs w:val="28"/>
    </w:rPr>
  </w:style>
  <w:style w:type="character" w:customStyle="1" w:styleId="20">
    <w:name w:val="正文首行缩进 2 字符"/>
    <w:basedOn w:val="a9"/>
    <w:link w:val="2"/>
    <w:uiPriority w:val="99"/>
    <w:rsid w:val="00B916CB"/>
    <w:rPr>
      <w:rFonts w:ascii="Calibri" w:eastAsia="楷体_GB2312" w:hAnsi="Calibri" w:cs="Times New Roman"/>
      <w:sz w:val="28"/>
      <w:szCs w:val="28"/>
    </w:rPr>
  </w:style>
  <w:style w:type="paragraph" w:styleId="ab">
    <w:name w:val="Normal (Web)"/>
    <w:basedOn w:val="a"/>
    <w:uiPriority w:val="99"/>
    <w:unhideWhenUsed/>
    <w:rsid w:val="00B916CB"/>
    <w:pPr>
      <w:widowControl/>
      <w:spacing w:before="100" w:beforeAutospacing="1" w:after="100" w:afterAutospacing="1"/>
      <w:jc w:val="left"/>
    </w:pPr>
    <w:rPr>
      <w:rFonts w:ascii="宋体" w:eastAsia="宋体" w:hAnsi="宋体" w:cs="宋体"/>
      <w:kern w:val="0"/>
      <w:sz w:val="24"/>
      <w:szCs w:val="24"/>
    </w:rPr>
  </w:style>
  <w:style w:type="paragraph" w:styleId="ac">
    <w:name w:val="Body Text"/>
    <w:basedOn w:val="a"/>
    <w:link w:val="ad"/>
    <w:uiPriority w:val="99"/>
    <w:semiHidden/>
    <w:unhideWhenUsed/>
    <w:rsid w:val="00B916CB"/>
    <w:pPr>
      <w:spacing w:after="120"/>
    </w:pPr>
  </w:style>
  <w:style w:type="character" w:customStyle="1" w:styleId="ad">
    <w:name w:val="正文文本 字符"/>
    <w:basedOn w:val="a0"/>
    <w:link w:val="ac"/>
    <w:uiPriority w:val="99"/>
    <w:semiHidden/>
    <w:rsid w:val="00B916CB"/>
  </w:style>
  <w:style w:type="paragraph" w:styleId="aa">
    <w:name w:val="Body Text First Indent"/>
    <w:basedOn w:val="ac"/>
    <w:link w:val="ae"/>
    <w:uiPriority w:val="99"/>
    <w:semiHidden/>
    <w:unhideWhenUsed/>
    <w:rsid w:val="00B916CB"/>
    <w:pPr>
      <w:ind w:firstLineChars="100" w:firstLine="420"/>
    </w:pPr>
  </w:style>
  <w:style w:type="character" w:customStyle="1" w:styleId="ae">
    <w:name w:val="正文首行缩进 字符"/>
    <w:basedOn w:val="ad"/>
    <w:link w:val="aa"/>
    <w:uiPriority w:val="99"/>
    <w:semiHidden/>
    <w:rsid w:val="00B916CB"/>
  </w:style>
  <w:style w:type="paragraph" w:styleId="af">
    <w:name w:val="Balloon Text"/>
    <w:basedOn w:val="a"/>
    <w:link w:val="af0"/>
    <w:uiPriority w:val="99"/>
    <w:semiHidden/>
    <w:unhideWhenUsed/>
    <w:rsid w:val="00B137D6"/>
    <w:rPr>
      <w:sz w:val="18"/>
      <w:szCs w:val="18"/>
    </w:rPr>
  </w:style>
  <w:style w:type="character" w:customStyle="1" w:styleId="af0">
    <w:name w:val="批注框文本 字符"/>
    <w:basedOn w:val="a0"/>
    <w:link w:val="af"/>
    <w:uiPriority w:val="99"/>
    <w:semiHidden/>
    <w:rsid w:val="00B137D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314</Words>
  <Characters>1794</Characters>
  <Application>Microsoft Office Word</Application>
  <DocSecurity>0</DocSecurity>
  <Lines>14</Lines>
  <Paragraphs>4</Paragraphs>
  <ScaleCrop>false</ScaleCrop>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社会福利和社会事务科</dc:creator>
  <cp:keywords/>
  <dc:description/>
  <cp:lastModifiedBy>社会福利和社会事务科</cp:lastModifiedBy>
  <cp:revision>5</cp:revision>
  <cp:lastPrinted>2024-06-26T01:32:00Z</cp:lastPrinted>
  <dcterms:created xsi:type="dcterms:W3CDTF">2024-06-25T01:37:00Z</dcterms:created>
  <dcterms:modified xsi:type="dcterms:W3CDTF">2024-06-26T01:34:00Z</dcterms:modified>
</cp:coreProperties>
</file>