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EF" w:rsidRDefault="00B07BAA">
      <w:pPr>
        <w:pStyle w:val="a5"/>
        <w:widowControl/>
        <w:snapToGrid w:val="0"/>
        <w:spacing w:beforeAutospacing="0" w:afterAutospacing="0" w:line="600" w:lineRule="exact"/>
        <w:jc w:val="both"/>
        <w:rPr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附件</w:t>
      </w:r>
      <w:r w:rsidR="0097431C">
        <w:rPr>
          <w:rFonts w:ascii="仿宋_GB2312" w:eastAsia="仿宋_GB2312" w:hAnsi="仿宋_GB2312" w:cs="仿宋_GB2312" w:hint="eastAsia"/>
          <w:color w:val="000000" w:themeColor="text1"/>
          <w:sz w:val="32"/>
        </w:rPr>
        <w:t>2</w:t>
      </w:r>
      <w:bookmarkStart w:id="0" w:name="_GoBack"/>
      <w:bookmarkEnd w:id="0"/>
    </w:p>
    <w:p w:rsidR="00734AEF" w:rsidRDefault="00B07BAA">
      <w:pPr>
        <w:pStyle w:val="a5"/>
        <w:widowControl/>
        <w:snapToGrid w:val="0"/>
        <w:spacing w:beforeAutospacing="0" w:afterAutospacing="0" w:line="600" w:lineRule="exact"/>
        <w:ind w:firstLine="640"/>
        <w:jc w:val="center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投标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回执表</w:t>
      </w:r>
    </w:p>
    <w:tbl>
      <w:tblPr>
        <w:tblStyle w:val="a6"/>
        <w:tblW w:w="9226" w:type="dxa"/>
        <w:jc w:val="center"/>
        <w:tblLayout w:type="fixed"/>
        <w:tblLook w:val="04A0" w:firstRow="1" w:lastRow="0" w:firstColumn="1" w:lastColumn="0" w:noHBand="0" w:noVBand="1"/>
      </w:tblPr>
      <w:tblGrid>
        <w:gridCol w:w="1957"/>
        <w:gridCol w:w="2934"/>
        <w:gridCol w:w="2070"/>
        <w:gridCol w:w="2265"/>
      </w:tblGrid>
      <w:tr w:rsidR="00734AEF">
        <w:trPr>
          <w:jc w:val="center"/>
        </w:trPr>
        <w:tc>
          <w:tcPr>
            <w:tcW w:w="1957" w:type="dxa"/>
          </w:tcPr>
          <w:p w:rsidR="00734AEF" w:rsidRDefault="00B07BAA">
            <w:pPr>
              <w:pStyle w:val="a5"/>
              <w:widowControl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/>
                <w:color w:val="000000" w:themeColor="text1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32"/>
              </w:rPr>
              <w:t>投标单位（盖章）</w:t>
            </w:r>
          </w:p>
        </w:tc>
        <w:tc>
          <w:tcPr>
            <w:tcW w:w="2934" w:type="dxa"/>
            <w:vAlign w:val="center"/>
          </w:tcPr>
          <w:p w:rsidR="00734AEF" w:rsidRDefault="00B07BAA">
            <w:pPr>
              <w:pStyle w:val="a5"/>
              <w:widowControl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/>
                <w:color w:val="000000" w:themeColor="text1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32"/>
              </w:rPr>
              <w:t>投标项目名称</w:t>
            </w:r>
          </w:p>
        </w:tc>
        <w:tc>
          <w:tcPr>
            <w:tcW w:w="2070" w:type="dxa"/>
            <w:vAlign w:val="center"/>
          </w:tcPr>
          <w:p w:rsidR="00734AEF" w:rsidRDefault="00B07BAA">
            <w:pPr>
              <w:pStyle w:val="a5"/>
              <w:widowControl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/>
                <w:color w:val="000000" w:themeColor="text1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32"/>
              </w:rPr>
              <w:t>联系人</w:t>
            </w:r>
          </w:p>
        </w:tc>
        <w:tc>
          <w:tcPr>
            <w:tcW w:w="2265" w:type="dxa"/>
            <w:vAlign w:val="center"/>
          </w:tcPr>
          <w:p w:rsidR="00734AEF" w:rsidRDefault="00B07BAA">
            <w:pPr>
              <w:pStyle w:val="a5"/>
              <w:widowControl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/>
                <w:color w:val="000000" w:themeColor="text1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32"/>
              </w:rPr>
              <w:t>联系电话</w:t>
            </w:r>
          </w:p>
        </w:tc>
      </w:tr>
      <w:tr w:rsidR="00734AEF">
        <w:trPr>
          <w:trHeight w:val="1005"/>
          <w:jc w:val="center"/>
        </w:trPr>
        <w:tc>
          <w:tcPr>
            <w:tcW w:w="1957" w:type="dxa"/>
          </w:tcPr>
          <w:p w:rsidR="00734AEF" w:rsidRDefault="00734AEF">
            <w:pPr>
              <w:pStyle w:val="a5"/>
              <w:widowControl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/>
                <w:color w:val="000000" w:themeColor="text1"/>
                <w:sz w:val="32"/>
              </w:rPr>
            </w:pPr>
          </w:p>
        </w:tc>
        <w:tc>
          <w:tcPr>
            <w:tcW w:w="2934" w:type="dxa"/>
            <w:vAlign w:val="center"/>
          </w:tcPr>
          <w:p w:rsidR="00734AEF" w:rsidRDefault="00734AEF">
            <w:pPr>
              <w:pStyle w:val="a5"/>
              <w:widowControl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/>
                <w:color w:val="000000" w:themeColor="text1"/>
                <w:sz w:val="32"/>
              </w:rPr>
            </w:pPr>
          </w:p>
        </w:tc>
        <w:tc>
          <w:tcPr>
            <w:tcW w:w="2070" w:type="dxa"/>
            <w:vAlign w:val="center"/>
          </w:tcPr>
          <w:p w:rsidR="00734AEF" w:rsidRDefault="00734AEF">
            <w:pPr>
              <w:pStyle w:val="a5"/>
              <w:widowControl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/>
                <w:color w:val="000000" w:themeColor="text1"/>
                <w:sz w:val="32"/>
              </w:rPr>
            </w:pPr>
          </w:p>
        </w:tc>
        <w:tc>
          <w:tcPr>
            <w:tcW w:w="2265" w:type="dxa"/>
            <w:vAlign w:val="center"/>
          </w:tcPr>
          <w:p w:rsidR="00734AEF" w:rsidRDefault="00734AEF">
            <w:pPr>
              <w:pStyle w:val="a5"/>
              <w:widowControl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/>
                <w:color w:val="000000" w:themeColor="text1"/>
                <w:sz w:val="32"/>
              </w:rPr>
            </w:pPr>
          </w:p>
        </w:tc>
      </w:tr>
    </w:tbl>
    <w:p w:rsidR="00734AEF" w:rsidRDefault="00734AEF">
      <w:pPr>
        <w:snapToGrid w:val="0"/>
        <w:spacing w:line="540" w:lineRule="atLeast"/>
      </w:pPr>
    </w:p>
    <w:sectPr w:rsidR="00734AEF">
      <w:footerReference w:type="default" r:id="rId8"/>
      <w:pgSz w:w="11906" w:h="16838"/>
      <w:pgMar w:top="2154" w:right="1587" w:bottom="204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AA" w:rsidRDefault="00B07BAA">
      <w:r>
        <w:separator/>
      </w:r>
    </w:p>
  </w:endnote>
  <w:endnote w:type="continuationSeparator" w:id="0">
    <w:p w:rsidR="00B07BAA" w:rsidRDefault="00B0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EF" w:rsidRDefault="00B07B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AEF" w:rsidRDefault="00B07BA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7431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34AEF" w:rsidRDefault="00B07BA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7431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AA" w:rsidRDefault="00B07BAA">
      <w:r>
        <w:separator/>
      </w:r>
    </w:p>
  </w:footnote>
  <w:footnote w:type="continuationSeparator" w:id="0">
    <w:p w:rsidR="00B07BAA" w:rsidRDefault="00B0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77064"/>
    <w:rsid w:val="00734AEF"/>
    <w:rsid w:val="0097431C"/>
    <w:rsid w:val="00B07BAA"/>
    <w:rsid w:val="01661F92"/>
    <w:rsid w:val="021C73C3"/>
    <w:rsid w:val="03F03558"/>
    <w:rsid w:val="08233723"/>
    <w:rsid w:val="0BC4324D"/>
    <w:rsid w:val="0C673BB9"/>
    <w:rsid w:val="0CFD4D63"/>
    <w:rsid w:val="125970E0"/>
    <w:rsid w:val="1356560D"/>
    <w:rsid w:val="13E4255B"/>
    <w:rsid w:val="14C30681"/>
    <w:rsid w:val="15E1065B"/>
    <w:rsid w:val="162A0B1B"/>
    <w:rsid w:val="19B77064"/>
    <w:rsid w:val="1A0B7FE1"/>
    <w:rsid w:val="1BC647DE"/>
    <w:rsid w:val="1F0C5C61"/>
    <w:rsid w:val="20DC5D35"/>
    <w:rsid w:val="20E214DD"/>
    <w:rsid w:val="23517C4F"/>
    <w:rsid w:val="25477D82"/>
    <w:rsid w:val="263B54BC"/>
    <w:rsid w:val="27903B66"/>
    <w:rsid w:val="29262FDB"/>
    <w:rsid w:val="29A52B1B"/>
    <w:rsid w:val="2CCD6F06"/>
    <w:rsid w:val="2E05616C"/>
    <w:rsid w:val="30073691"/>
    <w:rsid w:val="334E49A9"/>
    <w:rsid w:val="34E741EB"/>
    <w:rsid w:val="34EB4C2D"/>
    <w:rsid w:val="35767095"/>
    <w:rsid w:val="36377FBE"/>
    <w:rsid w:val="367D21E7"/>
    <w:rsid w:val="37931FC6"/>
    <w:rsid w:val="38631891"/>
    <w:rsid w:val="39A3778C"/>
    <w:rsid w:val="3A1168DF"/>
    <w:rsid w:val="41645C06"/>
    <w:rsid w:val="41CB5A48"/>
    <w:rsid w:val="41E0113A"/>
    <w:rsid w:val="449C2D84"/>
    <w:rsid w:val="47E55815"/>
    <w:rsid w:val="48397F2E"/>
    <w:rsid w:val="4B68121D"/>
    <w:rsid w:val="4C265C6D"/>
    <w:rsid w:val="4D8E1D1D"/>
    <w:rsid w:val="4E82486A"/>
    <w:rsid w:val="50156998"/>
    <w:rsid w:val="51A4676D"/>
    <w:rsid w:val="52293F0F"/>
    <w:rsid w:val="529F6996"/>
    <w:rsid w:val="541E1484"/>
    <w:rsid w:val="55A50C82"/>
    <w:rsid w:val="55CD4444"/>
    <w:rsid w:val="58211B84"/>
    <w:rsid w:val="5A1C13C6"/>
    <w:rsid w:val="5AC73487"/>
    <w:rsid w:val="5BA81843"/>
    <w:rsid w:val="5E630952"/>
    <w:rsid w:val="5F100043"/>
    <w:rsid w:val="5F1975AE"/>
    <w:rsid w:val="60740BE1"/>
    <w:rsid w:val="61DB660E"/>
    <w:rsid w:val="64345CAB"/>
    <w:rsid w:val="65CC0187"/>
    <w:rsid w:val="66A27DF7"/>
    <w:rsid w:val="678849CE"/>
    <w:rsid w:val="69B92A13"/>
    <w:rsid w:val="69EA3A2A"/>
    <w:rsid w:val="6CF30418"/>
    <w:rsid w:val="6D2D79CF"/>
    <w:rsid w:val="6DF25C2D"/>
    <w:rsid w:val="6E100C2F"/>
    <w:rsid w:val="6E1B437E"/>
    <w:rsid w:val="6EEF3CEE"/>
    <w:rsid w:val="6FB754E5"/>
    <w:rsid w:val="70B66E2C"/>
    <w:rsid w:val="72A07D51"/>
    <w:rsid w:val="73460DE7"/>
    <w:rsid w:val="73BC5614"/>
    <w:rsid w:val="7449053B"/>
    <w:rsid w:val="75B715BA"/>
    <w:rsid w:val="77A2747A"/>
    <w:rsid w:val="78B13801"/>
    <w:rsid w:val="7D4C50B1"/>
    <w:rsid w:val="7F142C67"/>
    <w:rsid w:val="7F4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  <w:rPr>
      <w:color w:val="FF3300"/>
      <w:u w:val="none"/>
    </w:rPr>
  </w:style>
  <w:style w:type="character" w:styleId="aa">
    <w:name w:val="Hyperlink"/>
    <w:basedOn w:val="a0"/>
    <w:qFormat/>
    <w:rPr>
      <w:color w:val="0000FF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calendar-headnext-year-btn">
    <w:name w:val="calendar-head__next-year-btn"/>
    <w:basedOn w:val="a0"/>
    <w:qFormat/>
  </w:style>
  <w:style w:type="character" w:customStyle="1" w:styleId="hover2">
    <w:name w:val="hover2"/>
    <w:basedOn w:val="a0"/>
    <w:qFormat/>
    <w:rPr>
      <w:color w:val="2F6EA2"/>
    </w:rPr>
  </w:style>
  <w:style w:type="character" w:customStyle="1" w:styleId="calendar-headnext-range-btn">
    <w:name w:val="calendar-head__next-range-btn"/>
    <w:basedOn w:val="a0"/>
    <w:qFormat/>
    <w:rPr>
      <w:vanish/>
    </w:rPr>
  </w:style>
  <w:style w:type="character" w:customStyle="1" w:styleId="calendar-headprev-range-btn">
    <w:name w:val="calendar-head__prev-range-btn"/>
    <w:basedOn w:val="a0"/>
    <w:qFormat/>
    <w:rPr>
      <w:vanish/>
    </w:rPr>
  </w:style>
  <w:style w:type="character" w:customStyle="1" w:styleId="active4">
    <w:name w:val="active4"/>
    <w:basedOn w:val="a0"/>
    <w:qFormat/>
    <w:rPr>
      <w:color w:val="333333"/>
    </w:rPr>
  </w:style>
  <w:style w:type="character" w:customStyle="1" w:styleId="calendar-headtext-display">
    <w:name w:val="calendar-head__text-display"/>
    <w:basedOn w:val="a0"/>
    <w:qFormat/>
    <w:rPr>
      <w:vanish/>
    </w:rPr>
  </w:style>
  <w:style w:type="character" w:customStyle="1" w:styleId="calendar-headnext-month-btn">
    <w:name w:val="calendar-head__next-month-btn"/>
    <w:basedOn w:val="a0"/>
    <w:qFormat/>
  </w:style>
  <w:style w:type="character" w:customStyle="1" w:styleId="calendar-headyear-range">
    <w:name w:val="calendar-head__year-range"/>
    <w:basedOn w:val="a0"/>
    <w:qFormat/>
    <w:rPr>
      <w:vanish/>
    </w:rPr>
  </w:style>
  <w:style w:type="character" w:customStyle="1" w:styleId="hover">
    <w:name w:val="hover"/>
    <w:basedOn w:val="a0"/>
    <w:qFormat/>
    <w:rPr>
      <w:color w:val="2F6EA2"/>
    </w:rPr>
  </w:style>
  <w:style w:type="character" w:customStyle="1" w:styleId="active">
    <w:name w:val="active"/>
    <w:basedOn w:val="a0"/>
    <w:qFormat/>
    <w:rPr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  <w:rPr>
      <w:color w:val="FF3300"/>
      <w:u w:val="none"/>
    </w:rPr>
  </w:style>
  <w:style w:type="character" w:styleId="aa">
    <w:name w:val="Hyperlink"/>
    <w:basedOn w:val="a0"/>
    <w:qFormat/>
    <w:rPr>
      <w:color w:val="0000FF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calendar-headnext-year-btn">
    <w:name w:val="calendar-head__next-year-btn"/>
    <w:basedOn w:val="a0"/>
    <w:qFormat/>
  </w:style>
  <w:style w:type="character" w:customStyle="1" w:styleId="hover2">
    <w:name w:val="hover2"/>
    <w:basedOn w:val="a0"/>
    <w:qFormat/>
    <w:rPr>
      <w:color w:val="2F6EA2"/>
    </w:rPr>
  </w:style>
  <w:style w:type="character" w:customStyle="1" w:styleId="calendar-headnext-range-btn">
    <w:name w:val="calendar-head__next-range-btn"/>
    <w:basedOn w:val="a0"/>
    <w:qFormat/>
    <w:rPr>
      <w:vanish/>
    </w:rPr>
  </w:style>
  <w:style w:type="character" w:customStyle="1" w:styleId="calendar-headprev-range-btn">
    <w:name w:val="calendar-head__prev-range-btn"/>
    <w:basedOn w:val="a0"/>
    <w:qFormat/>
    <w:rPr>
      <w:vanish/>
    </w:rPr>
  </w:style>
  <w:style w:type="character" w:customStyle="1" w:styleId="active4">
    <w:name w:val="active4"/>
    <w:basedOn w:val="a0"/>
    <w:qFormat/>
    <w:rPr>
      <w:color w:val="333333"/>
    </w:rPr>
  </w:style>
  <w:style w:type="character" w:customStyle="1" w:styleId="calendar-headtext-display">
    <w:name w:val="calendar-head__text-display"/>
    <w:basedOn w:val="a0"/>
    <w:qFormat/>
    <w:rPr>
      <w:vanish/>
    </w:rPr>
  </w:style>
  <w:style w:type="character" w:customStyle="1" w:styleId="calendar-headnext-month-btn">
    <w:name w:val="calendar-head__next-month-btn"/>
    <w:basedOn w:val="a0"/>
    <w:qFormat/>
  </w:style>
  <w:style w:type="character" w:customStyle="1" w:styleId="calendar-headyear-range">
    <w:name w:val="calendar-head__year-range"/>
    <w:basedOn w:val="a0"/>
    <w:qFormat/>
    <w:rPr>
      <w:vanish/>
    </w:rPr>
  </w:style>
  <w:style w:type="character" w:customStyle="1" w:styleId="hover">
    <w:name w:val="hover"/>
    <w:basedOn w:val="a0"/>
    <w:qFormat/>
    <w:rPr>
      <w:color w:val="2F6EA2"/>
    </w:rPr>
  </w:style>
  <w:style w:type="character" w:customStyle="1" w:styleId="active">
    <w:name w:val="active"/>
    <w:basedOn w:val="a0"/>
    <w:qFormat/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fullmoon</dc:creator>
  <cp:lastModifiedBy>许秀丽</cp:lastModifiedBy>
  <cp:revision>2</cp:revision>
  <cp:lastPrinted>2020-01-03T09:56:00Z</cp:lastPrinted>
  <dcterms:created xsi:type="dcterms:W3CDTF">2019-03-28T01:44:00Z</dcterms:created>
  <dcterms:modified xsi:type="dcterms:W3CDTF">2022-01-10T06:58:00Z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