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方正小标宋_GBK" w:hAnsi="宋体" w:eastAsia="方正小标宋_GBK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南山区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自然科学基金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产学研联合重点专项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支持计划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操作规程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申报指南）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南山区</w:t>
      </w:r>
      <w:r>
        <w:rPr>
          <w:rFonts w:hint="eastAsia" w:ascii="仿宋_GB2312" w:hAnsi="仿宋_GB2312" w:eastAsia="仿宋_GB2312" w:cs="仿宋_GB2312"/>
          <w:sz w:val="32"/>
          <w:szCs w:val="32"/>
        </w:rPr>
        <w:t>自然科学基金产学研联合重点专项支持计划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依据《南山区促进产业高质量发展专项资金管理办法》《南山区自然科学基金管理办法》等文件规定，制定本操作规程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（申报指南）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0"/>
        <w:rPr>
          <w:rFonts w:hint="eastAsia" w:hAnsi="仿宋" w:eastAsia="仿宋"/>
          <w:kern w:val="0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一、政策内容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cs="仿宋_GB2312"/>
          <w:szCs w:val="32"/>
        </w:rPr>
      </w:pPr>
      <w:bookmarkStart w:id="0" w:name="OLE_LINK3"/>
      <w:r>
        <w:rPr>
          <w:rFonts w:hint="eastAsia"/>
          <w:lang w:eastAsia="zh-CN"/>
        </w:rPr>
        <w:t>南山区</w:t>
      </w:r>
      <w:r>
        <w:rPr>
          <w:rFonts w:hint="eastAsia" w:ascii="Times New Roman" w:hAnsi="Times New Roman"/>
        </w:rPr>
        <w:t>自然科学基金产学研联合重点专项</w:t>
      </w:r>
      <w:r>
        <w:rPr>
          <w:rFonts w:hint="eastAsia"/>
          <w:lang w:eastAsia="zh-CN"/>
        </w:rPr>
        <w:t>，</w:t>
      </w:r>
      <w:r>
        <w:rPr>
          <w:rFonts w:hint="eastAsia"/>
        </w:rPr>
        <w:t>由区</w:t>
      </w:r>
      <w:r>
        <w:rPr>
          <w:rFonts w:hint="eastAsia"/>
          <w:lang w:eastAsia="zh-CN"/>
        </w:rPr>
        <w:t>科技创新</w:t>
      </w:r>
      <w:r>
        <w:rPr>
          <w:rFonts w:hint="eastAsia"/>
        </w:rPr>
        <w:t>局与通过评审的企业、高校或科研机构共同出资设立的联合基金，鼓励相同、相近行业领域的多个主体共同出资。</w:t>
      </w:r>
      <w:bookmarkEnd w:id="0"/>
      <w:r>
        <w:rPr>
          <w:rFonts w:hint="eastAsia" w:eastAsia="仿宋_GB2312"/>
          <w:sz w:val="32"/>
          <w:szCs w:val="32"/>
        </w:rPr>
        <w:t>每个联合专项</w:t>
      </w:r>
      <w:r>
        <w:rPr>
          <w:rFonts w:hint="eastAsia"/>
          <w:sz w:val="32"/>
          <w:szCs w:val="32"/>
          <w:lang w:eastAsia="zh-CN"/>
        </w:rPr>
        <w:t>的</w:t>
      </w:r>
      <w:r>
        <w:rPr>
          <w:rFonts w:hint="eastAsia" w:eastAsia="仿宋_GB2312"/>
          <w:sz w:val="32"/>
          <w:szCs w:val="32"/>
        </w:rPr>
        <w:t>联合资助方出资</w:t>
      </w:r>
      <w:r>
        <w:rPr>
          <w:rFonts w:hint="eastAsia"/>
          <w:sz w:val="32"/>
          <w:szCs w:val="32"/>
          <w:lang w:val="en-US" w:eastAsia="zh-CN"/>
        </w:rPr>
        <w:t>总</w:t>
      </w:r>
      <w:r>
        <w:rPr>
          <w:rFonts w:hint="eastAsia" w:eastAsia="仿宋_GB2312"/>
          <w:sz w:val="32"/>
          <w:szCs w:val="32"/>
        </w:rPr>
        <w:t>额原则上不少于</w:t>
      </w:r>
      <w:r>
        <w:rPr>
          <w:rFonts w:hint="eastAsia"/>
          <w:sz w:val="32"/>
          <w:szCs w:val="32"/>
          <w:lang w:val="en-US" w:eastAsia="zh-CN"/>
        </w:rPr>
        <w:t>9</w:t>
      </w:r>
      <w:r>
        <w:rPr>
          <w:rFonts w:hint="eastAsia" w:eastAsia="仿宋_GB2312"/>
          <w:sz w:val="32"/>
          <w:szCs w:val="32"/>
        </w:rPr>
        <w:t>00万元。每个联合专项</w:t>
      </w:r>
      <w:r>
        <w:rPr>
          <w:rFonts w:hint="eastAsia" w:eastAsia="仿宋_GB2312"/>
          <w:sz w:val="32"/>
          <w:szCs w:val="32"/>
          <w:lang w:eastAsia="zh-CN"/>
        </w:rPr>
        <w:t>支持</w:t>
      </w:r>
      <w:r>
        <w:rPr>
          <w:rFonts w:hint="eastAsia" w:eastAsia="仿宋_GB2312"/>
          <w:sz w:val="32"/>
          <w:szCs w:val="32"/>
        </w:rPr>
        <w:t>额原则上不高于专项总额的50%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lang w:eastAsia="zh-CN"/>
        </w:rPr>
        <w:t>最高支持</w:t>
      </w:r>
      <w:r>
        <w:rPr>
          <w:rFonts w:hint="eastAsia"/>
          <w:lang w:val="en-US" w:eastAsia="zh-CN"/>
        </w:rPr>
        <w:t>3000万元。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0"/>
        <w:rPr>
          <w:rFonts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二、资助方式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本资助计划属评审类，实行单位申报、材料审核、</w:t>
      </w:r>
      <w:r>
        <w:rPr>
          <w:rFonts w:hint="eastAsia" w:eastAsia="仿宋_GB2312"/>
          <w:sz w:val="32"/>
          <w:szCs w:val="32"/>
          <w:lang w:eastAsia="zh-CN"/>
        </w:rPr>
        <w:t>专家评审、</w:t>
      </w:r>
      <w:r>
        <w:rPr>
          <w:rFonts w:hint="eastAsia" w:eastAsia="仿宋_GB2312"/>
          <w:sz w:val="32"/>
          <w:szCs w:val="32"/>
        </w:rPr>
        <w:t>社会公示、政府决策的原则，需与</w:t>
      </w:r>
      <w:r>
        <w:rPr>
          <w:rFonts w:eastAsia="仿宋_GB2312"/>
          <w:sz w:val="32"/>
          <w:szCs w:val="32"/>
        </w:rPr>
        <w:t>区</w:t>
      </w:r>
      <w:r>
        <w:rPr>
          <w:rFonts w:hint="eastAsia" w:eastAsia="仿宋_GB2312"/>
          <w:sz w:val="32"/>
          <w:szCs w:val="32"/>
          <w:lang w:eastAsia="zh-CN"/>
        </w:rPr>
        <w:t>科技创新局</w:t>
      </w:r>
      <w:r>
        <w:rPr>
          <w:rFonts w:hint="eastAsia" w:eastAsia="仿宋_GB2312"/>
          <w:sz w:val="32"/>
          <w:szCs w:val="32"/>
        </w:rPr>
        <w:t>签订合同，并按照区科技资金有关规定及</w:t>
      </w:r>
      <w:r>
        <w:rPr>
          <w:rFonts w:hint="eastAsia" w:eastAsia="仿宋_GB2312"/>
          <w:sz w:val="32"/>
          <w:szCs w:val="32"/>
          <w:lang w:eastAsia="zh-CN"/>
        </w:rPr>
        <w:t>项目</w:t>
      </w:r>
      <w:r>
        <w:rPr>
          <w:rFonts w:hint="eastAsia" w:eastAsia="仿宋_GB2312"/>
          <w:sz w:val="32"/>
          <w:szCs w:val="32"/>
          <w:lang w:val="en-US" w:eastAsia="zh-CN"/>
        </w:rPr>
        <w:t>合同书</w:t>
      </w:r>
      <w:r>
        <w:rPr>
          <w:rFonts w:hint="eastAsia" w:eastAsia="仿宋_GB2312"/>
          <w:sz w:val="32"/>
          <w:szCs w:val="32"/>
        </w:rPr>
        <w:t>约定进行资金拨付和监督管理。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537" w:firstLineChars="168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</w:t>
      </w:r>
      <w:r>
        <w:rPr>
          <w:rFonts w:hint="eastAsia" w:eastAsia="仿宋_GB2312"/>
          <w:sz w:val="32"/>
          <w:szCs w:val="32"/>
          <w:lang w:eastAsia="zh-CN"/>
        </w:rPr>
        <w:t>项</w:t>
      </w:r>
      <w:r>
        <w:rPr>
          <w:rFonts w:hint="eastAsia" w:eastAsia="仿宋_GB2312"/>
          <w:sz w:val="32"/>
          <w:szCs w:val="32"/>
        </w:rPr>
        <w:t>资助受年度资金预算控制，区</w:t>
      </w:r>
      <w:r>
        <w:rPr>
          <w:rFonts w:eastAsia="仿宋_GB2312"/>
          <w:sz w:val="32"/>
          <w:szCs w:val="32"/>
        </w:rPr>
        <w:t>科技创新局</w:t>
      </w:r>
      <w:r>
        <w:rPr>
          <w:rFonts w:hint="eastAsia" w:eastAsia="仿宋_GB2312"/>
          <w:sz w:val="32"/>
          <w:szCs w:val="32"/>
        </w:rPr>
        <w:t>视申报情况和预算安排，据以对资助金额、支持比例和拨付进度等进行统一调整，申报主体应无条件同意调整结果。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三、资助标准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由区</w:t>
      </w:r>
      <w:r>
        <w:rPr>
          <w:rFonts w:hint="eastAsia"/>
          <w:sz w:val="32"/>
          <w:szCs w:val="32"/>
          <w:lang w:eastAsia="zh-CN"/>
        </w:rPr>
        <w:t>科技创新</w:t>
      </w:r>
      <w:r>
        <w:rPr>
          <w:rFonts w:hint="eastAsia" w:eastAsia="仿宋_GB2312"/>
          <w:sz w:val="32"/>
          <w:szCs w:val="32"/>
        </w:rPr>
        <w:t>局与企业、高校或科研机构共同出资设立联合基金，鼓励相同、相近行业领域的多个主体共同出资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 w:eastAsia="仿宋_GB2312"/>
          <w:sz w:val="32"/>
          <w:szCs w:val="32"/>
        </w:rPr>
        <w:t>每个联合专项</w:t>
      </w:r>
      <w:r>
        <w:rPr>
          <w:rFonts w:hint="eastAsia"/>
          <w:sz w:val="32"/>
          <w:szCs w:val="32"/>
          <w:lang w:eastAsia="zh-CN"/>
        </w:rPr>
        <w:t>的</w:t>
      </w:r>
      <w:r>
        <w:rPr>
          <w:rFonts w:hint="eastAsia" w:eastAsia="仿宋_GB2312"/>
          <w:sz w:val="32"/>
          <w:szCs w:val="32"/>
        </w:rPr>
        <w:t>联合资助方出资</w:t>
      </w:r>
      <w:r>
        <w:rPr>
          <w:rFonts w:hint="eastAsia"/>
          <w:sz w:val="32"/>
          <w:szCs w:val="32"/>
          <w:lang w:val="en-US" w:eastAsia="zh-CN"/>
        </w:rPr>
        <w:t>总</w:t>
      </w:r>
      <w:r>
        <w:rPr>
          <w:rFonts w:hint="eastAsia" w:eastAsia="仿宋_GB2312"/>
          <w:sz w:val="32"/>
          <w:szCs w:val="32"/>
        </w:rPr>
        <w:t>额原则上不少于</w:t>
      </w:r>
      <w:r>
        <w:rPr>
          <w:rFonts w:hint="eastAsia"/>
          <w:sz w:val="32"/>
          <w:szCs w:val="32"/>
          <w:lang w:val="en-US" w:eastAsia="zh-CN"/>
        </w:rPr>
        <w:t>9</w:t>
      </w:r>
      <w:r>
        <w:rPr>
          <w:rFonts w:hint="eastAsia" w:eastAsia="仿宋_GB2312"/>
          <w:sz w:val="32"/>
          <w:szCs w:val="32"/>
        </w:rPr>
        <w:t>00万元。每个联合专项</w:t>
      </w:r>
      <w:r>
        <w:rPr>
          <w:rFonts w:hint="eastAsia" w:eastAsia="仿宋_GB2312"/>
          <w:sz w:val="32"/>
          <w:szCs w:val="32"/>
          <w:lang w:eastAsia="zh-CN"/>
        </w:rPr>
        <w:t>支持</w:t>
      </w:r>
      <w:r>
        <w:rPr>
          <w:rFonts w:hint="eastAsia" w:eastAsia="仿宋_GB2312"/>
          <w:sz w:val="32"/>
          <w:szCs w:val="32"/>
        </w:rPr>
        <w:t>额原则上不高于专项总额的50%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lang w:eastAsia="zh-CN"/>
        </w:rPr>
        <w:t>最高支持</w:t>
      </w:r>
      <w:r>
        <w:rPr>
          <w:rFonts w:hint="eastAsia"/>
          <w:lang w:val="en-US" w:eastAsia="zh-CN"/>
        </w:rPr>
        <w:t>3000万元。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537" w:firstLineChars="168"/>
        <w:textAlignment w:val="auto"/>
        <w:outlineLvl w:val="0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本支持计划竞争择优，有数量限制，资助金额受区自然科学基金年度总额控制。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537" w:firstLineChars="168"/>
        <w:textAlignment w:val="auto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四、申请条件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lang w:val="en-US" w:eastAsia="zh-CN"/>
        </w:rPr>
        <w:t>每个联合专项联合出资主体原则上不超过3个。出资主体数量超过1个时，由牵头单位申请本项资助。牵头单位为出资金额最高单位；各联合资助方出资金额相同时，牵头单位由各联合资助方签订的合作协议确定。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</w:rPr>
        <w:t>申请本项资助的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lang w:eastAsia="zh-CN"/>
        </w:rPr>
        <w:t>出资单位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</w:rPr>
        <w:t>应符合以下基本条件：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1.在南山区依法从事实际经营，并具有独立法人资格的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eastAsia="zh-CN" w:bidi="ar-SA"/>
        </w:rPr>
        <w:t>企事业单位，且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eastAsia="zh-CN" w:bidi="ar-SA"/>
        </w:rPr>
        <w:t>具备自筹资金能力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eastAsia="zh-CN" w:bidi="ar-SA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2.履行相关数据申报义务、守法经营、诚实守信、有规范的财务管理制度；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3.应积极配合区委、区政府相关工作。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</w:rPr>
        <w:t>申请本项资助的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lang w:eastAsia="zh-CN"/>
        </w:rPr>
        <w:t>牵头单位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</w:rPr>
        <w:t>应符合以下基本条件：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1.具有从事应用基础研究活动的科学技术人员，以及开展应用基础研究所需的条件；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2.具有专门的科学研究项目管理部门和制度，专门的财务机构和制度，以及必要的资产管理部门和制度；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3.具有产学研协同实践相关行业经验。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（三）申请本项资金资助的项目应符合以下基本条件：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围绕南山区战略性新兴产业和未来产业发展方向开展应用基础研究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2.原则上每个项目应连续投入3年</w:t>
      </w:r>
      <w:bookmarkStart w:id="1" w:name="_GoBack"/>
      <w:bookmarkEnd w:id="1"/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</w:t>
      </w:r>
      <w:r>
        <w:rPr>
          <w:rFonts w:hint="eastAsia" w:ascii="仿宋_GB2312"/>
          <w:sz w:val="32"/>
          <w:szCs w:val="32"/>
          <w:highlight w:val="none"/>
          <w:lang w:eastAsia="zh-CN"/>
        </w:rPr>
        <w:t>四</w:t>
      </w:r>
      <w:r>
        <w:rPr>
          <w:rFonts w:hint="eastAsia" w:ascii="仿宋_GB2312" w:eastAsia="仿宋_GB2312"/>
          <w:sz w:val="32"/>
          <w:szCs w:val="32"/>
          <w:highlight w:val="none"/>
        </w:rPr>
        <w:t>）有下列情况之一的，本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项目</w:t>
      </w:r>
      <w:r>
        <w:rPr>
          <w:rFonts w:hint="eastAsia" w:ascii="仿宋_GB2312" w:eastAsia="仿宋_GB2312"/>
          <w:sz w:val="32"/>
          <w:szCs w:val="32"/>
          <w:highlight w:val="none"/>
        </w:rPr>
        <w:t>资金不予资助：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_GB2312" w:hAnsi="宋体" w:eastAsia="仿宋_GB2312"/>
          <w:sz w:val="32"/>
          <w:szCs w:val="32"/>
          <w:highlight w:val="none"/>
          <w:lang w:val="en-US"/>
        </w:rPr>
      </w:pPr>
      <w:r>
        <w:rPr>
          <w:rFonts w:ascii="仿宋_GB2312" w:hAnsi="宋体" w:eastAsia="仿宋_GB2312"/>
          <w:sz w:val="32"/>
          <w:szCs w:val="32"/>
          <w:highlight w:val="none"/>
        </w:rPr>
        <w:t>1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.项目任一联合资助方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被依法依规纳入严重失信主体名单或失信惩戒措施清单的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ascii="仿宋_GB2312" w:hAnsi="宋体" w:eastAsia="仿宋_GB2312"/>
          <w:sz w:val="32"/>
          <w:szCs w:val="32"/>
          <w:highlight w:val="none"/>
        </w:rPr>
        <w:t>2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提出资助申请后，申报主体实际经营地或数据申报地发生变化，不再符合申报条件的。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五、办理流程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（一）登录“Ai南山企业服务</w:t>
      </w:r>
      <w:r>
        <w:rPr>
          <w:rFonts w:hint="eastAsia" w:ascii="仿宋_GB2312" w:eastAsia="仿宋_GB2312"/>
          <w:sz w:val="32"/>
          <w:szCs w:val="32"/>
        </w:rPr>
        <w:t>综合平台”（https://www.inanshan.org.cn/），在线填写《</w:t>
      </w:r>
      <w:r>
        <w:rPr>
          <w:rFonts w:hint="eastAsia" w:ascii="仿宋_GB2312" w:eastAsia="仿宋_GB2312"/>
          <w:sz w:val="32"/>
          <w:szCs w:val="32"/>
          <w:lang w:eastAsia="zh-CN"/>
        </w:rPr>
        <w:t>南山区</w:t>
      </w:r>
      <w:r>
        <w:rPr>
          <w:rFonts w:hint="eastAsia" w:ascii="仿宋_GB2312" w:hAnsi="仿宋_GB2312" w:eastAsia="仿宋_GB2312" w:cs="仿宋_GB2312"/>
          <w:sz w:val="32"/>
          <w:szCs w:val="32"/>
        </w:rPr>
        <w:t>自然科学基金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产学研联合重点专项</w:t>
      </w:r>
      <w:r>
        <w:rPr>
          <w:rFonts w:hint="eastAsia" w:ascii="仿宋_GB2312" w:eastAsia="仿宋_GB2312"/>
          <w:sz w:val="32"/>
          <w:szCs w:val="32"/>
        </w:rPr>
        <w:t>申请书》相关申报材料；</w:t>
      </w:r>
    </w:p>
    <w:p>
      <w:pPr>
        <w:widowControl/>
        <w:spacing w:line="560" w:lineRule="exact"/>
        <w:ind w:left="0" w:leftChars="0" w:firstLine="640" w:firstLineChars="200"/>
        <w:outlineLvl w:val="9"/>
        <w:rPr>
          <w:rFonts w:hint="eastAsia" w:ascii="仿宋_GB2312" w:eastAsia="仿宋_GB2312"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（二）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区企业发展服务中心受理</w:t>
      </w:r>
      <w:r>
        <w:rPr>
          <w:rFonts w:hint="eastAsia" w:ascii="仿宋_GB2312" w:eastAsia="仿宋_GB2312"/>
          <w:kern w:val="2"/>
          <w:sz w:val="32"/>
          <w:szCs w:val="32"/>
          <w:highlight w:val="none"/>
          <w:lang w:eastAsia="zh-CN"/>
        </w:rPr>
        <w:t>申请，对申报材料进行形式性审核；</w:t>
      </w:r>
    </w:p>
    <w:p>
      <w:pPr>
        <w:widowControl/>
        <w:spacing w:line="560" w:lineRule="exact"/>
        <w:ind w:left="0" w:leftChars="0" w:firstLine="640" w:firstLineChars="200"/>
        <w:outlineLvl w:val="9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kern w:val="2"/>
          <w:sz w:val="32"/>
          <w:szCs w:val="32"/>
          <w:highlight w:val="none"/>
          <w:lang w:eastAsia="zh-CN"/>
        </w:rPr>
        <w:t>（三）</w:t>
      </w:r>
      <w:r>
        <w:rPr>
          <w:rFonts w:hint="default" w:ascii="仿宋_GB2312" w:eastAsia="仿宋_GB2312"/>
          <w:sz w:val="32"/>
          <w:szCs w:val="32"/>
          <w:highlight w:val="none"/>
          <w:lang w:eastAsia="zh-CN"/>
        </w:rPr>
        <w:t>区科技创新局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复审申报材料，</w:t>
      </w:r>
      <w:r>
        <w:rPr>
          <w:rFonts w:hint="default" w:ascii="仿宋_GB2312" w:hAnsi="Times New Roman" w:eastAsia="仿宋_GB2312"/>
          <w:sz w:val="32"/>
          <w:szCs w:val="32"/>
          <w:highlight w:val="none"/>
        </w:rPr>
        <w:t>组织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专家</w:t>
      </w:r>
      <w:r>
        <w:rPr>
          <w:rFonts w:hint="default" w:ascii="仿宋_GB2312" w:hAnsi="Times New Roman" w:eastAsia="仿宋_GB2312"/>
          <w:sz w:val="32"/>
          <w:szCs w:val="32"/>
          <w:highlight w:val="none"/>
        </w:rPr>
        <w:t>评审</w:t>
      </w:r>
      <w:r>
        <w:rPr>
          <w:rFonts w:hint="default" w:ascii="仿宋_GB2312" w:hAnsi="Times New Roman" w:eastAsia="仿宋_GB2312"/>
          <w:sz w:val="32"/>
          <w:szCs w:val="32"/>
          <w:highlight w:val="none"/>
          <w:lang w:eastAsia="zh-CN"/>
        </w:rPr>
        <w:t>和现场考察</w:t>
      </w:r>
      <w:r>
        <w:rPr>
          <w:rFonts w:hint="default" w:ascii="仿宋_GB2312" w:hAnsi="Times New Roman" w:eastAsia="仿宋_GB2312"/>
          <w:sz w:val="32"/>
          <w:szCs w:val="32"/>
          <w:highlight w:val="none"/>
          <w:lang w:val="en-US" w:eastAsia="zh-CN"/>
        </w:rPr>
        <w:t>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）</w:t>
      </w:r>
      <w:r>
        <w:rPr>
          <w:rFonts w:hint="default" w:ascii="仿宋_GB2312" w:eastAsia="仿宋_GB2312" w:cs="Times New Roman"/>
          <w:color w:val="auto"/>
          <w:kern w:val="2"/>
          <w:sz w:val="32"/>
          <w:szCs w:val="32"/>
          <w:highlight w:val="none"/>
          <w:lang w:eastAsia="zh-CN"/>
        </w:rPr>
        <w:t>区科技创新局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拟定项目资助计划；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五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区统计局对申报主体数据申报情况进行核查，</w:t>
      </w:r>
      <w:r>
        <w:rPr>
          <w:rFonts w:ascii="仿宋_GB2312" w:eastAsia="仿宋_GB2312"/>
          <w:sz w:val="32"/>
          <w:szCs w:val="32"/>
          <w:highlight w:val="none"/>
          <w:lang w:eastAsia="zh-CN"/>
        </w:rPr>
        <w:t>区企业发展服务中心组织对申报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主体</w:t>
      </w:r>
      <w:r>
        <w:rPr>
          <w:rFonts w:ascii="仿宋_GB2312" w:eastAsia="仿宋_GB2312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在地经营情况、</w:t>
      </w:r>
      <w:r>
        <w:rPr>
          <w:rFonts w:ascii="仿宋_GB2312" w:eastAsia="仿宋_GB2312"/>
          <w:sz w:val="32"/>
          <w:szCs w:val="32"/>
          <w:highlight w:val="none"/>
          <w:lang w:eastAsia="zh-CN"/>
        </w:rPr>
        <w:t>不良信用记录等情况进行核查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lang w:eastAsia="zh-CN"/>
        </w:rPr>
        <w:t>六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区企业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服务中心将拟资助项目向社会公示5个工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作日，对公示期满，无有效投诉的项目资助计划，</w:t>
      </w:r>
      <w:r>
        <w:rPr>
          <w:rFonts w:hint="default" w:ascii="仿宋_GB2312" w:eastAsia="仿宋_GB2312"/>
          <w:sz w:val="32"/>
          <w:szCs w:val="32"/>
          <w:highlight w:val="none"/>
          <w:lang w:eastAsia="zh-CN"/>
        </w:rPr>
        <w:t>区科技创新局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按照相应审核程序提交审议；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（七）经审议后，由</w:t>
      </w:r>
      <w:r>
        <w:rPr>
          <w:rFonts w:hint="default" w:ascii="仿宋_GB2312" w:eastAsia="仿宋_GB2312"/>
          <w:sz w:val="32"/>
          <w:szCs w:val="32"/>
          <w:highlight w:val="none"/>
          <w:lang w:eastAsia="zh-CN"/>
        </w:rPr>
        <w:t>区科技创新局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行文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下达资金计划；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（八）申报主体线上提交加盖单位财务专用章的收据；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（九）区财政部门及时安排资金，</w:t>
      </w:r>
      <w:r>
        <w:rPr>
          <w:rFonts w:hint="default" w:ascii="仿宋_GB2312" w:eastAsia="仿宋_GB2312"/>
          <w:sz w:val="32"/>
          <w:szCs w:val="32"/>
          <w:highlight w:val="none"/>
          <w:lang w:eastAsia="zh-CN"/>
        </w:rPr>
        <w:t>区科技创新局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对受理项目办理资金拨付手续。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六、所需材料</w:t>
      </w: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/>
        </w:rPr>
        <w:t>下列各项所需材料由牵头单位统一提交。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联合资助方（含牵头单位、合作单位）所需材料：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统一社会信用代码证书（原件彩色扫描成PDF文件上传）；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法定代表人身份证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[</w:t>
      </w:r>
      <w:r>
        <w:rPr>
          <w:rFonts w:hint="eastAsia" w:ascii="仿宋_GB2312" w:hAnsi="仿宋_GB2312" w:eastAsia="仿宋_GB2312" w:cs="仿宋_GB2312"/>
          <w:sz w:val="32"/>
          <w:szCs w:val="32"/>
        </w:rPr>
        <w:t>原件（或复印件加盖单位公章）彩色扫描成PDF文件上传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]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3.</w:t>
      </w:r>
      <w:r>
        <w:rPr>
          <w:rFonts w:hint="eastAsia" w:ascii="仿宋_GB2312" w:hAnsi="仿宋_GB2312" w:cs="仿宋_GB2312"/>
          <w:szCs w:val="32"/>
        </w:rPr>
        <w:t>由税务部门开具的单位上年度纳税证明（上传税务系统下载带有税务机关红色印章的电子版，事业单位除外</w:t>
      </w:r>
      <w:r>
        <w:rPr>
          <w:rFonts w:hint="eastAsia" w:ascii="仿宋_GB2312" w:hAnsi="仿宋_GB2312" w:cs="仿宋_GB2312"/>
          <w:szCs w:val="32"/>
          <w:lang w:eastAsia="zh-CN"/>
        </w:rPr>
        <w:t>）</w:t>
      </w:r>
      <w:r>
        <w:rPr>
          <w:rFonts w:hint="eastAsia" w:ascii="仿宋_GB2312" w:hAnsi="仿宋_GB2312" w:cs="仿宋_GB2312"/>
          <w:szCs w:val="32"/>
        </w:rPr>
        <w:t>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Cs w:val="32"/>
          <w:lang w:val="en-US" w:eastAsia="zh-CN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4.合作协议（多个联合资助方提供，包括但不限于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明确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牵头单位、各方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承担的主要任务、资金投入分配、知识产权归属等</w:t>
      </w:r>
      <w:r>
        <w:rPr>
          <w:rFonts w:hint="eastAsia" w:ascii="仿宋_GB2312" w:hAnsi="仿宋_GB2312" w:cs="仿宋_GB2312"/>
          <w:szCs w:val="32"/>
          <w:lang w:val="en-US" w:eastAsia="zh-CN"/>
        </w:rPr>
        <w:t>）（</w:t>
      </w:r>
      <w:r>
        <w:rPr>
          <w:rFonts w:hint="eastAsia" w:ascii="仿宋_GB2312" w:hAnsi="仿宋_GB2312" w:cs="仿宋_GB2312"/>
          <w:szCs w:val="32"/>
        </w:rPr>
        <w:t>原件彩色扫描成PDF文件上传</w:t>
      </w:r>
      <w:r>
        <w:rPr>
          <w:rFonts w:hint="eastAsia" w:ascii="仿宋_GB2312" w:hAnsi="仿宋_GB2312" w:cs="仿宋_GB2312"/>
          <w:szCs w:val="32"/>
          <w:lang w:eastAsia="zh-CN"/>
        </w:rPr>
        <w:t>）</w:t>
      </w:r>
      <w:r>
        <w:rPr>
          <w:rFonts w:hint="eastAsia" w:ascii="仿宋_GB2312" w:hAnsi="仿宋_GB2312" w:cs="仿宋_GB231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牵头单位应一并提供以下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contextualSpacing/>
        <w:textAlignment w:val="auto"/>
        <w:rPr>
          <w:rFonts w:hint="default" w:ascii="仿宋_GB2312" w:hAnsi="仿宋_GB2312" w:cs="仿宋_GB231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《项目申请书》（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登录“</w:t>
      </w:r>
      <w:r>
        <w:rPr>
          <w:rFonts w:hint="eastAsia" w:ascii="仿宋_GB2312" w:hAnsi="仿宋_GB2312" w:eastAsia="仿宋_GB2312" w:cs="仿宋_GB2312"/>
          <w:sz w:val="32"/>
          <w:szCs w:val="32"/>
        </w:rPr>
        <w:t>Ai南山企业服务综合平台”https://www.inanshan.org.cn/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在线填写，</w:t>
      </w:r>
      <w:r>
        <w:rPr>
          <w:rFonts w:hint="eastAsia" w:ascii="仿宋_GB2312" w:hAnsi="仿宋_GB2312" w:eastAsia="仿宋_GB2312" w:cs="仿宋_GB2312"/>
          <w:sz w:val="32"/>
          <w:szCs w:val="32"/>
        </w:rPr>
        <w:t>法定代表人签字并加盖单位公章后，原件彩色扫描成PDF文件上传）；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hint="eastAsia" w:ascii="仿宋_GB2312"/>
          <w:szCs w:val="32"/>
          <w:highlight w:val="none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2.</w:t>
      </w:r>
      <w:r>
        <w:rPr>
          <w:rFonts w:hint="eastAsia" w:ascii="仿宋_GB2312" w:hAnsi="仿宋_GB2312" w:cs="仿宋_GB2312"/>
          <w:szCs w:val="32"/>
        </w:rPr>
        <w:t>南山区自然科学基金产学研联合重点专项</w:t>
      </w:r>
      <w:r>
        <w:rPr>
          <w:rFonts w:hint="eastAsia" w:ascii="仿宋_GB2312" w:hAnsi="仿宋_GB2312" w:cs="仿宋_GB2312"/>
          <w:szCs w:val="32"/>
          <w:lang w:val="en-US" w:eastAsia="zh-CN"/>
        </w:rPr>
        <w:t>可行性研究</w:t>
      </w:r>
      <w:r>
        <w:rPr>
          <w:rFonts w:hint="eastAsia" w:ascii="仿宋_GB2312" w:hAnsi="仿宋_GB2312" w:cs="仿宋_GB2312"/>
          <w:szCs w:val="32"/>
          <w:lang w:eastAsia="zh-CN"/>
        </w:rPr>
        <w:t>报告（</w:t>
      </w:r>
      <w:r>
        <w:rPr>
          <w:rFonts w:hint="eastAsia" w:ascii="仿宋_GB2312" w:hAnsi="仿宋_GB2312" w:cs="仿宋_GB2312"/>
          <w:szCs w:val="32"/>
        </w:rPr>
        <w:t>按模板</w:t>
      </w:r>
      <w:r>
        <w:rPr>
          <w:rFonts w:hint="eastAsia" w:ascii="仿宋_GB2312" w:hAnsi="仿宋_GB2312" w:cs="仿宋_GB2312"/>
          <w:szCs w:val="32"/>
          <w:lang w:eastAsia="zh-CN"/>
        </w:rPr>
        <w:t>离线</w:t>
      </w:r>
      <w:r>
        <w:rPr>
          <w:rFonts w:hint="eastAsia" w:ascii="仿宋_GB2312" w:hAnsi="仿宋_GB2312" w:cs="仿宋_GB2312"/>
          <w:szCs w:val="32"/>
        </w:rPr>
        <w:t>填报后上传</w:t>
      </w:r>
      <w:r>
        <w:rPr>
          <w:rFonts w:hint="eastAsia" w:ascii="仿宋_GB2312" w:hAnsi="仿宋_GB2312" w:cs="仿宋_GB2312"/>
          <w:szCs w:val="32"/>
          <w:lang w:eastAsia="zh-CN"/>
        </w:rPr>
        <w:t>），包括但不限于立项依据、项目研究内容及预期目标、实施方案及可行性分析、项目计划进度及资金使用计划、特色与创新说明、研究基础与工作条件、项目负责人及项目组情况等</w:t>
      </w:r>
      <w:r>
        <w:rPr>
          <w:rFonts w:hint="eastAsia" w:ascii="仿宋_GB2312" w:hAnsi="宋体" w:cs="宋体"/>
          <w:szCs w:val="32"/>
          <w:highlight w:val="none"/>
        </w:rPr>
        <w:t>[原件（复印件加盖单位公章）彩色扫描</w:t>
      </w:r>
      <w:r>
        <w:rPr>
          <w:rFonts w:hint="eastAsia" w:ascii="仿宋_GB2312"/>
          <w:szCs w:val="32"/>
          <w:highlight w:val="none"/>
        </w:rPr>
        <w:t>成PDF文件</w:t>
      </w:r>
      <w:r>
        <w:rPr>
          <w:rFonts w:hint="eastAsia" w:ascii="仿宋_GB2312" w:hAnsi="宋体" w:cs="宋体"/>
          <w:szCs w:val="32"/>
          <w:highlight w:val="none"/>
        </w:rPr>
        <w:t>上传]</w:t>
      </w:r>
      <w:r>
        <w:rPr>
          <w:rFonts w:hint="eastAsia" w:ascii="仿宋_GB2312"/>
          <w:szCs w:val="32"/>
          <w:highlight w:val="none"/>
        </w:rPr>
        <w:t>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textAlignment w:val="auto"/>
        <w:rPr>
          <w:rFonts w:hint="default" w:ascii="仿宋_GB2312" w:eastAsia="仿宋_GB2312"/>
          <w:szCs w:val="32"/>
          <w:highlight w:val="none"/>
          <w:lang w:val="en-US" w:eastAsia="zh-CN"/>
        </w:rPr>
      </w:pPr>
      <w:r>
        <w:rPr>
          <w:rFonts w:hint="eastAsia" w:ascii="仿宋_GB231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具有产学研实践相关经验的相关</w:t>
      </w:r>
      <w:r>
        <w:rPr>
          <w:rFonts w:hint="eastAsia" w:ascii="仿宋_GB2312"/>
          <w:szCs w:val="32"/>
          <w:highlight w:val="none"/>
          <w:lang w:val="en-US" w:eastAsia="zh-CN"/>
        </w:rPr>
        <w:t>佐证材料；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cs="宋体"/>
          <w:color w:val="auto"/>
          <w:szCs w:val="32"/>
          <w:highlight w:val="none"/>
          <w:lang w:val="en-US" w:eastAsia="zh-CN" w:bidi="en-US"/>
        </w:rPr>
        <w:t>4.</w:t>
      </w:r>
      <w:r>
        <w:rPr>
          <w:rFonts w:hint="eastAsia" w:ascii="仿宋_GB2312" w:hAnsi="宋体" w:eastAsia="仿宋_GB2312" w:cs="宋体"/>
          <w:color w:val="auto"/>
          <w:sz w:val="32"/>
          <w:szCs w:val="32"/>
          <w:highlight w:val="none"/>
          <w:lang w:eastAsia="zh-CN"/>
        </w:rPr>
        <w:t>其它材料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eastAsia="zh-CN"/>
        </w:rPr>
        <w:t>[原件（复印件加盖单位公章）彩色扫描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成PDF文件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eastAsia="zh-CN"/>
        </w:rPr>
        <w:t>上传]。</w:t>
      </w:r>
    </w:p>
    <w:p>
      <w:pPr>
        <w:pStyle w:val="9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5"/>
        <w:jc w:val="both"/>
        <w:textAlignment w:val="auto"/>
        <w:rPr>
          <w:rFonts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Times New Roman" w:hAnsi="黑体" w:eastAsia="黑体" w:cs="Times New Roman"/>
          <w:kern w:val="2"/>
          <w:sz w:val="32"/>
          <w:szCs w:val="32"/>
        </w:rPr>
        <w:t>七、时限要求</w:t>
      </w:r>
    </w:p>
    <w:p>
      <w:pPr>
        <w:pStyle w:val="9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仿宋_GB2312" w:hAnsi="仿宋_GB2312" w:eastAsia="仿宋_GB2312" w:cs="仿宋_GB2312"/>
          <w:sz w:val="32"/>
          <w:szCs w:val="32"/>
        </w:rPr>
        <w:t>区科技创新局</w:t>
      </w:r>
      <w:r>
        <w:rPr>
          <w:rFonts w:hint="eastAsia" w:ascii="仿宋_GB2312" w:hAnsi="仿宋_GB2312" w:eastAsia="仿宋_GB2312" w:cs="仿宋_GB2312"/>
          <w:sz w:val="32"/>
          <w:szCs w:val="32"/>
        </w:rPr>
        <w:t>视申请情况安排集中受理申报主体申请，具体受理时间以发布的申报通知为准。</w:t>
      </w:r>
    </w:p>
    <w:p>
      <w:pPr>
        <w:pStyle w:val="9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（二）申报主体须按照</w:t>
      </w:r>
      <w:r>
        <w:rPr>
          <w:rFonts w:ascii="仿宋_GB2312" w:hAnsi="仿宋_GB2312" w:eastAsia="仿宋_GB2312" w:cs="仿宋_GB2312"/>
          <w:sz w:val="32"/>
          <w:szCs w:val="32"/>
        </w:rPr>
        <w:t>区科技创新局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相关通知要求及时提交资金拨付所需材料，逾期不办理者视为自动放弃。</w:t>
      </w:r>
    </w:p>
    <w:p>
      <w:pPr>
        <w:pStyle w:val="9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5"/>
        <w:jc w:val="both"/>
        <w:textAlignment w:val="auto"/>
        <w:rPr>
          <w:rFonts w:ascii="Times New Roman" w:hAnsi="Times New Roman" w:eastAsia="黑体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黑体" w:eastAsia="黑体" w:cs="Times New Roman"/>
          <w:color w:val="000000"/>
          <w:kern w:val="2"/>
          <w:sz w:val="32"/>
          <w:szCs w:val="32"/>
        </w:rPr>
        <w:t>八、其他事项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8"/>
        <w:textAlignment w:val="auto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（一）本项目所依据的政策内容执行期间如遇国家、省、市有关政策调整的，根据新政策做相应调整。</w:t>
      </w:r>
    </w:p>
    <w:p>
      <w:pPr>
        <w:pStyle w:val="9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5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</w:rPr>
        <w:t>（二）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申请本项目资助的主体应保证其申报材料的完整性、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真实性、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准确性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及合法性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并承担因其提交的项目申报材料产生的相关法律责任，如有虚假或侵权等行为，该项目申请无效，如事后发现存在以上行为，本资金主管部门将保留依法追究其法律责任的权利。</w:t>
      </w:r>
    </w:p>
    <w:p>
      <w:pPr>
        <w:pStyle w:val="9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黑体" w:eastAsia="黑体" w:cs="Times New Roman"/>
          <w:color w:val="000000"/>
          <w:kern w:val="2"/>
          <w:sz w:val="32"/>
          <w:szCs w:val="32"/>
        </w:rPr>
        <w:t>九、附则</w:t>
      </w:r>
    </w:p>
    <w:p>
      <w:pPr>
        <w:pStyle w:val="9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本项目责任部门为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区科技创新局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，本操作规程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（申报指南）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由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区科技创新局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负责解释，自发布之日起施行。</w:t>
      </w:r>
    </w:p>
    <w:sectPr>
      <w:footerReference r:id="rId3" w:type="default"/>
      <w:footerReference r:id="rId4" w:type="even"/>
      <w:pgSz w:w="11906" w:h="16838"/>
      <w:pgMar w:top="1440" w:right="1746" w:bottom="127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6</w:t>
    </w:r>
    <w:r>
      <w:fldChar w:fldCharType="end"/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0F21FD"/>
    <w:rsid w:val="00045570"/>
    <w:rsid w:val="000967D9"/>
    <w:rsid w:val="000F5588"/>
    <w:rsid w:val="00184B24"/>
    <w:rsid w:val="001D465D"/>
    <w:rsid w:val="002804E6"/>
    <w:rsid w:val="00297FAF"/>
    <w:rsid w:val="002B5D19"/>
    <w:rsid w:val="002D42E3"/>
    <w:rsid w:val="00356693"/>
    <w:rsid w:val="003C3A05"/>
    <w:rsid w:val="003E1E04"/>
    <w:rsid w:val="00433494"/>
    <w:rsid w:val="004C0C1E"/>
    <w:rsid w:val="004D7404"/>
    <w:rsid w:val="004E5E2B"/>
    <w:rsid w:val="004F6026"/>
    <w:rsid w:val="005C349A"/>
    <w:rsid w:val="005E7883"/>
    <w:rsid w:val="00675075"/>
    <w:rsid w:val="0068360B"/>
    <w:rsid w:val="00722035"/>
    <w:rsid w:val="007363ED"/>
    <w:rsid w:val="00745047"/>
    <w:rsid w:val="00774DA4"/>
    <w:rsid w:val="007761C9"/>
    <w:rsid w:val="00777EA8"/>
    <w:rsid w:val="007A7424"/>
    <w:rsid w:val="007E2534"/>
    <w:rsid w:val="0080544F"/>
    <w:rsid w:val="00815BEE"/>
    <w:rsid w:val="00854CDD"/>
    <w:rsid w:val="00866180"/>
    <w:rsid w:val="00867084"/>
    <w:rsid w:val="008847C1"/>
    <w:rsid w:val="00914062"/>
    <w:rsid w:val="00984633"/>
    <w:rsid w:val="0098482B"/>
    <w:rsid w:val="009F3F2B"/>
    <w:rsid w:val="00A15D40"/>
    <w:rsid w:val="00A24D25"/>
    <w:rsid w:val="00A75B83"/>
    <w:rsid w:val="00AF11CB"/>
    <w:rsid w:val="00B00DAA"/>
    <w:rsid w:val="00BD1A66"/>
    <w:rsid w:val="00C904BA"/>
    <w:rsid w:val="00C953BF"/>
    <w:rsid w:val="00D13B9C"/>
    <w:rsid w:val="00D14A3B"/>
    <w:rsid w:val="00D31CFB"/>
    <w:rsid w:val="00DA7608"/>
    <w:rsid w:val="00DE57C2"/>
    <w:rsid w:val="00DF1449"/>
    <w:rsid w:val="00E039F9"/>
    <w:rsid w:val="00E7212F"/>
    <w:rsid w:val="00E9541B"/>
    <w:rsid w:val="00EC21EF"/>
    <w:rsid w:val="00F169D7"/>
    <w:rsid w:val="00F37E4F"/>
    <w:rsid w:val="00F61D57"/>
    <w:rsid w:val="05D15877"/>
    <w:rsid w:val="06ED41F0"/>
    <w:rsid w:val="0BF78E24"/>
    <w:rsid w:val="11A2456B"/>
    <w:rsid w:val="12787E42"/>
    <w:rsid w:val="179130B8"/>
    <w:rsid w:val="18596C16"/>
    <w:rsid w:val="190A22F8"/>
    <w:rsid w:val="1D56364B"/>
    <w:rsid w:val="1DCB3BD6"/>
    <w:rsid w:val="1FCF9236"/>
    <w:rsid w:val="20FD356C"/>
    <w:rsid w:val="2C956D4E"/>
    <w:rsid w:val="2DE32DF9"/>
    <w:rsid w:val="32075FF9"/>
    <w:rsid w:val="323B70C7"/>
    <w:rsid w:val="35032DFC"/>
    <w:rsid w:val="367C7748"/>
    <w:rsid w:val="36AA33F6"/>
    <w:rsid w:val="36D20569"/>
    <w:rsid w:val="3A7461F5"/>
    <w:rsid w:val="3AF7E4D8"/>
    <w:rsid w:val="3B76211F"/>
    <w:rsid w:val="3C9E57AB"/>
    <w:rsid w:val="3CC01BC6"/>
    <w:rsid w:val="3F12C09D"/>
    <w:rsid w:val="3FD635EC"/>
    <w:rsid w:val="425842DC"/>
    <w:rsid w:val="434B7D0F"/>
    <w:rsid w:val="49EE97CB"/>
    <w:rsid w:val="4FEF94A9"/>
    <w:rsid w:val="52ED236E"/>
    <w:rsid w:val="54AE7508"/>
    <w:rsid w:val="54DE60F7"/>
    <w:rsid w:val="56A33C92"/>
    <w:rsid w:val="56F444EE"/>
    <w:rsid w:val="5A6C6A91"/>
    <w:rsid w:val="5DE4E340"/>
    <w:rsid w:val="5FDF34DF"/>
    <w:rsid w:val="5FEF7ED2"/>
    <w:rsid w:val="5FFEC660"/>
    <w:rsid w:val="622A57F8"/>
    <w:rsid w:val="63921424"/>
    <w:rsid w:val="64BD077B"/>
    <w:rsid w:val="6635153D"/>
    <w:rsid w:val="67EA2797"/>
    <w:rsid w:val="68DA6DB1"/>
    <w:rsid w:val="69E771CA"/>
    <w:rsid w:val="6AFBE342"/>
    <w:rsid w:val="6B090119"/>
    <w:rsid w:val="6BDEEB51"/>
    <w:rsid w:val="6BFCF6C9"/>
    <w:rsid w:val="6C5AE074"/>
    <w:rsid w:val="6FB7EB65"/>
    <w:rsid w:val="6FD7200F"/>
    <w:rsid w:val="6FDD785F"/>
    <w:rsid w:val="6FFD59E1"/>
    <w:rsid w:val="71B73920"/>
    <w:rsid w:val="71E13469"/>
    <w:rsid w:val="726A18D3"/>
    <w:rsid w:val="730B69EF"/>
    <w:rsid w:val="73D4B685"/>
    <w:rsid w:val="76FF61E8"/>
    <w:rsid w:val="77FF7332"/>
    <w:rsid w:val="77FFA25F"/>
    <w:rsid w:val="7A0BDE8A"/>
    <w:rsid w:val="7B736808"/>
    <w:rsid w:val="7BEF9F7F"/>
    <w:rsid w:val="7DBB96C1"/>
    <w:rsid w:val="7DC7BCFA"/>
    <w:rsid w:val="7E75E516"/>
    <w:rsid w:val="7F3B7CCE"/>
    <w:rsid w:val="7FB55614"/>
    <w:rsid w:val="97FFC136"/>
    <w:rsid w:val="9F0F21FD"/>
    <w:rsid w:val="AFDADFFB"/>
    <w:rsid w:val="B79F4BFB"/>
    <w:rsid w:val="CF3D2304"/>
    <w:rsid w:val="D71F762A"/>
    <w:rsid w:val="DCDD8137"/>
    <w:rsid w:val="E773AFE7"/>
    <w:rsid w:val="E7CE6DD4"/>
    <w:rsid w:val="E7FC59A2"/>
    <w:rsid w:val="EBAFE0FC"/>
    <w:rsid w:val="EFFE879D"/>
    <w:rsid w:val="F5366EE1"/>
    <w:rsid w:val="F7F895AA"/>
    <w:rsid w:val="FA3BDD95"/>
    <w:rsid w:val="FB7F3B10"/>
    <w:rsid w:val="FBFF3123"/>
    <w:rsid w:val="FCEEF043"/>
    <w:rsid w:val="FDE796C8"/>
    <w:rsid w:val="FDFEF467"/>
    <w:rsid w:val="FEFFE9EE"/>
    <w:rsid w:val="FF719CE8"/>
    <w:rsid w:val="FFB78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  <w:rPr>
      <w:rFonts w:eastAsia="仿宋_GB2312"/>
      <w:sz w:val="32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Normal Indent"/>
    <w:basedOn w:val="1"/>
    <w:qFormat/>
    <w:uiPriority w:val="0"/>
    <w:pPr>
      <w:ind w:firstLine="420"/>
    </w:pPr>
    <w:rPr>
      <w:rFonts w:eastAsia="宋体" w:cs="Times New Roman"/>
    </w:rPr>
  </w:style>
  <w:style w:type="paragraph" w:styleId="5">
    <w:name w:val="annotation text"/>
    <w:basedOn w:val="1"/>
    <w:link w:val="18"/>
    <w:qFormat/>
    <w:uiPriority w:val="0"/>
    <w:pPr>
      <w:jc w:val="left"/>
    </w:pPr>
  </w:style>
  <w:style w:type="paragraph" w:styleId="6">
    <w:name w:val="Body Text Indent"/>
    <w:basedOn w:val="1"/>
    <w:next w:val="4"/>
    <w:qFormat/>
    <w:uiPriority w:val="0"/>
    <w:pPr>
      <w:spacing w:after="120"/>
      <w:ind w:left="420" w:leftChars="200"/>
    </w:pPr>
    <w:rPr>
      <w:rFonts w:eastAsia="宋体" w:cs="Times New Roma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Title"/>
    <w:next w:val="1"/>
    <w:qFormat/>
    <w:uiPriority w:val="10"/>
    <w:pPr>
      <w:spacing w:line="720" w:lineRule="exact"/>
      <w:jc w:val="center"/>
      <w:outlineLvl w:val="0"/>
    </w:pPr>
    <w:rPr>
      <w:rFonts w:ascii="微软雅黑" w:hAnsi="微软雅黑" w:eastAsia="微软雅黑" w:cs="Times New Roman"/>
      <w:sz w:val="44"/>
      <w:szCs w:val="44"/>
      <w:lang w:val="en-US" w:eastAsia="zh-CN" w:bidi="ar-SA"/>
    </w:rPr>
  </w:style>
  <w:style w:type="paragraph" w:styleId="11">
    <w:name w:val="annotation subject"/>
    <w:basedOn w:val="5"/>
    <w:next w:val="5"/>
    <w:link w:val="19"/>
    <w:qFormat/>
    <w:uiPriority w:val="0"/>
    <w:rPr>
      <w:b/>
      <w:bCs/>
    </w:rPr>
  </w:style>
  <w:style w:type="paragraph" w:styleId="12">
    <w:name w:val="Body Text First Indent 2"/>
    <w:basedOn w:val="6"/>
    <w:next w:val="1"/>
    <w:qFormat/>
    <w:uiPriority w:val="0"/>
    <w:pPr>
      <w:spacing w:after="120"/>
      <w:ind w:left="200" w:leftChars="200" w:firstLine="200" w:firstLineChars="200"/>
    </w:pPr>
    <w:rPr>
      <w:kern w:val="2"/>
      <w:sz w:val="21"/>
      <w:szCs w:val="24"/>
    </w:rPr>
  </w:style>
  <w:style w:type="character" w:styleId="15">
    <w:name w:val="page number"/>
    <w:basedOn w:val="14"/>
    <w:qFormat/>
    <w:uiPriority w:val="0"/>
  </w:style>
  <w:style w:type="character" w:styleId="16">
    <w:name w:val="annotation reference"/>
    <w:basedOn w:val="14"/>
    <w:qFormat/>
    <w:uiPriority w:val="0"/>
    <w:rPr>
      <w:sz w:val="21"/>
      <w:szCs w:val="21"/>
    </w:rPr>
  </w:style>
  <w:style w:type="character" w:customStyle="1" w:styleId="17">
    <w:name w:val="页眉 字符"/>
    <w:basedOn w:val="14"/>
    <w:link w:val="8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8">
    <w:name w:val="批注文字 字符"/>
    <w:basedOn w:val="14"/>
    <w:link w:val="5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9">
    <w:name w:val="批注主题 字符"/>
    <w:basedOn w:val="18"/>
    <w:link w:val="11"/>
    <w:qFormat/>
    <w:uiPriority w:val="0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paragraph" w:customStyle="1" w:styleId="20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17babae4-54f0-44fa-a444-1068224df0ac"/>
    <w:basedOn w:val="10"/>
    <w:next w:val="22"/>
    <w:qFormat/>
    <w:uiPriority w:val="0"/>
    <w:pPr>
      <w:adjustRightInd w:val="0"/>
      <w:spacing w:line="288" w:lineRule="auto"/>
      <w:ind w:firstLine="200" w:firstLineChars="200"/>
    </w:pPr>
    <w:rPr>
      <w:b/>
      <w:color w:val="000000"/>
      <w:sz w:val="40"/>
    </w:rPr>
  </w:style>
  <w:style w:type="paragraph" w:customStyle="1" w:styleId="22">
    <w:name w:val="acbfdd8b-e11b-4d36-88ff-6049b138f862"/>
    <w:basedOn w:val="1"/>
    <w:qFormat/>
    <w:uiPriority w:val="0"/>
    <w:pPr>
      <w:adjustRightInd w:val="0"/>
      <w:spacing w:line="288" w:lineRule="auto"/>
      <w:ind w:firstLine="200" w:firstLineChars="200"/>
      <w:jc w:val="left"/>
    </w:pPr>
    <w:rPr>
      <w:rFonts w:ascii="微软雅黑" w:hAnsi="微软雅黑" w:eastAsia="微软雅黑"/>
      <w:color w:val="000000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2360</Words>
  <Characters>2485</Characters>
  <Lines>94</Lines>
  <Paragraphs>67</Paragraphs>
  <TotalTime>33</TotalTime>
  <ScaleCrop>false</ScaleCrop>
  <LinksUpToDate>false</LinksUpToDate>
  <CharactersWithSpaces>2485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2025-08-15T17:37:00Z</dcterms:created>
  <dc:creator>何洁琼</dc:creator>
  <cp:lastModifiedBy>郑舒彤</cp:lastModifiedBy>
  <cp:lastPrinted>2026-08-02T14:08:00Z</cp:lastPrinted>
  <dcterms:modified xsi:type="dcterms:W3CDTF">2026-08-11T16:48:28Z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KSOTemplateDocerSaveRecord">
    <vt:lpwstr>eyJoZGlkIjoiMzdmMTM0ZmYzMTE4ZTRjYTk0NDNkZTVlY2MzMzRlZDMiLCJ1c2VySWQiOiIzNjkxODc5NDYifQ==</vt:lpwstr>
  </property>
  <property fmtid="{D5CDD505-2E9C-101B-9397-08002B2CF9AE}" pid="4" name="ICV">
    <vt:lpwstr>CB67B76674E04A979542C9AEEFBE2FAC_13</vt:lpwstr>
  </property>
</Properties>
</file>