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899F">
      <w:pPr>
        <w:snapToGrid w:val="0"/>
        <w:spacing w:line="560" w:lineRule="exact"/>
        <w:jc w:val="center"/>
        <w:rPr>
          <w:rFonts w:hint="eastAsia" w:ascii="宋体" w:hAnsi="宋体"/>
          <w:sz w:val="44"/>
          <w:szCs w:val="44"/>
        </w:rPr>
      </w:pPr>
      <w:r>
        <w:rPr>
          <w:rFonts w:hint="eastAsia" w:ascii="宋体" w:hAnsi="宋体"/>
          <w:sz w:val="44"/>
          <w:szCs w:val="44"/>
        </w:rPr>
        <w:t>南山区自主创新产业发展专项资金——</w:t>
      </w:r>
    </w:p>
    <w:p w14:paraId="0AF71532">
      <w:pPr>
        <w:snapToGrid w:val="0"/>
        <w:spacing w:line="560" w:lineRule="exact"/>
        <w:jc w:val="center"/>
        <w:rPr>
          <w:rFonts w:hint="eastAsia" w:ascii="宋体" w:hAnsi="宋体"/>
          <w:sz w:val="44"/>
          <w:szCs w:val="44"/>
        </w:rPr>
      </w:pPr>
      <w:r>
        <w:rPr>
          <w:rFonts w:hint="eastAsia" w:ascii="宋体" w:hAnsi="宋体"/>
          <w:sz w:val="44"/>
          <w:szCs w:val="44"/>
        </w:rPr>
        <w:t>科技创新分项资金</w:t>
      </w:r>
    </w:p>
    <w:p w14:paraId="70347C76">
      <w:pPr>
        <w:snapToGrid w:val="0"/>
        <w:spacing w:line="560" w:lineRule="exact"/>
        <w:jc w:val="center"/>
        <w:rPr>
          <w:rFonts w:hint="eastAsia" w:ascii="宋体" w:hAnsi="宋体"/>
          <w:sz w:val="44"/>
          <w:szCs w:val="44"/>
        </w:rPr>
      </w:pPr>
      <w:r>
        <w:rPr>
          <w:rFonts w:hint="eastAsia" w:ascii="宋体" w:hAnsi="宋体"/>
          <w:sz w:val="44"/>
          <w:szCs w:val="44"/>
        </w:rPr>
        <w:t>研发投入20强支持计划操作规程</w:t>
      </w:r>
    </w:p>
    <w:p w14:paraId="4FFA651C">
      <w:pPr>
        <w:snapToGrid w:val="0"/>
        <w:spacing w:line="560" w:lineRule="exact"/>
        <w:ind w:firstLine="622" w:firstLineChars="200"/>
        <w:jc w:val="center"/>
        <w:rPr>
          <w:rFonts w:hint="eastAsia" w:ascii="仿宋_GB2312" w:hAnsi="宋体" w:eastAsia="仿宋_GB2312"/>
          <w:sz w:val="32"/>
          <w:szCs w:val="32"/>
        </w:rPr>
      </w:pPr>
    </w:p>
    <w:p w14:paraId="2341D6C9">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一、政策内容</w:t>
      </w:r>
    </w:p>
    <w:p w14:paraId="45929A94">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69D91B72">
      <w:pPr>
        <w:widowControl/>
        <w:snapToGrid/>
        <w:spacing w:line="560" w:lineRule="exact"/>
        <w:ind w:firstLine="622" w:firstLineChars="200"/>
        <w:jc w:val="left"/>
        <w:rPr>
          <w:rFonts w:hint="eastAsia" w:ascii="仿宋_GB2312" w:eastAsia="仿宋_GB2312" w:cs="宋体"/>
          <w:bCs/>
          <w:sz w:val="32"/>
          <w:szCs w:val="32"/>
        </w:rPr>
      </w:pPr>
      <w:r>
        <w:rPr>
          <w:rFonts w:hint="eastAsia" w:ascii="仿宋_GB2312" w:eastAsia="仿宋_GB2312" w:cs="宋体"/>
          <w:bCs/>
          <w:sz w:val="32"/>
          <w:szCs w:val="32"/>
          <w:lang w:eastAsia="zh-CN"/>
        </w:rPr>
        <w:t>研发投入</w:t>
      </w:r>
      <w:r>
        <w:rPr>
          <w:rFonts w:hint="eastAsia" w:ascii="仿宋_GB2312" w:eastAsia="仿宋_GB2312" w:cs="宋体"/>
          <w:bCs/>
          <w:sz w:val="32"/>
          <w:szCs w:val="32"/>
        </w:rPr>
        <w:t>支持计划由企业研发投入支持计划、研发投入20强支持计划组成，两类分支持计划不重复奖励同一家申请单位。依据企业在南山纳税申报的营业收入、研发投入、纳税总额等数据进行核算。</w:t>
      </w:r>
    </w:p>
    <w:p w14:paraId="6A2BC292">
      <w:pPr>
        <w:widowControl/>
        <w:snapToGrid/>
        <w:spacing w:line="560" w:lineRule="exact"/>
        <w:ind w:firstLine="622" w:firstLineChars="200"/>
        <w:jc w:val="left"/>
        <w:rPr>
          <w:rFonts w:hint="eastAsia" w:ascii="仿宋_GB2312" w:eastAsia="仿宋_GB2312"/>
          <w:sz w:val="32"/>
          <w:szCs w:val="32"/>
        </w:rPr>
      </w:pPr>
      <w:r>
        <w:rPr>
          <w:rFonts w:hint="eastAsia" w:ascii="仿宋_GB2312" w:eastAsia="仿宋_GB2312" w:cs="宋体"/>
          <w:bCs/>
          <w:sz w:val="32"/>
          <w:szCs w:val="32"/>
        </w:rPr>
        <w:t>本项目</w:t>
      </w:r>
      <w:r>
        <w:rPr>
          <w:rFonts w:hint="eastAsia" w:ascii="仿宋_GB2312" w:eastAsia="仿宋_GB2312" w:cs="宋体"/>
          <w:bCs/>
          <w:sz w:val="32"/>
          <w:szCs w:val="32"/>
          <w:lang w:eastAsia="zh-CN"/>
        </w:rPr>
        <w:t>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w:t>
      </w:r>
      <w:r>
        <w:rPr>
          <w:rFonts w:hint="eastAsia" w:ascii="仿宋_GB2312" w:hAnsi="仿宋" w:eastAsia="仿宋_GB2312"/>
          <w:bCs/>
          <w:kern w:val="0"/>
          <w:sz w:val="32"/>
          <w:szCs w:val="32"/>
          <w:lang w:eastAsia="zh-CN"/>
        </w:rPr>
        <w:t>规定的</w:t>
      </w:r>
      <w:r>
        <w:rPr>
          <w:rFonts w:hint="eastAsia" w:ascii="仿宋_GB2312" w:eastAsia="仿宋_GB2312" w:cs="宋体"/>
          <w:bCs/>
          <w:sz w:val="32"/>
          <w:szCs w:val="32"/>
        </w:rPr>
        <w:t>“每家单位同一年度获得的资助金额原则上不超过其上一年度形成的区级地方财力贡献”限制。</w:t>
      </w:r>
    </w:p>
    <w:p w14:paraId="24623262">
      <w:pPr>
        <w:snapToGrid w:val="0"/>
        <w:spacing w:line="560" w:lineRule="exact"/>
        <w:ind w:firstLine="622" w:firstLineChars="200"/>
        <w:jc w:val="left"/>
        <w:rPr>
          <w:rFonts w:hint="eastAsia" w:ascii="仿宋_GB2312" w:eastAsia="仿宋_GB2312"/>
          <w:b/>
          <w:sz w:val="32"/>
          <w:szCs w:val="32"/>
        </w:rPr>
      </w:pPr>
      <w:r>
        <w:rPr>
          <w:rFonts w:hint="eastAsia" w:ascii="仿宋_GB2312" w:hAnsi="黑体" w:eastAsia="仿宋_GB2312"/>
          <w:b/>
          <w:sz w:val="32"/>
          <w:szCs w:val="32"/>
        </w:rPr>
        <w:t>二、设定依据</w:t>
      </w:r>
    </w:p>
    <w:p w14:paraId="4B91F326">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1、《南山区自主创新产业发展专项资金管理办法》</w:t>
      </w:r>
    </w:p>
    <w:p w14:paraId="5623C00A">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68355CF3">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三、申报对象和条件</w:t>
      </w:r>
    </w:p>
    <w:p w14:paraId="59926DC1">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1.支持对象需同时符合以下条件：</w:t>
      </w:r>
    </w:p>
    <w:p w14:paraId="59BD7A65">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（1）注册地址及统计关系在南山，享受研发费用加计扣除的企业；</w:t>
      </w:r>
    </w:p>
    <w:p w14:paraId="52F1E803">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（2）上一年度南山区研究开发费用排名前20名（包括第20名）企业；</w:t>
      </w:r>
    </w:p>
    <w:p w14:paraId="3507D65D">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 在南山区上一纳税年度纳税总额不少于100万元，且研究开发费用总额不少于100万元。</w:t>
      </w:r>
    </w:p>
    <w:p w14:paraId="68D4E13F">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2.支持内容和额度</w:t>
      </w:r>
    </w:p>
    <w:p w14:paraId="335E8118">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给予企业研究开发费用总额3%的研发投入奖励，其中研究开发费用排名前1-10名（包括第10名）的企业最高奖励金额不超过300万元；排名前11-20名（包括第20名）的企业最高奖励金额不超过200万元。</w:t>
      </w:r>
    </w:p>
    <w:p w14:paraId="610B6E8A">
      <w:pPr>
        <w:pStyle w:val="8"/>
        <w:spacing w:line="560" w:lineRule="exact"/>
        <w:ind w:firstLine="622"/>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）本项目与《南山区自主创新产业发展专项资金文化产业发展分项资金实施细则》中“第二十二条 鼓励企业加大自主研发投入”不予以重复资助。</w:t>
      </w:r>
    </w:p>
    <w:p w14:paraId="426121EA">
      <w:pPr>
        <w:snapToGrid w:val="0"/>
        <w:spacing w:line="560" w:lineRule="exact"/>
        <w:ind w:firstLine="622" w:firstLineChars="200"/>
        <w:rPr>
          <w:rFonts w:hint="eastAsia" w:ascii="仿宋_GB2312" w:hAnsi="黑体" w:eastAsia="仿宋_GB2312"/>
          <w:b/>
          <w:sz w:val="32"/>
          <w:szCs w:val="32"/>
        </w:rPr>
      </w:pPr>
      <w:r>
        <w:rPr>
          <w:rFonts w:hint="eastAsia" w:ascii="仿宋_GB2312" w:hAnsi="黑体" w:eastAsia="仿宋_GB2312"/>
          <w:b/>
          <w:sz w:val="32"/>
          <w:szCs w:val="32"/>
        </w:rPr>
        <w:t>四、资助方式</w:t>
      </w:r>
    </w:p>
    <w:p w14:paraId="21054156">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352904C6">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五、办理流程</w:t>
      </w:r>
    </w:p>
    <w:p w14:paraId="6384CF3E">
      <w:pPr>
        <w:ind w:firstLine="622" w:firstLineChars="200"/>
        <w:rPr>
          <w:rFonts w:ascii="仿宋_GB2312" w:eastAsia="仿宋_GB2312"/>
          <w:sz w:val="32"/>
          <w:szCs w:val="32"/>
        </w:rPr>
      </w:pPr>
      <w:r>
        <w:rPr>
          <w:rFonts w:hint="eastAsia" w:ascii="仿宋_GB2312" w:eastAsia="仿宋_GB2312"/>
          <w:sz w:val="32"/>
          <w:szCs w:val="32"/>
        </w:rPr>
        <w:t>（一）申请单位登</w:t>
      </w:r>
      <w:r>
        <w:rPr>
          <w:rFonts w:hint="eastAsia" w:ascii="仿宋_GB2312" w:eastAsia="仿宋_GB2312"/>
          <w:sz w:val="32"/>
          <w:szCs w:val="32"/>
          <w:lang w:eastAsia="zh-CN"/>
        </w:rPr>
        <w:t>录</w:t>
      </w:r>
      <w:r>
        <w:rPr>
          <w:rFonts w:hint="eastAsia" w:ascii="仿宋_GB2312" w:eastAsia="仿宋_GB2312"/>
          <w:sz w:val="32"/>
          <w:szCs w:val="32"/>
        </w:rPr>
        <w:t>南山区产业发展综合服务平台，网上提交项目申报材料；</w:t>
      </w:r>
    </w:p>
    <w:p w14:paraId="38A47808">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47C889B2">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）区科技创新局拟定资助计划；</w:t>
      </w:r>
    </w:p>
    <w:p w14:paraId="53B4B7E0">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）区企业发展服务中心组织对申请单位的注册情况、在地统计开展情况、地方财力贡献、商业贿赂和不良信用记录等情况进行核查；</w:t>
      </w:r>
    </w:p>
    <w:p w14:paraId="7F6B5634">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）拟资助项目向社会公示5个工作日；</w:t>
      </w:r>
    </w:p>
    <w:p w14:paraId="6DC8DCC4">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）区专项资金领导小组审定；</w:t>
      </w:r>
    </w:p>
    <w:p w14:paraId="13B037F9">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）下达项目资金资助计划；</w:t>
      </w:r>
    </w:p>
    <w:p w14:paraId="68009608">
      <w:pPr>
        <w:ind w:firstLine="622"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）拨付资助经费。</w:t>
      </w:r>
    </w:p>
    <w:p w14:paraId="53649846">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六、所需材料</w:t>
      </w:r>
    </w:p>
    <w:p w14:paraId="396FAF9A">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w:t>
      </w:r>
      <w:r>
        <w:rPr>
          <w:rFonts w:hint="eastAsia" w:ascii="仿宋_GB2312" w:eastAsia="仿宋_GB2312"/>
          <w:sz w:val="32"/>
          <w:szCs w:val="32"/>
          <w:lang w:eastAsia="zh-CN"/>
        </w:rPr>
        <w:t>研发投入20强支持计划</w:t>
      </w:r>
      <w:r>
        <w:rPr>
          <w:rFonts w:hint="eastAsia" w:ascii="仿宋_GB2312" w:eastAsia="仿宋_GB2312"/>
          <w:sz w:val="32"/>
          <w:szCs w:val="32"/>
        </w:rPr>
        <w:t>项目申请书》；</w:t>
      </w:r>
    </w:p>
    <w:p w14:paraId="4E9C043E">
      <w:pPr>
        <w:wordWrap w:val="0"/>
        <w:overflowPunct w:val="0"/>
        <w:ind w:firstLine="622" w:firstLineChars="200"/>
        <w:rPr>
          <w:rFonts w:hint="eastAsia" w:ascii="仿宋_GB2312" w:eastAsia="仿宋_GB2312"/>
          <w:sz w:val="32"/>
          <w:szCs w:val="32"/>
        </w:rPr>
      </w:pPr>
      <w:r>
        <w:rPr>
          <w:rFonts w:hint="eastAsia" w:ascii="仿宋_GB2312" w:eastAsia="仿宋_GB2312"/>
          <w:sz w:val="32"/>
          <w:szCs w:val="32"/>
        </w:rPr>
        <w:t>2、新版“三证合一”营业执照（</w:t>
      </w:r>
      <w:r>
        <w:rPr>
          <w:rFonts w:hint="eastAsia" w:ascii="仿宋_GB2312" w:hAnsi="宋体" w:eastAsia="仿宋_GB2312" w:cs="宋体"/>
          <w:sz w:val="32"/>
          <w:szCs w:val="32"/>
        </w:rPr>
        <w:t>原件</w:t>
      </w:r>
      <w:r>
        <w:rPr>
          <w:rFonts w:hint="eastAsia" w:ascii="仿宋_GB2312" w:hAnsi="宋体" w:eastAsia="仿宋_GB2312" w:cs="宋体"/>
          <w:sz w:val="32"/>
          <w:szCs w:val="32"/>
          <w:lang w:val="en-US" w:eastAsia="zh-CN"/>
        </w:rPr>
        <w:t>PDF</w:t>
      </w:r>
      <w:r>
        <w:rPr>
          <w:rFonts w:hint="eastAsia" w:ascii="仿宋_GB2312" w:hAnsi="宋体" w:eastAsia="仿宋_GB2312" w:cs="宋体"/>
          <w:sz w:val="32"/>
          <w:szCs w:val="32"/>
        </w:rPr>
        <w:t>彩色扫描上传</w:t>
      </w:r>
      <w:r>
        <w:rPr>
          <w:rFonts w:hint="eastAsia" w:ascii="仿宋_GB2312" w:eastAsia="仿宋_GB2312"/>
          <w:sz w:val="32"/>
          <w:szCs w:val="32"/>
        </w:rPr>
        <w:t>）；</w:t>
      </w:r>
    </w:p>
    <w:p w14:paraId="7E2C02DE">
      <w:pPr>
        <w:widowControl/>
        <w:wordWrap w:val="0"/>
        <w:overflowPunct w:val="0"/>
        <w:spacing w:line="240" w:lineRule="auto"/>
        <w:ind w:firstLine="622" w:firstLineChars="200"/>
        <w:rPr>
          <w:rFonts w:hint="eastAsia"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正反面彩色扫描PDF文件上传</w:t>
      </w:r>
      <w:r>
        <w:rPr>
          <w:rFonts w:hint="eastAsia" w:ascii="仿宋_GB2312" w:hAnsi="宋体" w:eastAsia="仿宋_GB2312" w:cs="宋体"/>
          <w:sz w:val="32"/>
          <w:szCs w:val="32"/>
          <w:lang w:eastAsia="zh-CN"/>
        </w:rPr>
        <w:t>）</w:t>
      </w:r>
      <w:r>
        <w:rPr>
          <w:rFonts w:hint="eastAsia" w:ascii="仿宋_GB2312" w:eastAsia="仿宋_GB2312"/>
          <w:sz w:val="32"/>
          <w:szCs w:val="32"/>
        </w:rPr>
        <w:t>；</w:t>
      </w:r>
    </w:p>
    <w:p w14:paraId="3D431BF9">
      <w:pPr>
        <w:widowControl/>
        <w:wordWrap w:val="0"/>
        <w:overflowPunct w:val="0"/>
        <w:spacing w:line="600" w:lineRule="exact"/>
        <w:ind w:firstLine="622" w:firstLineChars="200"/>
        <w:rPr>
          <w:rFonts w:hint="eastAsia"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14:paraId="53501B80">
      <w:pPr>
        <w:snapToGrid w:val="0"/>
        <w:spacing w:line="560" w:lineRule="exact"/>
        <w:ind w:firstLine="762" w:firstLineChars="245"/>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、企业上一纳税年度的《中华人民共和国企业所得税年度纳税申报表（A类）》（A10000</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《研发费用加计扣除优惠明细表》（</w:t>
      </w:r>
      <w:r>
        <w:rPr>
          <w:rFonts w:hint="eastAsia" w:ascii="仿宋_GB2312" w:eastAsia="仿宋_GB2312"/>
          <w:sz w:val="32"/>
          <w:szCs w:val="32"/>
          <w:lang w:val="en-US" w:eastAsia="zh-CN"/>
        </w:rPr>
        <w:t>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14:paraId="3BD15B56">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七、申报时间和办理时限</w:t>
      </w:r>
    </w:p>
    <w:p w14:paraId="49159394">
      <w:pPr>
        <w:ind w:firstLine="622" w:firstLineChars="200"/>
        <w:rPr>
          <w:rFonts w:hint="eastAsia"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0B02D770">
      <w:pPr>
        <w:spacing w:line="560" w:lineRule="exact"/>
        <w:ind w:firstLine="622" w:firstLineChars="200"/>
        <w:rPr>
          <w:rFonts w:hint="eastAsia" w:ascii="仿宋_GB2312" w:eastAsia="仿宋_GB2312"/>
          <w:sz w:val="32"/>
          <w:szCs w:val="32"/>
        </w:rPr>
      </w:pPr>
      <w:r>
        <w:rPr>
          <w:rFonts w:hint="eastAsia" w:ascii="仿宋_GB2312" w:eastAsia="仿宋_GB2312"/>
          <w:sz w:val="32"/>
          <w:szCs w:val="32"/>
          <w:lang w:eastAsia="zh-CN"/>
        </w:rPr>
        <w:t>资助计划下达1个月内受资助单位须办理资金拨付手续，逾期不办理者视为自动放弃。</w:t>
      </w:r>
    </w:p>
    <w:p w14:paraId="7039D3F6">
      <w:pPr>
        <w:snapToGrid w:val="0"/>
        <w:spacing w:line="560" w:lineRule="exact"/>
        <w:ind w:right="1260" w:firstLine="622" w:firstLineChars="200"/>
        <w:rPr>
          <w:rFonts w:hint="eastAsia" w:ascii="仿宋_GB2312" w:hAnsi="黑体" w:eastAsia="仿宋_GB2312"/>
          <w:b/>
          <w:sz w:val="32"/>
          <w:szCs w:val="32"/>
        </w:rPr>
      </w:pPr>
      <w:r>
        <w:rPr>
          <w:rFonts w:hint="eastAsia" w:ascii="仿宋_GB2312" w:hAnsi="黑体" w:eastAsia="仿宋_GB2312"/>
          <w:b/>
          <w:sz w:val="32"/>
          <w:szCs w:val="32"/>
        </w:rPr>
        <w:t>八、附则</w:t>
      </w:r>
    </w:p>
    <w:p w14:paraId="0775DF68">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4DA4BCFB"/>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4C2F">
    <w:pPr>
      <w:pStyle w:val="4"/>
      <w:jc w:val="right"/>
    </w:pPr>
    <w:r>
      <w:tab/>
    </w:r>
    <w:r>
      <w:rPr>
        <w:rFonts w:hint="eastAsia"/>
      </w:rPr>
      <w:t>版本号：20</w:t>
    </w:r>
    <w:r>
      <w:rPr>
        <w:rFonts w:hint="eastAsia"/>
        <w:lang w:val="en-US" w:eastAsia="zh-CN"/>
      </w:rPr>
      <w:t>21</w:t>
    </w:r>
    <w:r>
      <w:rPr>
        <w:rFonts w:hint="eastAsia"/>
      </w:rPr>
      <w:t xml:space="preserve">-V1  </w:t>
    </w:r>
  </w:p>
  <w:p w14:paraId="2FEC51BD">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74B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CE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0151">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D69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E83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3757751"/>
    <w:rsid w:val="07D57F7D"/>
    <w:rsid w:val="08844F4B"/>
    <w:rsid w:val="0BD16A76"/>
    <w:rsid w:val="0FA45E37"/>
    <w:rsid w:val="0FA70675"/>
    <w:rsid w:val="0FAF0F46"/>
    <w:rsid w:val="0FB174AA"/>
    <w:rsid w:val="170F6A7B"/>
    <w:rsid w:val="1BE80ADB"/>
    <w:rsid w:val="1E5C5EB4"/>
    <w:rsid w:val="29915DAD"/>
    <w:rsid w:val="2D5121EE"/>
    <w:rsid w:val="2F65534F"/>
    <w:rsid w:val="322B54DC"/>
    <w:rsid w:val="33855512"/>
    <w:rsid w:val="35B0606A"/>
    <w:rsid w:val="3BFE2B8F"/>
    <w:rsid w:val="3F652C0D"/>
    <w:rsid w:val="4A3C4920"/>
    <w:rsid w:val="4ACE7EA2"/>
    <w:rsid w:val="4EAE2982"/>
    <w:rsid w:val="510B65B3"/>
    <w:rsid w:val="524E45BD"/>
    <w:rsid w:val="5D655CE2"/>
    <w:rsid w:val="63706FCB"/>
    <w:rsid w:val="66C1467B"/>
    <w:rsid w:val="6D535020"/>
    <w:rsid w:val="70ED0179"/>
    <w:rsid w:val="73637888"/>
    <w:rsid w:val="75E81CA6"/>
    <w:rsid w:val="7B356C31"/>
    <w:rsid w:val="7C95762E"/>
    <w:rsid w:val="7FF4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s\C:\wps\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1262</Words>
  <Characters>1335</Characters>
  <Lines>0</Lines>
  <Paragraphs>0</Paragraphs>
  <TotalTime>4</TotalTime>
  <ScaleCrop>false</ScaleCrop>
  <LinksUpToDate>false</LinksUpToDate>
  <CharactersWithSpaces>1338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2018-03-28T21:33:00Z</dcterms:created>
  <dc:creator>蔡泽璇</dc:creator>
  <cp:lastModifiedBy>微信用户</cp:lastModifiedBy>
  <dcterms:modified xsi:type="dcterms:W3CDTF">2024-10-21T08:36:57Z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660816067269475F943F64CA2E43B336</vt:lpwstr>
  </property>
</Properties>
</file>