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2024年南山区科普</w:t>
      </w:r>
      <w:r>
        <w:rPr>
          <w:rFonts w:hint="eastAsia" w:ascii="方正小标宋简体" w:hAnsi="方正小标宋简体" w:eastAsia="方正小标宋简体" w:cs="方正小标宋简体"/>
          <w:sz w:val="44"/>
          <w:szCs w:val="44"/>
          <w:lang w:val="en-US" w:eastAsia="zh-CN"/>
        </w:rPr>
        <w:t>课堂进社区</w:t>
      </w:r>
      <w:r>
        <w:rPr>
          <w:rFonts w:hint="eastAsia" w:ascii="方正小标宋简体" w:hAnsi="方正小标宋简体" w:eastAsia="方正小标宋简体" w:cs="方正小标宋简体"/>
          <w:sz w:val="44"/>
          <w:szCs w:val="44"/>
        </w:rPr>
        <w:t>项目</w:t>
      </w: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征集</w:t>
      </w:r>
      <w:r>
        <w:rPr>
          <w:rFonts w:hint="default" w:ascii="方正小标宋简体" w:hAnsi="方正小标宋简体" w:eastAsia="方正小标宋简体" w:cs="方正小标宋简体"/>
          <w:sz w:val="44"/>
          <w:szCs w:val="44"/>
        </w:rPr>
        <w:t>采购</w:t>
      </w:r>
      <w:r>
        <w:rPr>
          <w:rFonts w:hint="eastAsia" w:ascii="方正小标宋简体" w:hAnsi="方正小标宋简体" w:eastAsia="方正小标宋简体" w:cs="方正小标宋简体"/>
          <w:sz w:val="44"/>
          <w:szCs w:val="44"/>
        </w:rPr>
        <w:t>指南</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560" w:firstLineChars="200"/>
        <w:textAlignment w:val="baseline"/>
        <w:rPr>
          <w:rFonts w:hint="eastAsia" w:ascii="仿宋" w:hAnsi="仿宋" w:eastAsia="仿宋" w:cs="仿宋"/>
          <w:sz w:val="28"/>
          <w:szCs w:val="28"/>
        </w:rPr>
      </w:pP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依照《中华人民共和国科学技术普及法》和《关于新时代进一步加强科学技术普及工作的意见》，鼓励社会力量参与科普工作，推动科普工作深入社区，南山区科学技术协会</w:t>
      </w:r>
      <w:r>
        <w:rPr>
          <w:rFonts w:hint="eastAsia" w:ascii="仿宋_GB2312" w:hAnsi="仿宋_GB2312" w:eastAsia="仿宋_GB2312" w:cs="仿宋_GB2312"/>
          <w:sz w:val="32"/>
          <w:szCs w:val="40"/>
          <w:lang w:val="en-US" w:eastAsia="zh-CN"/>
        </w:rPr>
        <w:t>（以下简称“区科协”）</w:t>
      </w:r>
      <w:r>
        <w:rPr>
          <w:rFonts w:hint="eastAsia" w:ascii="仿宋_GB2312" w:hAnsi="仿宋_GB2312" w:eastAsia="仿宋_GB2312" w:cs="仿宋_GB2312"/>
          <w:snapToGrid/>
          <w:kern w:val="2"/>
          <w:sz w:val="32"/>
          <w:szCs w:val="32"/>
          <w:lang w:val="en-US" w:eastAsia="zh-CN"/>
        </w:rPr>
        <w:t>特启动2024年科普课堂进社区项目的征集工作，面向全社会征集科普课程及第三方服务机构，</w:t>
      </w:r>
      <w:r>
        <w:rPr>
          <w:rFonts w:hint="default" w:ascii="仿宋_GB2312" w:hAnsi="仿宋_GB2312" w:eastAsia="仿宋_GB2312" w:cs="仿宋_GB2312"/>
          <w:snapToGrid/>
          <w:kern w:val="2"/>
          <w:sz w:val="32"/>
          <w:szCs w:val="32"/>
          <w:lang w:eastAsia="zh-CN"/>
        </w:rPr>
        <w:t>此项目类别属于《南山区科普经费管理办法（试行）》中的项目采购，</w:t>
      </w:r>
      <w:r>
        <w:rPr>
          <w:rFonts w:hint="eastAsia" w:ascii="仿宋_GB2312" w:hAnsi="仿宋_GB2312" w:eastAsia="仿宋_GB2312" w:cs="仿宋_GB2312"/>
          <w:snapToGrid/>
          <w:kern w:val="2"/>
          <w:sz w:val="32"/>
          <w:szCs w:val="32"/>
          <w:lang w:val="en-US" w:eastAsia="zh-CN"/>
        </w:rPr>
        <w:t>具体如下：</w:t>
      </w:r>
    </w:p>
    <w:p>
      <w:pPr>
        <w:widowControl/>
        <w:kinsoku/>
        <w:autoSpaceDE/>
        <w:autoSpaceDN/>
        <w:adjustRightInd/>
        <w:snapToGrid/>
        <w:spacing w:after="0" w:line="560" w:lineRule="exact"/>
        <w:ind w:firstLine="640" w:firstLineChars="200"/>
        <w:jc w:val="both"/>
        <w:textAlignment w:val="auto"/>
        <w:rPr>
          <w:rFonts w:hint="eastAsia" w:ascii="黑体" w:hAnsi="黑体" w:eastAsia="黑体" w:cs="黑体"/>
          <w:snapToGrid/>
          <w:kern w:val="2"/>
          <w:sz w:val="32"/>
          <w:szCs w:val="32"/>
          <w:lang w:val="en-US" w:eastAsia="zh-CN"/>
        </w:rPr>
      </w:pPr>
      <w:r>
        <w:rPr>
          <w:rFonts w:hint="eastAsia" w:ascii="黑体" w:hAnsi="黑体" w:eastAsia="黑体" w:cs="黑体"/>
          <w:snapToGrid/>
          <w:kern w:val="2"/>
          <w:sz w:val="32"/>
          <w:szCs w:val="32"/>
          <w:lang w:val="en-US" w:eastAsia="zh-CN"/>
        </w:rPr>
        <w:t>一、总体目标</w:t>
      </w:r>
    </w:p>
    <w:p>
      <w:pPr>
        <w:widowControl/>
        <w:kinsoku/>
        <w:autoSpaceDE/>
        <w:autoSpaceDN/>
        <w:adjustRightInd/>
        <w:snapToGrid/>
        <w:spacing w:after="0" w:line="560" w:lineRule="exact"/>
        <w:ind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学习贯彻党的二十大精神和习近平总书记重要指示精神，响应“科创中国”的升级版战略，针对南山区致力于构建具有国际影响力的创新高地和宜居宜业宜游的高品质城区，打通科普最后一公里，切实做好科普惠民工作，激发全社会的创新活力与科普热情。</w:t>
      </w:r>
    </w:p>
    <w:p>
      <w:pPr>
        <w:widowControl/>
        <w:kinsoku/>
        <w:autoSpaceDE/>
        <w:autoSpaceDN/>
        <w:adjustRightInd/>
        <w:snapToGrid/>
        <w:spacing w:after="0" w:line="560" w:lineRule="exact"/>
        <w:ind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此次申报活动，鼓励各项目单位聚焦于自然科学、技术创新、生命健康等前沿领域，打造出一系列主题鲜明、选题精准、内容通俗易懂的科普项目。申报项目应当兼具科学性、新颖性和时效性，不仅能够传播科学思想、弘扬科学精神，还能够深入解读前沿科技，从而吸引社会各界广泛参与科普活动，营造终身学习和全面发展的良好氛围。</w:t>
      </w:r>
    </w:p>
    <w:p>
      <w:pPr>
        <w:widowControl/>
        <w:kinsoku/>
        <w:autoSpaceDE/>
        <w:autoSpaceDN/>
        <w:adjustRightInd/>
        <w:snapToGrid/>
        <w:spacing w:after="0" w:line="560" w:lineRule="exact"/>
        <w:ind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黑体" w:hAnsi="黑体" w:eastAsia="黑体" w:cs="黑体"/>
          <w:snapToGrid/>
          <w:kern w:val="2"/>
          <w:sz w:val="32"/>
          <w:szCs w:val="32"/>
          <w:lang w:val="en-US" w:eastAsia="zh-CN"/>
        </w:rPr>
        <w:t>二、征集内容</w:t>
      </w:r>
    </w:p>
    <w:p>
      <w:pPr>
        <w:widowControl/>
        <w:kinsoku/>
        <w:autoSpaceDE/>
        <w:autoSpaceDN/>
        <w:adjustRightInd/>
        <w:snapToGrid/>
        <w:spacing w:after="0" w:line="560" w:lineRule="exact"/>
        <w:ind w:firstLine="640" w:firstLineChars="200"/>
        <w:jc w:val="both"/>
        <w:textAlignment w:val="auto"/>
        <w:rPr>
          <w:rFonts w:hint="eastAsia" w:ascii="楷体" w:hAnsi="楷体" w:eastAsia="楷体" w:cs="楷体"/>
          <w:snapToGrid/>
          <w:kern w:val="2"/>
          <w:sz w:val="32"/>
          <w:szCs w:val="32"/>
          <w:lang w:val="en-US" w:eastAsia="zh-CN"/>
        </w:rPr>
      </w:pPr>
      <w:r>
        <w:rPr>
          <w:rFonts w:hint="eastAsia" w:ascii="楷体" w:hAnsi="楷体" w:eastAsia="楷体" w:cs="楷体"/>
          <w:snapToGrid/>
          <w:kern w:val="2"/>
          <w:sz w:val="32"/>
          <w:szCs w:val="32"/>
          <w:lang w:val="en-US" w:eastAsia="zh-CN"/>
        </w:rPr>
        <w:t>（一）科普课程</w:t>
      </w:r>
    </w:p>
    <w:p>
      <w:pPr>
        <w:widowControl/>
        <w:kinsoku/>
        <w:autoSpaceDE/>
        <w:autoSpaceDN/>
        <w:adjustRightInd/>
        <w:snapToGrid/>
        <w:spacing w:after="0" w:line="560" w:lineRule="exact"/>
        <w:ind w:firstLine="642"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b/>
          <w:bCs/>
          <w:snapToGrid/>
          <w:kern w:val="2"/>
          <w:sz w:val="32"/>
          <w:szCs w:val="32"/>
          <w:lang w:val="en-US" w:eastAsia="zh-CN"/>
        </w:rPr>
        <w:t>目    标</w:t>
      </w:r>
      <w:r>
        <w:rPr>
          <w:rFonts w:hint="eastAsia" w:ascii="仿宋_GB2312" w:hAnsi="仿宋_GB2312" w:eastAsia="仿宋_GB2312" w:cs="仿宋_GB2312"/>
          <w:snapToGrid/>
          <w:kern w:val="2"/>
          <w:sz w:val="32"/>
          <w:szCs w:val="32"/>
          <w:lang w:val="en-US" w:eastAsia="zh-CN"/>
        </w:rPr>
        <w:t>：开展面向中小学生的科普课程，以培养青少年的创新意识和实践能力为重点，引导青少年爱科学、学科学、用科学，提高青少年的科学素质和创新能力，为南山区打造国际创新城市奠定坚实的后备人才基础。</w:t>
      </w:r>
    </w:p>
    <w:p>
      <w:pPr>
        <w:widowControl/>
        <w:kinsoku/>
        <w:autoSpaceDE/>
        <w:autoSpaceDN/>
        <w:adjustRightInd/>
        <w:snapToGrid/>
        <w:spacing w:after="0" w:line="560" w:lineRule="exact"/>
        <w:ind w:firstLine="642"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b/>
          <w:bCs/>
          <w:snapToGrid/>
          <w:kern w:val="2"/>
          <w:sz w:val="32"/>
          <w:szCs w:val="32"/>
          <w:lang w:val="en-US" w:eastAsia="zh-CN"/>
        </w:rPr>
        <w:t>课程要求</w:t>
      </w:r>
      <w:r>
        <w:rPr>
          <w:rFonts w:hint="eastAsia" w:ascii="仿宋_GB2312" w:hAnsi="仿宋_GB2312" w:eastAsia="仿宋_GB2312" w:cs="仿宋_GB2312"/>
          <w:snapToGrid/>
          <w:kern w:val="2"/>
          <w:sz w:val="32"/>
          <w:szCs w:val="32"/>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default" w:ascii="仿宋_GB2312" w:hAnsi="仿宋_GB2312" w:eastAsia="仿宋_GB2312" w:cs="仿宋_GB2312"/>
          <w:snapToGrid/>
          <w:kern w:val="2"/>
          <w:sz w:val="32"/>
          <w:szCs w:val="32"/>
          <w:lang w:val="en-US" w:eastAsia="zh-CN"/>
        </w:rPr>
      </w:pPr>
      <w:r>
        <w:rPr>
          <w:rFonts w:hint="default" w:ascii="仿宋_GB2312" w:hAnsi="仿宋_GB2312" w:eastAsia="仿宋_GB2312" w:cs="仿宋_GB2312"/>
          <w:snapToGrid/>
          <w:kern w:val="2"/>
          <w:sz w:val="32"/>
          <w:szCs w:val="32"/>
          <w:lang w:eastAsia="zh-CN"/>
        </w:rPr>
        <w:t>1、</w:t>
      </w:r>
      <w:r>
        <w:rPr>
          <w:rFonts w:hint="eastAsia" w:ascii="仿宋_GB2312" w:hAnsi="仿宋_GB2312" w:eastAsia="仿宋_GB2312" w:cs="仿宋_GB2312"/>
          <w:snapToGrid/>
          <w:kern w:val="2"/>
          <w:sz w:val="32"/>
          <w:szCs w:val="32"/>
          <w:lang w:val="en-US" w:eastAsia="zh-CN"/>
        </w:rPr>
        <w:t>课程内容需紧扣自然科学、技术创新、生命健康、科学实验、编程学习、航空航海等主题，具有科普性质，适合青少年学习。</w:t>
      </w:r>
    </w:p>
    <w:p>
      <w:pPr>
        <w:keepNext w:val="0"/>
        <w:keepLines w:val="0"/>
        <w:pageBreakBefore w:val="0"/>
        <w:widowControl/>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default" w:ascii="仿宋_GB2312" w:hAnsi="仿宋_GB2312" w:eastAsia="仿宋_GB2312" w:cs="仿宋_GB2312"/>
          <w:snapToGrid/>
          <w:kern w:val="2"/>
          <w:sz w:val="32"/>
          <w:szCs w:val="32"/>
          <w:lang w:eastAsia="zh-CN"/>
        </w:rPr>
        <w:t>2、</w:t>
      </w:r>
      <w:r>
        <w:rPr>
          <w:rFonts w:hint="eastAsia" w:ascii="仿宋_GB2312" w:hAnsi="仿宋_GB2312" w:eastAsia="仿宋_GB2312" w:cs="仿宋_GB2312"/>
          <w:snapToGrid/>
          <w:kern w:val="2"/>
          <w:sz w:val="32"/>
          <w:szCs w:val="32"/>
          <w:lang w:val="en-US" w:eastAsia="zh-CN"/>
        </w:rPr>
        <w:t>课程设计需主题鲜明、通俗易懂，内容具有原创性、科学性、新颖性。授课过程中应注重互动性、趣味性，鼓励采用实验、演示、互动问答等多种形式。</w:t>
      </w:r>
    </w:p>
    <w:p>
      <w:pPr>
        <w:keepNext w:val="0"/>
        <w:keepLines w:val="0"/>
        <w:pageBreakBefore w:val="0"/>
        <w:widowControl/>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default" w:ascii="仿宋_GB2312" w:hAnsi="仿宋_GB2312" w:eastAsia="仿宋_GB2312" w:cs="仿宋_GB2312"/>
          <w:snapToGrid/>
          <w:kern w:val="2"/>
          <w:sz w:val="32"/>
          <w:szCs w:val="32"/>
          <w:lang w:val="en-US" w:eastAsia="zh-CN"/>
        </w:rPr>
      </w:pPr>
      <w:r>
        <w:rPr>
          <w:rFonts w:hint="default" w:ascii="仿宋_GB2312" w:hAnsi="仿宋_GB2312" w:eastAsia="仿宋_GB2312" w:cs="仿宋_GB2312"/>
          <w:snapToGrid/>
          <w:kern w:val="2"/>
          <w:sz w:val="32"/>
          <w:szCs w:val="32"/>
          <w:lang w:eastAsia="zh-CN"/>
        </w:rPr>
        <w:t>3、</w:t>
      </w:r>
      <w:r>
        <w:rPr>
          <w:rFonts w:hint="eastAsia" w:ascii="仿宋_GB2312" w:hAnsi="仿宋_GB2312" w:eastAsia="仿宋_GB2312" w:cs="仿宋_GB2312"/>
          <w:snapToGrid/>
          <w:kern w:val="2"/>
          <w:sz w:val="32"/>
          <w:szCs w:val="32"/>
          <w:lang w:val="en-US" w:eastAsia="zh-CN"/>
        </w:rPr>
        <w:t>本次征集的课程将</w:t>
      </w:r>
      <w:r>
        <w:rPr>
          <w:rFonts w:hint="default" w:ascii="仿宋_GB2312" w:hAnsi="仿宋_GB2312" w:eastAsia="仿宋_GB2312" w:cs="仿宋_GB2312"/>
          <w:snapToGrid/>
          <w:kern w:val="2"/>
          <w:sz w:val="32"/>
          <w:szCs w:val="32"/>
          <w:lang w:eastAsia="zh-CN"/>
        </w:rPr>
        <w:t>根据区科协安排</w:t>
      </w:r>
      <w:r>
        <w:rPr>
          <w:rFonts w:hint="eastAsia" w:ascii="仿宋_GB2312" w:hAnsi="仿宋_GB2312" w:eastAsia="仿宋_GB2312" w:cs="仿宋_GB2312"/>
          <w:snapToGrid/>
          <w:kern w:val="2"/>
          <w:sz w:val="32"/>
          <w:szCs w:val="32"/>
          <w:lang w:val="en-US" w:eastAsia="zh-CN"/>
        </w:rPr>
        <w:t>在南山区8个街道轮流实施，单个主题课程周期原则</w:t>
      </w:r>
      <w:r>
        <w:rPr>
          <w:rFonts w:hint="default" w:ascii="仿宋_GB2312" w:hAnsi="仿宋_GB2312" w:eastAsia="仿宋_GB2312" w:cs="仿宋_GB2312"/>
          <w:snapToGrid/>
          <w:kern w:val="2"/>
          <w:sz w:val="32"/>
          <w:szCs w:val="32"/>
          <w:lang w:eastAsia="zh-CN"/>
        </w:rPr>
        <w:t>上以</w:t>
      </w:r>
      <w:r>
        <w:rPr>
          <w:rFonts w:hint="eastAsia" w:ascii="仿宋_GB2312" w:hAnsi="仿宋_GB2312" w:eastAsia="仿宋_GB2312" w:cs="仿宋_GB2312"/>
          <w:snapToGrid/>
          <w:kern w:val="2"/>
          <w:sz w:val="32"/>
          <w:szCs w:val="32"/>
          <w:lang w:val="en-US" w:eastAsia="zh-CN"/>
        </w:rPr>
        <w:t>1个月（4节课，每次90分钟以上），课程时间为周末。</w:t>
      </w:r>
    </w:p>
    <w:p>
      <w:pPr>
        <w:widowControl/>
        <w:kinsoku/>
        <w:autoSpaceDE/>
        <w:autoSpaceDN/>
        <w:adjustRightInd/>
        <w:snapToGrid/>
        <w:spacing w:after="0" w:line="560" w:lineRule="exact"/>
        <w:ind w:firstLine="642"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b/>
          <w:bCs/>
          <w:snapToGrid/>
          <w:kern w:val="2"/>
          <w:sz w:val="32"/>
          <w:szCs w:val="32"/>
          <w:lang w:val="en-US" w:eastAsia="zh-CN"/>
        </w:rPr>
        <w:t>申报单位要求</w:t>
      </w:r>
      <w:r>
        <w:rPr>
          <w:rFonts w:hint="eastAsia" w:ascii="仿宋_GB2312" w:hAnsi="仿宋_GB2312" w:eastAsia="仿宋_GB2312" w:cs="仿宋_GB2312"/>
          <w:snapToGrid/>
          <w:kern w:val="2"/>
          <w:sz w:val="32"/>
          <w:szCs w:val="32"/>
          <w:lang w:val="en-US" w:eastAsia="zh-CN"/>
        </w:rPr>
        <w:t>：</w:t>
      </w: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1、申报单位必须具备相关资质，且在过往有多个与申报课程相关的成功案例经验，以确保课程的专业性和执行力。</w:t>
      </w: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2、授课过程中不得出现任何形式的商业推广及植入内容，切实保障科普教育的纯粹性和公益性。</w:t>
      </w:r>
    </w:p>
    <w:p>
      <w:pPr>
        <w:pStyle w:val="2"/>
        <w:keepNext w:val="0"/>
        <w:keepLines w:val="0"/>
        <w:pageBreakBefore w:val="0"/>
        <w:widowControl/>
        <w:wordWrap/>
        <w:overflowPunct/>
        <w:topLinePunct w:val="0"/>
        <w:bidi w:val="0"/>
        <w:spacing w:line="560" w:lineRule="exact"/>
        <w:rPr>
          <w:rFonts w:hint="default"/>
          <w:lang w:eastAsia="zh-CN"/>
        </w:rPr>
      </w:pPr>
      <w:r>
        <w:rPr>
          <w:rFonts w:hint="default" w:ascii="仿宋_GB2312" w:hAnsi="仿宋_GB2312" w:eastAsia="仿宋_GB2312" w:cs="仿宋_GB2312"/>
          <w:snapToGrid/>
          <w:kern w:val="2"/>
          <w:sz w:val="32"/>
          <w:szCs w:val="32"/>
          <w:lang w:eastAsia="zh-CN"/>
        </w:rPr>
        <w:t xml:space="preserve">    3、项目执行期间，由区科协、第三方服务机构、街道社区负责参与学生、课程志愿者招募，由第三方机构负责活动宣传及相关物料的制作，故申报单位项目经费预算应刨除以上内容，集中于人员成本、课程物料、搬运费等课程相关必要支出。</w:t>
      </w: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jc w:val="both"/>
        <w:textAlignment w:val="auto"/>
        <w:rPr>
          <w:rFonts w:hint="default"/>
          <w:lang w:eastAsia="zh-CN"/>
        </w:rPr>
      </w:pPr>
      <w:r>
        <w:rPr>
          <w:rFonts w:hint="default" w:ascii="仿宋_GB2312" w:hAnsi="仿宋_GB2312" w:eastAsia="仿宋_GB2312" w:cs="仿宋_GB2312"/>
          <w:snapToGrid/>
          <w:kern w:val="2"/>
          <w:sz w:val="32"/>
          <w:szCs w:val="32"/>
          <w:lang w:eastAsia="zh-CN"/>
        </w:rPr>
        <w:t>4</w:t>
      </w:r>
      <w:r>
        <w:rPr>
          <w:rFonts w:hint="eastAsia" w:ascii="仿宋_GB2312" w:hAnsi="仿宋_GB2312" w:eastAsia="仿宋_GB2312" w:cs="仿宋_GB2312"/>
          <w:snapToGrid/>
          <w:kern w:val="2"/>
          <w:sz w:val="32"/>
          <w:szCs w:val="32"/>
          <w:lang w:val="en-US" w:eastAsia="zh-CN"/>
        </w:rPr>
        <w:t>、项目执行期间需积极配合区科协及第三方机构对项目进行全周期管理，包括课程内容的剪辑与线上宣传等工作，以确保项目的顺利进行和广泛传播。</w:t>
      </w:r>
    </w:p>
    <w:p>
      <w:pPr>
        <w:widowControl/>
        <w:kinsoku/>
        <w:autoSpaceDE/>
        <w:autoSpaceDN/>
        <w:adjustRightInd/>
        <w:snapToGrid/>
        <w:spacing w:after="0" w:line="560" w:lineRule="exact"/>
        <w:ind w:firstLine="642" w:firstLineChars="200"/>
        <w:jc w:val="both"/>
        <w:textAlignment w:val="auto"/>
        <w:rPr>
          <w:rFonts w:hint="default" w:ascii="仿宋_GB2312" w:hAnsi="仿宋_GB2312" w:eastAsia="仿宋_GB2312" w:cs="仿宋_GB2312"/>
          <w:snapToGrid/>
          <w:kern w:val="2"/>
          <w:sz w:val="32"/>
          <w:szCs w:val="32"/>
          <w:lang w:val="en-US" w:eastAsia="zh-CN"/>
        </w:rPr>
      </w:pPr>
      <w:r>
        <w:rPr>
          <w:rFonts w:hint="eastAsia" w:ascii="仿宋_GB2312" w:hAnsi="仿宋_GB2312" w:eastAsia="仿宋_GB2312" w:cs="仿宋_GB2312"/>
          <w:b/>
          <w:bCs/>
          <w:snapToGrid/>
          <w:kern w:val="2"/>
          <w:sz w:val="32"/>
          <w:szCs w:val="32"/>
          <w:lang w:val="en-US" w:eastAsia="zh-CN"/>
        </w:rPr>
        <w:t>征集数量</w:t>
      </w:r>
      <w:r>
        <w:rPr>
          <w:rFonts w:hint="eastAsia" w:ascii="仿宋_GB2312" w:hAnsi="仿宋_GB2312" w:eastAsia="仿宋_GB2312" w:cs="仿宋_GB2312"/>
          <w:snapToGrid/>
          <w:kern w:val="2"/>
          <w:sz w:val="32"/>
          <w:szCs w:val="32"/>
          <w:lang w:val="en-US" w:eastAsia="zh-CN"/>
        </w:rPr>
        <w:t>：科普课程提供单位不超过10家，每家单位可提报1-2个主题课程（每个主题课程32节课）</w:t>
      </w:r>
      <w:r>
        <w:rPr>
          <w:rFonts w:hint="default" w:ascii="仿宋_GB2312" w:hAnsi="仿宋_GB2312" w:eastAsia="仿宋_GB2312" w:cs="仿宋_GB2312"/>
          <w:snapToGrid/>
          <w:kern w:val="2"/>
          <w:sz w:val="32"/>
          <w:szCs w:val="32"/>
          <w:lang w:eastAsia="zh-CN"/>
        </w:rPr>
        <w:t>，故每家申报单位申报课程为32节课或64节课。</w:t>
      </w:r>
      <w:r>
        <w:rPr>
          <w:rFonts w:hint="eastAsia" w:ascii="仿宋_GB2312" w:hAnsi="仿宋_GB2312" w:eastAsia="仿宋_GB2312" w:cs="仿宋_GB2312"/>
          <w:snapToGrid/>
          <w:kern w:val="2"/>
          <w:sz w:val="32"/>
          <w:szCs w:val="32"/>
          <w:lang w:val="en-US" w:eastAsia="zh-CN"/>
        </w:rPr>
        <w:t>本次项目征集的科普课程合计320节课。</w:t>
      </w:r>
    </w:p>
    <w:p>
      <w:pPr>
        <w:widowControl/>
        <w:kinsoku/>
        <w:autoSpaceDE/>
        <w:autoSpaceDN/>
        <w:adjustRightInd/>
        <w:snapToGrid/>
        <w:spacing w:after="0" w:line="560" w:lineRule="exact"/>
        <w:ind w:firstLine="642" w:firstLineChars="200"/>
        <w:jc w:val="both"/>
        <w:textAlignment w:val="auto"/>
        <w:rPr>
          <w:rFonts w:hint="eastAsia"/>
          <w:lang w:val="en-US" w:eastAsia="zh-CN"/>
        </w:rPr>
      </w:pPr>
      <w:r>
        <w:rPr>
          <w:rFonts w:hint="eastAsia" w:ascii="仿宋_GB2312" w:hAnsi="仿宋_GB2312" w:eastAsia="仿宋_GB2312" w:cs="仿宋_GB2312"/>
          <w:b/>
          <w:bCs/>
          <w:snapToGrid/>
          <w:kern w:val="2"/>
          <w:sz w:val="32"/>
          <w:szCs w:val="32"/>
          <w:lang w:val="en-US" w:eastAsia="zh-CN"/>
        </w:rPr>
        <w:t>经费额度</w:t>
      </w:r>
      <w:r>
        <w:rPr>
          <w:rFonts w:hint="eastAsia" w:ascii="仿宋_GB2312" w:hAnsi="仿宋_GB2312" w:eastAsia="仿宋_GB2312" w:cs="仿宋_GB2312"/>
          <w:snapToGrid/>
          <w:kern w:val="2"/>
          <w:sz w:val="32"/>
          <w:szCs w:val="32"/>
          <w:lang w:val="en-US" w:eastAsia="zh-CN"/>
        </w:rPr>
        <w:t>：单个主题课程合作经费原则上不超过10万元。</w:t>
      </w:r>
    </w:p>
    <w:p>
      <w:pPr>
        <w:widowControl/>
        <w:kinsoku/>
        <w:autoSpaceDE/>
        <w:autoSpaceDN/>
        <w:adjustRightInd/>
        <w:snapToGrid/>
        <w:spacing w:after="0" w:line="560" w:lineRule="exact"/>
        <w:ind w:firstLine="642"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b/>
          <w:bCs/>
          <w:snapToGrid/>
          <w:kern w:val="2"/>
          <w:sz w:val="32"/>
          <w:szCs w:val="32"/>
          <w:lang w:val="en-US" w:eastAsia="zh-CN"/>
        </w:rPr>
        <w:t>执行期限</w:t>
      </w:r>
      <w:r>
        <w:rPr>
          <w:rFonts w:hint="eastAsia" w:ascii="仿宋_GB2312" w:hAnsi="仿宋_GB2312" w:eastAsia="仿宋_GB2312" w:cs="仿宋_GB2312"/>
          <w:snapToGrid/>
          <w:kern w:val="2"/>
          <w:sz w:val="32"/>
          <w:szCs w:val="32"/>
          <w:lang w:val="en-US" w:eastAsia="zh-CN"/>
        </w:rPr>
        <w:t>：</w:t>
      </w:r>
      <w:r>
        <w:rPr>
          <w:rFonts w:hint="eastAsia" w:ascii="仿宋" w:hAnsi="仿宋" w:eastAsia="仿宋" w:cs="仿宋"/>
          <w:sz w:val="32"/>
          <w:szCs w:val="40"/>
          <w:lang w:val="en-US" w:eastAsia="zh-CN"/>
        </w:rPr>
        <w:t>2024年9月至2025年6月</w:t>
      </w:r>
      <w:r>
        <w:rPr>
          <w:rFonts w:hint="eastAsia" w:ascii="仿宋_GB2312" w:hAnsi="仿宋_GB2312" w:eastAsia="仿宋_GB2312" w:cs="仿宋_GB2312"/>
          <w:snapToGrid/>
          <w:kern w:val="2"/>
          <w:sz w:val="32"/>
          <w:szCs w:val="32"/>
          <w:lang w:val="en-US" w:eastAsia="zh-CN"/>
        </w:rPr>
        <w:t>。</w:t>
      </w:r>
    </w:p>
    <w:p>
      <w:pPr>
        <w:widowControl/>
        <w:kinsoku/>
        <w:autoSpaceDE/>
        <w:autoSpaceDN/>
        <w:adjustRightInd/>
        <w:snapToGrid/>
        <w:spacing w:after="0" w:line="560" w:lineRule="exact"/>
        <w:ind w:firstLine="640" w:firstLineChars="200"/>
        <w:jc w:val="both"/>
        <w:textAlignment w:val="auto"/>
        <w:rPr>
          <w:rFonts w:hint="default" w:ascii="楷体" w:hAnsi="楷体" w:eastAsia="楷体" w:cs="楷体"/>
          <w:snapToGrid/>
          <w:kern w:val="2"/>
          <w:sz w:val="32"/>
          <w:szCs w:val="32"/>
          <w:lang w:val="en-US" w:eastAsia="zh-CN"/>
        </w:rPr>
      </w:pPr>
      <w:r>
        <w:rPr>
          <w:rFonts w:hint="eastAsia" w:ascii="楷体" w:hAnsi="楷体" w:eastAsia="楷体" w:cs="楷体"/>
          <w:snapToGrid/>
          <w:kern w:val="2"/>
          <w:sz w:val="32"/>
          <w:szCs w:val="32"/>
          <w:lang w:val="en-US" w:eastAsia="zh-CN"/>
        </w:rPr>
        <w:t>（二）第三方服务机构</w:t>
      </w:r>
    </w:p>
    <w:p>
      <w:pPr>
        <w:widowControl/>
        <w:kinsoku/>
        <w:autoSpaceDE/>
        <w:autoSpaceDN/>
        <w:adjustRightInd/>
        <w:snapToGrid/>
        <w:spacing w:after="0" w:line="560" w:lineRule="exact"/>
        <w:ind w:firstLine="642"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b/>
          <w:bCs/>
          <w:snapToGrid/>
          <w:kern w:val="2"/>
          <w:sz w:val="32"/>
          <w:szCs w:val="32"/>
          <w:lang w:val="en-US" w:eastAsia="zh-CN"/>
        </w:rPr>
        <w:t>目    标</w:t>
      </w:r>
      <w:r>
        <w:rPr>
          <w:rFonts w:hint="eastAsia" w:ascii="仿宋_GB2312" w:hAnsi="仿宋_GB2312" w:eastAsia="仿宋_GB2312" w:cs="仿宋_GB2312"/>
          <w:snapToGrid/>
          <w:kern w:val="2"/>
          <w:sz w:val="32"/>
          <w:szCs w:val="32"/>
          <w:lang w:val="en-US" w:eastAsia="zh-CN"/>
        </w:rPr>
        <w:t>：通过具有丰富运营经验、专业智库支持、强大研究及宣传能力的第三方服务机构配合区科协开展科普课堂进社区项目，共同推进项目的顺利实施，提升居民参与度与满意度，最终达到预期的科普效果。</w:t>
      </w:r>
    </w:p>
    <w:p>
      <w:pPr>
        <w:widowControl/>
        <w:kinsoku/>
        <w:autoSpaceDE/>
        <w:autoSpaceDN/>
        <w:adjustRightInd/>
        <w:snapToGrid/>
        <w:spacing w:after="0" w:line="560" w:lineRule="exact"/>
        <w:ind w:firstLine="642"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b/>
          <w:bCs/>
          <w:snapToGrid/>
          <w:kern w:val="2"/>
          <w:sz w:val="32"/>
          <w:szCs w:val="32"/>
          <w:lang w:val="en-US" w:eastAsia="zh-CN"/>
        </w:rPr>
        <w:t>工作内容</w:t>
      </w:r>
      <w:r>
        <w:rPr>
          <w:rFonts w:hint="eastAsia" w:ascii="仿宋_GB2312" w:hAnsi="仿宋_GB2312" w:eastAsia="仿宋_GB2312" w:cs="仿宋_GB2312"/>
          <w:snapToGrid/>
          <w:kern w:val="2"/>
          <w:sz w:val="32"/>
          <w:szCs w:val="32"/>
          <w:lang w:val="en-US" w:eastAsia="zh-CN"/>
        </w:rPr>
        <w:t>：</w:t>
      </w:r>
    </w:p>
    <w:p>
      <w:pPr>
        <w:widowControl/>
        <w:kinsoku/>
        <w:autoSpaceDE/>
        <w:autoSpaceDN/>
        <w:adjustRightInd/>
        <w:snapToGrid/>
        <w:spacing w:after="0" w:line="560" w:lineRule="exact"/>
        <w:ind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1、全面负责活动的组织与执行，承担项目的日常运营管理职责，与南山区各街道及课程提供机构保持密切沟通与协作，解决项目实施过程中遇到的各类问题。</w:t>
      </w:r>
    </w:p>
    <w:p>
      <w:pPr>
        <w:widowControl/>
        <w:kinsoku/>
        <w:autoSpaceDE/>
        <w:autoSpaceDN/>
        <w:adjustRightInd/>
        <w:snapToGrid/>
        <w:spacing w:after="0" w:line="560" w:lineRule="exact"/>
        <w:ind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2、建立完善的课程效果评估与反馈机制，通过问卷调查等方式定期收集居民意见，并根据项目实施效果及时调整，为项目改进提供科学有力的依据。</w:t>
      </w:r>
    </w:p>
    <w:p>
      <w:pPr>
        <w:widowControl/>
        <w:kinsoku/>
        <w:autoSpaceDE/>
        <w:autoSpaceDN/>
        <w:adjustRightInd/>
        <w:snapToGrid/>
        <w:spacing w:after="0" w:line="560" w:lineRule="exact"/>
        <w:ind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3、</w:t>
      </w:r>
      <w:r>
        <w:rPr>
          <w:rFonts w:hint="eastAsia" w:ascii="仿宋_GB2312" w:hAnsi="仿宋_GB2312" w:eastAsia="仿宋_GB2312" w:cs="仿宋_GB2312"/>
          <w:b w:val="0"/>
          <w:bCs w:val="0"/>
          <w:snapToGrid/>
          <w:kern w:val="2"/>
          <w:sz w:val="32"/>
          <w:szCs w:val="32"/>
          <w:lang w:val="en-US" w:eastAsia="zh-CN"/>
        </w:rPr>
        <w:t>定期输出月度简报、项目进展报告、效果评估与反馈报告以及合作与协调备忘录等关键文档</w:t>
      </w:r>
      <w:r>
        <w:rPr>
          <w:rFonts w:hint="eastAsia" w:ascii="仿宋_GB2312" w:hAnsi="仿宋_GB2312" w:eastAsia="仿宋_GB2312" w:cs="仿宋_GB2312"/>
          <w:snapToGrid/>
          <w:kern w:val="2"/>
          <w:sz w:val="32"/>
          <w:szCs w:val="32"/>
          <w:lang w:val="en-US" w:eastAsia="zh-CN"/>
        </w:rPr>
        <w:t>。</w:t>
      </w:r>
    </w:p>
    <w:p>
      <w:pPr>
        <w:widowControl/>
        <w:kinsoku/>
        <w:autoSpaceDE/>
        <w:autoSpaceDN/>
        <w:adjustRightInd/>
        <w:snapToGrid/>
        <w:spacing w:after="0" w:line="560" w:lineRule="exact"/>
        <w:ind w:firstLine="640" w:firstLineChars="200"/>
        <w:jc w:val="both"/>
        <w:textAlignment w:val="auto"/>
        <w:rPr>
          <w:rFonts w:hint="eastAsia" w:ascii="仿宋_GB2312" w:hAnsi="仿宋_GB2312" w:eastAsia="仿宋_GB2312" w:cs="仿宋_GB2312"/>
          <w:b/>
          <w:bCs/>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4、负责项目的宣传物料制作及日常推广工作，运用多种渠道和手段提升项目的知名度和影响力，</w:t>
      </w:r>
      <w:r>
        <w:rPr>
          <w:rFonts w:hint="eastAsia" w:ascii="仿宋_GB2312" w:hAnsi="仿宋_GB2312" w:eastAsia="仿宋_GB2312" w:cs="仿宋_GB2312"/>
          <w:b w:val="0"/>
          <w:bCs w:val="0"/>
          <w:snapToGrid/>
          <w:kern w:val="2"/>
          <w:sz w:val="32"/>
          <w:szCs w:val="32"/>
          <w:lang w:val="en-US" w:eastAsia="zh-CN"/>
        </w:rPr>
        <w:t>每周至少输出1条高质量的宣传视频。</w:t>
      </w:r>
    </w:p>
    <w:p>
      <w:pPr>
        <w:widowControl/>
        <w:kinsoku/>
        <w:autoSpaceDE/>
        <w:autoSpaceDN/>
        <w:adjustRightInd/>
        <w:snapToGrid/>
        <w:spacing w:after="0" w:line="560" w:lineRule="exact"/>
        <w:ind w:firstLine="642" w:firstLineChars="200"/>
        <w:jc w:val="both"/>
        <w:textAlignment w:val="auto"/>
        <w:rPr>
          <w:rFonts w:hint="eastAsia" w:ascii="仿宋_GB2312" w:hAnsi="仿宋_GB2312" w:eastAsia="仿宋_GB2312" w:cs="仿宋_GB2312"/>
          <w:b/>
          <w:bCs/>
          <w:snapToGrid/>
          <w:kern w:val="2"/>
          <w:sz w:val="32"/>
          <w:szCs w:val="32"/>
          <w:lang w:val="en-US" w:eastAsia="zh-CN"/>
        </w:rPr>
      </w:pPr>
      <w:r>
        <w:rPr>
          <w:rFonts w:hint="eastAsia" w:ascii="仿宋_GB2312" w:hAnsi="仿宋_GB2312" w:eastAsia="仿宋_GB2312" w:cs="仿宋_GB2312"/>
          <w:b/>
          <w:bCs/>
          <w:snapToGrid/>
          <w:kern w:val="2"/>
          <w:sz w:val="32"/>
          <w:szCs w:val="32"/>
          <w:lang w:val="en-US" w:eastAsia="zh-CN"/>
        </w:rPr>
        <w:t>申报单位要求：</w:t>
      </w:r>
    </w:p>
    <w:p>
      <w:pPr>
        <w:widowControl/>
        <w:kinsoku/>
        <w:autoSpaceDE/>
        <w:autoSpaceDN/>
        <w:adjustRightInd/>
        <w:snapToGrid/>
        <w:spacing w:after="0" w:line="560" w:lineRule="exact"/>
        <w:ind w:firstLine="640" w:firstLineChars="200"/>
        <w:jc w:val="both"/>
        <w:textAlignment w:val="auto"/>
        <w:rPr>
          <w:rFonts w:hint="eastAsia" w:ascii="仿宋_GB2312" w:hAnsi="仿宋_GB2312" w:eastAsia="仿宋_GB2312" w:cs="仿宋_GB2312"/>
          <w:b w:val="0"/>
          <w:bCs w:val="0"/>
          <w:snapToGrid/>
          <w:kern w:val="2"/>
          <w:sz w:val="32"/>
          <w:szCs w:val="32"/>
          <w:lang w:val="en-US" w:eastAsia="zh-CN"/>
        </w:rPr>
      </w:pPr>
      <w:r>
        <w:rPr>
          <w:rFonts w:hint="eastAsia" w:ascii="仿宋_GB2312" w:hAnsi="仿宋_GB2312" w:eastAsia="仿宋_GB2312" w:cs="仿宋_GB2312"/>
          <w:b w:val="0"/>
          <w:bCs w:val="0"/>
          <w:snapToGrid/>
          <w:kern w:val="2"/>
          <w:sz w:val="32"/>
          <w:szCs w:val="32"/>
          <w:lang w:val="en-US" w:eastAsia="zh-CN"/>
        </w:rPr>
        <w:t>1、</w:t>
      </w:r>
      <w:r>
        <w:rPr>
          <w:rFonts w:hint="eastAsia" w:ascii="仿宋_GB2312" w:hAnsi="仿宋_GB2312" w:eastAsia="仿宋_GB2312" w:cs="仿宋_GB2312"/>
          <w:snapToGrid/>
          <w:kern w:val="2"/>
          <w:sz w:val="32"/>
          <w:szCs w:val="32"/>
          <w:lang w:val="en-US" w:eastAsia="zh-CN"/>
        </w:rPr>
        <w:t>申报单位必须具备相关资质，</w:t>
      </w:r>
      <w:r>
        <w:rPr>
          <w:rFonts w:hint="eastAsia" w:ascii="仿宋_GB2312" w:hAnsi="仿宋_GB2312" w:eastAsia="仿宋_GB2312" w:cs="仿宋_GB2312"/>
          <w:b w:val="0"/>
          <w:bCs w:val="0"/>
          <w:snapToGrid/>
          <w:kern w:val="2"/>
          <w:sz w:val="32"/>
          <w:szCs w:val="32"/>
          <w:lang w:val="en-US" w:eastAsia="zh-CN"/>
        </w:rPr>
        <w:t>过往成功运营多个科普项目和社区活动，拥有大型活动项目的运作经验，并具备国际化社区服务与合作的能力。</w:t>
      </w:r>
    </w:p>
    <w:p>
      <w:pPr>
        <w:widowControl/>
        <w:kinsoku/>
        <w:autoSpaceDE/>
        <w:autoSpaceDN/>
        <w:adjustRightInd/>
        <w:snapToGrid/>
        <w:spacing w:after="0" w:line="560" w:lineRule="exact"/>
        <w:ind w:firstLine="640" w:firstLineChars="200"/>
        <w:jc w:val="both"/>
        <w:textAlignment w:val="auto"/>
        <w:rPr>
          <w:rFonts w:hint="eastAsia" w:ascii="仿宋_GB2312" w:hAnsi="仿宋_GB2312" w:eastAsia="仿宋_GB2312" w:cs="仿宋_GB2312"/>
          <w:b w:val="0"/>
          <w:bCs w:val="0"/>
          <w:snapToGrid/>
          <w:kern w:val="2"/>
          <w:sz w:val="32"/>
          <w:szCs w:val="32"/>
          <w:lang w:val="en-US" w:eastAsia="zh-CN"/>
        </w:rPr>
      </w:pPr>
      <w:r>
        <w:rPr>
          <w:rFonts w:hint="eastAsia" w:ascii="仿宋_GB2312" w:hAnsi="仿宋_GB2312" w:eastAsia="仿宋_GB2312" w:cs="仿宋_GB2312"/>
          <w:b w:val="0"/>
          <w:bCs w:val="0"/>
          <w:snapToGrid/>
          <w:kern w:val="2"/>
          <w:sz w:val="32"/>
          <w:szCs w:val="32"/>
          <w:lang w:val="en-US" w:eastAsia="zh-CN"/>
        </w:rPr>
        <w:t>2、项目执行团队需对不同领域的科普课程有深入了解，并配备包括信息技术、自然科学、生物环境等领域的专业智库队伍，为项目提供全面、专业的咨询顾问服务。</w:t>
      </w:r>
    </w:p>
    <w:p>
      <w:pPr>
        <w:widowControl/>
        <w:kinsoku/>
        <w:autoSpaceDE/>
        <w:autoSpaceDN/>
        <w:adjustRightInd/>
        <w:snapToGrid/>
        <w:spacing w:after="0" w:line="560" w:lineRule="exact"/>
        <w:ind w:firstLine="640" w:firstLineChars="200"/>
        <w:jc w:val="both"/>
        <w:textAlignment w:val="auto"/>
        <w:rPr>
          <w:rFonts w:hint="default"/>
          <w:lang w:val="en-US" w:eastAsia="zh-CN"/>
        </w:rPr>
      </w:pPr>
      <w:r>
        <w:rPr>
          <w:rFonts w:hint="eastAsia" w:ascii="仿宋_GB2312" w:hAnsi="仿宋_GB2312" w:eastAsia="仿宋_GB2312" w:cs="仿宋_GB2312"/>
          <w:b w:val="0"/>
          <w:bCs w:val="0"/>
          <w:snapToGrid/>
          <w:kern w:val="2"/>
          <w:sz w:val="32"/>
          <w:szCs w:val="32"/>
          <w:lang w:val="en-US" w:eastAsia="zh-CN"/>
        </w:rPr>
        <w:t>3、配备专职的研究团队，负责项目的效果评估与反馈、数据分析与管理等核心工作</w:t>
      </w:r>
      <w:r>
        <w:rPr>
          <w:rFonts w:hint="eastAsia" w:ascii="仿宋_GB2312" w:hAnsi="仿宋_GB2312" w:eastAsia="仿宋_GB2312" w:cs="仿宋_GB2312"/>
          <w:snapToGrid/>
          <w:kern w:val="2"/>
          <w:sz w:val="32"/>
          <w:szCs w:val="32"/>
          <w:lang w:val="en-US" w:eastAsia="zh-CN"/>
        </w:rPr>
        <w:t>。</w:t>
      </w:r>
    </w:p>
    <w:p>
      <w:pPr>
        <w:widowControl/>
        <w:kinsoku/>
        <w:autoSpaceDE/>
        <w:autoSpaceDN/>
        <w:adjustRightInd/>
        <w:snapToGrid/>
        <w:spacing w:after="0" w:line="560" w:lineRule="exact"/>
        <w:ind w:firstLine="640" w:firstLineChars="200"/>
        <w:jc w:val="both"/>
        <w:textAlignment w:val="auto"/>
        <w:rPr>
          <w:rFonts w:hint="default" w:ascii="仿宋_GB2312" w:hAnsi="仿宋_GB2312" w:eastAsia="仿宋_GB2312" w:cs="仿宋_GB2312"/>
          <w:b w:val="0"/>
          <w:bCs w:val="0"/>
          <w:snapToGrid/>
          <w:kern w:val="2"/>
          <w:sz w:val="32"/>
          <w:szCs w:val="32"/>
          <w:lang w:val="en-US" w:eastAsia="zh-CN"/>
        </w:rPr>
      </w:pPr>
      <w:r>
        <w:rPr>
          <w:rFonts w:hint="eastAsia" w:ascii="仿宋_GB2312" w:hAnsi="仿宋_GB2312" w:eastAsia="仿宋_GB2312" w:cs="仿宋_GB2312"/>
          <w:b w:val="0"/>
          <w:bCs w:val="0"/>
          <w:snapToGrid/>
          <w:kern w:val="2"/>
          <w:sz w:val="32"/>
          <w:szCs w:val="32"/>
          <w:lang w:val="en-US" w:eastAsia="zh-CN"/>
        </w:rPr>
        <w:t>4、设立宣传推广团队，为项目量身定制宣传方案，满足科普课程的日常拍摄、视频剪辑、项目包装及推广的全方位需求。</w:t>
      </w:r>
    </w:p>
    <w:p>
      <w:pPr>
        <w:widowControl/>
        <w:kinsoku/>
        <w:autoSpaceDE/>
        <w:autoSpaceDN/>
        <w:adjustRightInd/>
        <w:snapToGrid/>
        <w:spacing w:after="0" w:line="560" w:lineRule="exact"/>
        <w:ind w:firstLine="642"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b/>
          <w:bCs/>
          <w:snapToGrid/>
          <w:kern w:val="2"/>
          <w:sz w:val="32"/>
          <w:szCs w:val="32"/>
          <w:lang w:val="en-US" w:eastAsia="zh-CN"/>
        </w:rPr>
        <w:t>征集数量</w:t>
      </w:r>
      <w:r>
        <w:rPr>
          <w:rFonts w:hint="eastAsia" w:ascii="仿宋_GB2312" w:hAnsi="仿宋_GB2312" w:eastAsia="仿宋_GB2312" w:cs="仿宋_GB2312"/>
          <w:snapToGrid/>
          <w:kern w:val="2"/>
          <w:sz w:val="32"/>
          <w:szCs w:val="32"/>
          <w:lang w:val="en-US" w:eastAsia="zh-CN"/>
        </w:rPr>
        <w:t>：1家</w:t>
      </w:r>
    </w:p>
    <w:p>
      <w:pPr>
        <w:widowControl/>
        <w:kinsoku/>
        <w:autoSpaceDE/>
        <w:autoSpaceDN/>
        <w:adjustRightInd/>
        <w:snapToGrid/>
        <w:spacing w:after="0" w:line="560" w:lineRule="exact"/>
        <w:ind w:firstLine="642" w:firstLineChars="200"/>
        <w:jc w:val="both"/>
        <w:textAlignment w:val="auto"/>
        <w:rPr>
          <w:rFonts w:hint="eastAsia"/>
          <w:lang w:val="en-US" w:eastAsia="zh-CN"/>
        </w:rPr>
      </w:pPr>
      <w:r>
        <w:rPr>
          <w:rFonts w:hint="eastAsia" w:ascii="仿宋_GB2312" w:hAnsi="仿宋_GB2312" w:eastAsia="仿宋_GB2312" w:cs="仿宋_GB2312"/>
          <w:b/>
          <w:bCs/>
          <w:snapToGrid/>
          <w:kern w:val="2"/>
          <w:sz w:val="32"/>
          <w:szCs w:val="32"/>
          <w:lang w:val="en-US" w:eastAsia="zh-CN"/>
        </w:rPr>
        <w:t>经费额度</w:t>
      </w:r>
      <w:r>
        <w:rPr>
          <w:rFonts w:hint="eastAsia" w:ascii="仿宋_GB2312" w:hAnsi="仿宋_GB2312" w:eastAsia="仿宋_GB2312" w:cs="仿宋_GB2312"/>
          <w:snapToGrid/>
          <w:kern w:val="2"/>
          <w:sz w:val="32"/>
          <w:szCs w:val="32"/>
          <w:lang w:val="en-US" w:eastAsia="zh-CN"/>
        </w:rPr>
        <w:t>：不超过</w:t>
      </w:r>
      <w:r>
        <w:rPr>
          <w:rFonts w:hint="default" w:ascii="仿宋_GB2312" w:hAnsi="仿宋_GB2312" w:eastAsia="仿宋_GB2312" w:cs="仿宋_GB2312"/>
          <w:snapToGrid/>
          <w:kern w:val="2"/>
          <w:sz w:val="32"/>
          <w:szCs w:val="32"/>
          <w:lang w:eastAsia="zh-CN"/>
        </w:rPr>
        <w:t>50</w:t>
      </w:r>
      <w:r>
        <w:rPr>
          <w:rFonts w:hint="eastAsia" w:ascii="仿宋_GB2312" w:hAnsi="仿宋_GB2312" w:eastAsia="仿宋_GB2312" w:cs="仿宋_GB2312"/>
          <w:snapToGrid/>
          <w:kern w:val="2"/>
          <w:sz w:val="32"/>
          <w:szCs w:val="32"/>
          <w:lang w:val="en-US" w:eastAsia="zh-CN"/>
        </w:rPr>
        <w:t>万元。</w:t>
      </w:r>
    </w:p>
    <w:p>
      <w:pPr>
        <w:widowControl/>
        <w:kinsoku/>
        <w:autoSpaceDE/>
        <w:autoSpaceDN/>
        <w:adjustRightInd/>
        <w:snapToGrid/>
        <w:spacing w:after="0" w:line="560" w:lineRule="exact"/>
        <w:ind w:firstLine="642"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b/>
          <w:bCs/>
          <w:snapToGrid/>
          <w:kern w:val="2"/>
          <w:sz w:val="32"/>
          <w:szCs w:val="32"/>
          <w:lang w:val="en-US" w:eastAsia="zh-CN"/>
        </w:rPr>
        <w:t>执行期限</w:t>
      </w:r>
      <w:r>
        <w:rPr>
          <w:rFonts w:hint="eastAsia" w:ascii="仿宋_GB2312" w:hAnsi="仿宋_GB2312" w:eastAsia="仿宋_GB2312" w:cs="仿宋_GB2312"/>
          <w:snapToGrid/>
          <w:kern w:val="2"/>
          <w:sz w:val="32"/>
          <w:szCs w:val="32"/>
          <w:lang w:val="en-US" w:eastAsia="zh-CN"/>
        </w:rPr>
        <w:t>：自项目合同签订起一年内完成。</w:t>
      </w:r>
    </w:p>
    <w:p>
      <w:pPr>
        <w:widowControl/>
        <w:kinsoku/>
        <w:autoSpaceDE/>
        <w:autoSpaceDN/>
        <w:adjustRightInd/>
        <w:snapToGrid/>
        <w:spacing w:after="0" w:line="560" w:lineRule="exact"/>
        <w:ind w:firstLine="640" w:firstLineChars="200"/>
        <w:jc w:val="both"/>
        <w:textAlignment w:val="auto"/>
        <w:rPr>
          <w:rFonts w:hint="eastAsia" w:ascii="黑体" w:hAnsi="黑体" w:eastAsia="黑体" w:cs="黑体"/>
          <w:snapToGrid/>
          <w:kern w:val="2"/>
          <w:sz w:val="32"/>
          <w:szCs w:val="32"/>
          <w:lang w:val="en-US" w:eastAsia="zh-CN"/>
        </w:rPr>
      </w:pPr>
      <w:r>
        <w:rPr>
          <w:rFonts w:hint="eastAsia" w:ascii="黑体" w:hAnsi="黑体" w:eastAsia="黑体" w:cs="黑体"/>
          <w:snapToGrid/>
          <w:kern w:val="2"/>
          <w:sz w:val="32"/>
          <w:szCs w:val="32"/>
          <w:lang w:val="en-US" w:eastAsia="zh-CN"/>
        </w:rPr>
        <w:t>三、申报要求</w:t>
      </w:r>
    </w:p>
    <w:p>
      <w:pPr>
        <w:widowControl/>
        <w:kinsoku/>
        <w:autoSpaceDE/>
        <w:autoSpaceDN/>
        <w:adjustRightInd/>
        <w:snapToGrid/>
        <w:spacing w:after="0" w:line="560" w:lineRule="exact"/>
        <w:ind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w:t>
      </w:r>
      <w:r>
        <w:rPr>
          <w:rFonts w:hint="default" w:ascii="仿宋_GB2312" w:hAnsi="仿宋_GB2312" w:eastAsia="仿宋_GB2312" w:cs="仿宋_GB2312"/>
          <w:snapToGrid/>
          <w:kern w:val="2"/>
          <w:sz w:val="32"/>
          <w:szCs w:val="32"/>
          <w:lang w:eastAsia="zh-CN"/>
        </w:rPr>
        <w:t>一</w:t>
      </w:r>
      <w:r>
        <w:rPr>
          <w:rFonts w:hint="eastAsia" w:ascii="仿宋_GB2312" w:hAnsi="仿宋_GB2312" w:eastAsia="仿宋_GB2312" w:cs="仿宋_GB2312"/>
          <w:snapToGrid/>
          <w:kern w:val="2"/>
          <w:sz w:val="32"/>
          <w:szCs w:val="32"/>
          <w:lang w:val="en-US" w:eastAsia="zh-CN"/>
        </w:rPr>
        <w:t>）经费预算须真实合理并符合项目经费管理和财务管理有关规定。</w:t>
      </w:r>
    </w:p>
    <w:p>
      <w:pPr>
        <w:widowControl/>
        <w:kinsoku/>
        <w:autoSpaceDE/>
        <w:autoSpaceDN/>
        <w:adjustRightInd/>
        <w:snapToGrid/>
        <w:spacing w:after="0" w:line="560" w:lineRule="exact"/>
        <w:ind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w:t>
      </w:r>
      <w:r>
        <w:rPr>
          <w:rFonts w:hint="default" w:ascii="仿宋_GB2312" w:hAnsi="仿宋_GB2312" w:eastAsia="仿宋_GB2312" w:cs="仿宋_GB2312"/>
          <w:snapToGrid/>
          <w:kern w:val="2"/>
          <w:sz w:val="32"/>
          <w:szCs w:val="32"/>
          <w:lang w:eastAsia="zh-CN"/>
        </w:rPr>
        <w:t>二</w:t>
      </w:r>
      <w:r>
        <w:rPr>
          <w:rFonts w:hint="eastAsia" w:ascii="仿宋_GB2312" w:hAnsi="仿宋_GB2312" w:eastAsia="仿宋_GB2312" w:cs="仿宋_GB2312"/>
          <w:snapToGrid/>
          <w:kern w:val="2"/>
          <w:sz w:val="32"/>
          <w:szCs w:val="32"/>
          <w:lang w:val="en-US" w:eastAsia="zh-CN"/>
        </w:rPr>
        <w:t>）区科协有权对合作项目成果进行免费公益传播等使用。</w:t>
      </w:r>
    </w:p>
    <w:p>
      <w:pPr>
        <w:widowControl/>
        <w:kinsoku/>
        <w:autoSpaceDE/>
        <w:autoSpaceDN/>
        <w:adjustRightInd/>
        <w:snapToGrid/>
        <w:spacing w:after="0" w:line="560" w:lineRule="exact"/>
        <w:ind w:firstLine="640" w:firstLineChars="200"/>
        <w:jc w:val="both"/>
        <w:textAlignment w:val="auto"/>
        <w:rPr>
          <w:rFonts w:hint="default" w:ascii="仿宋_GB2312" w:hAnsi="仿宋_GB2312" w:eastAsia="仿宋_GB2312" w:cs="仿宋_GB2312"/>
          <w:snapToGrid/>
          <w:kern w:val="2"/>
          <w:sz w:val="32"/>
          <w:szCs w:val="32"/>
          <w:lang w:eastAsia="zh-CN"/>
        </w:rPr>
      </w:pPr>
      <w:r>
        <w:rPr>
          <w:rFonts w:hint="eastAsia" w:ascii="仿宋_GB2312" w:hAnsi="仿宋_GB2312" w:eastAsia="仿宋_GB2312" w:cs="仿宋_GB2312"/>
          <w:snapToGrid/>
          <w:kern w:val="2"/>
          <w:sz w:val="32"/>
          <w:szCs w:val="32"/>
          <w:lang w:val="en-US" w:eastAsia="zh-CN"/>
        </w:rPr>
        <w:t>（</w:t>
      </w:r>
      <w:r>
        <w:rPr>
          <w:rFonts w:hint="default" w:ascii="仿宋_GB2312" w:hAnsi="仿宋_GB2312" w:eastAsia="仿宋_GB2312" w:cs="仿宋_GB2312"/>
          <w:snapToGrid/>
          <w:kern w:val="2"/>
          <w:sz w:val="32"/>
          <w:szCs w:val="32"/>
          <w:lang w:eastAsia="zh-CN"/>
        </w:rPr>
        <w:t>三</w:t>
      </w:r>
      <w:r>
        <w:rPr>
          <w:rFonts w:hint="eastAsia" w:ascii="仿宋_GB2312" w:hAnsi="仿宋_GB2312" w:eastAsia="仿宋_GB2312" w:cs="仿宋_GB2312"/>
          <w:snapToGrid/>
          <w:kern w:val="2"/>
          <w:sz w:val="32"/>
          <w:szCs w:val="32"/>
          <w:lang w:val="en-US" w:eastAsia="zh-CN"/>
        </w:rPr>
        <w:t>）项目承担单位对项目成果的合法性、真实性、科学性负责并承担相关责任</w:t>
      </w:r>
      <w:r>
        <w:rPr>
          <w:rFonts w:hint="default" w:ascii="仿宋_GB2312" w:hAnsi="仿宋_GB2312" w:eastAsia="仿宋_GB2312" w:cs="仿宋_GB2312"/>
          <w:snapToGrid/>
          <w:kern w:val="2"/>
          <w:sz w:val="32"/>
          <w:szCs w:val="32"/>
          <w:lang w:eastAsia="zh-CN"/>
        </w:rPr>
        <w:t>。</w:t>
      </w:r>
    </w:p>
    <w:p>
      <w:pPr>
        <w:widowControl/>
        <w:kinsoku/>
        <w:autoSpaceDE/>
        <w:autoSpaceDN/>
        <w:adjustRightInd/>
        <w:snapToGrid/>
        <w:spacing w:after="0" w:line="560" w:lineRule="exact"/>
        <w:ind w:firstLine="640" w:firstLineChars="200"/>
        <w:jc w:val="both"/>
        <w:textAlignment w:val="auto"/>
        <w:rPr>
          <w:rFonts w:hint="eastAsia" w:ascii="黑体" w:hAnsi="黑体" w:eastAsia="黑体" w:cs="黑体"/>
          <w:snapToGrid/>
          <w:kern w:val="2"/>
          <w:sz w:val="32"/>
          <w:szCs w:val="32"/>
          <w:lang w:val="en-US" w:eastAsia="zh-CN"/>
        </w:rPr>
      </w:pPr>
      <w:r>
        <w:rPr>
          <w:rFonts w:hint="eastAsia" w:ascii="黑体" w:hAnsi="黑体" w:eastAsia="黑体" w:cs="黑体"/>
          <w:snapToGrid/>
          <w:kern w:val="2"/>
          <w:sz w:val="32"/>
          <w:szCs w:val="32"/>
          <w:lang w:val="en-US" w:eastAsia="zh-CN"/>
        </w:rPr>
        <w:t>四、评选办法</w:t>
      </w:r>
    </w:p>
    <w:p>
      <w:pPr>
        <w:widowControl/>
        <w:kinsoku/>
        <w:autoSpaceDE/>
        <w:autoSpaceDN/>
        <w:adjustRightInd/>
        <w:snapToGrid/>
        <w:spacing w:after="0" w:line="560" w:lineRule="exact"/>
        <w:ind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（一）请申报单位按照本指南规定进行申报，填</w:t>
      </w:r>
      <w:r>
        <w:rPr>
          <w:rFonts w:hint="eastAsia" w:ascii="仿宋_GB2312" w:hAnsi="仿宋_GB2312" w:eastAsia="仿宋_GB2312" w:cs="仿宋_GB2312"/>
          <w:snapToGrid/>
          <w:kern w:val="2"/>
          <w:sz w:val="32"/>
          <w:szCs w:val="32"/>
          <w:highlight w:val="none"/>
          <w:lang w:val="en-US" w:eastAsia="zh-CN"/>
        </w:rPr>
        <w:t>写《</w:t>
      </w:r>
      <w:r>
        <w:rPr>
          <w:rFonts w:hint="eastAsia" w:ascii="仿宋_GB2312" w:hAnsi="仿宋_GB2312" w:eastAsia="仿宋_GB2312" w:cs="仿宋_GB2312"/>
          <w:snapToGrid/>
          <w:kern w:val="2"/>
          <w:sz w:val="32"/>
          <w:szCs w:val="32"/>
          <w:highlight w:val="none"/>
          <w:lang w:val="en-US" w:eastAsia="zh-CN"/>
        </w:rPr>
        <w:fldChar w:fldCharType="begin"/>
      </w:r>
      <w:r>
        <w:rPr>
          <w:rFonts w:hint="eastAsia" w:ascii="仿宋_GB2312" w:hAnsi="仿宋_GB2312" w:eastAsia="仿宋_GB2312" w:cs="仿宋_GB2312"/>
          <w:snapToGrid/>
          <w:kern w:val="2"/>
          <w:sz w:val="32"/>
          <w:szCs w:val="32"/>
          <w:highlight w:val="none"/>
          <w:lang w:val="en-US" w:eastAsia="zh-CN"/>
        </w:rPr>
        <w:instrText xml:space="preserve"> HYPERLINK "https://www.szns.gov.cn/attachment/0/642/642695/7715970.docx" \t "/Users/sheena/Documents\\x/_blank" </w:instrText>
      </w:r>
      <w:r>
        <w:rPr>
          <w:rFonts w:hint="eastAsia" w:ascii="仿宋_GB2312" w:hAnsi="仿宋_GB2312" w:eastAsia="仿宋_GB2312" w:cs="仿宋_GB2312"/>
          <w:snapToGrid/>
          <w:kern w:val="2"/>
          <w:sz w:val="32"/>
          <w:szCs w:val="32"/>
          <w:highlight w:val="none"/>
          <w:lang w:val="en-US" w:eastAsia="zh-CN"/>
        </w:rPr>
        <w:fldChar w:fldCharType="separate"/>
      </w:r>
      <w:r>
        <w:rPr>
          <w:rFonts w:hint="eastAsia" w:ascii="仿宋_GB2312" w:hAnsi="仿宋_GB2312" w:eastAsia="仿宋_GB2312" w:cs="仿宋_GB2312"/>
          <w:snapToGrid/>
          <w:kern w:val="2"/>
          <w:sz w:val="32"/>
          <w:szCs w:val="32"/>
          <w:highlight w:val="none"/>
          <w:lang w:val="en-US" w:eastAsia="zh-CN"/>
        </w:rPr>
        <w:t>南山区科普项目申请表</w:t>
      </w:r>
      <w:r>
        <w:rPr>
          <w:rFonts w:hint="eastAsia" w:ascii="仿宋_GB2312" w:hAnsi="仿宋_GB2312" w:eastAsia="仿宋_GB2312" w:cs="仿宋_GB2312"/>
          <w:snapToGrid/>
          <w:kern w:val="2"/>
          <w:sz w:val="32"/>
          <w:szCs w:val="32"/>
          <w:highlight w:val="none"/>
          <w:lang w:val="en-US" w:eastAsia="zh-CN"/>
        </w:rPr>
        <w:fldChar w:fldCharType="end"/>
      </w:r>
      <w:r>
        <w:rPr>
          <w:rFonts w:hint="eastAsia" w:ascii="仿宋_GB2312" w:hAnsi="仿宋_GB2312" w:eastAsia="仿宋_GB2312" w:cs="仿宋_GB2312"/>
          <w:snapToGrid/>
          <w:kern w:val="2"/>
          <w:sz w:val="32"/>
          <w:szCs w:val="32"/>
          <w:highlight w:val="none"/>
          <w:lang w:val="en-US" w:eastAsia="zh-CN"/>
        </w:rPr>
        <w:t>》（</w:t>
      </w:r>
      <w:r>
        <w:rPr>
          <w:rFonts w:hint="eastAsia" w:ascii="仿宋_GB2312" w:hAnsi="仿宋_GB2312" w:eastAsia="仿宋_GB2312" w:cs="仿宋_GB2312"/>
          <w:snapToGrid/>
          <w:kern w:val="2"/>
          <w:sz w:val="32"/>
          <w:szCs w:val="32"/>
          <w:lang w:val="en-US" w:eastAsia="zh-CN"/>
        </w:rPr>
        <w:t>附件2或附件3）。申请表及其他材料需递交纸质版(加盖公章及骑缝章，一式两份)及电子版（word版及盖章PDF扫描版）。相关材料应于2024年7月</w:t>
      </w:r>
      <w:r>
        <w:rPr>
          <w:rFonts w:hint="default" w:ascii="仿宋_GB2312" w:hAnsi="仿宋_GB2312" w:eastAsia="仿宋_GB2312" w:cs="仿宋_GB2312"/>
          <w:snapToGrid/>
          <w:kern w:val="2"/>
          <w:sz w:val="32"/>
          <w:szCs w:val="32"/>
          <w:lang w:eastAsia="zh-CN"/>
        </w:rPr>
        <w:t>30</w:t>
      </w:r>
      <w:r>
        <w:rPr>
          <w:rFonts w:hint="eastAsia" w:ascii="仿宋_GB2312" w:hAnsi="仿宋_GB2312" w:eastAsia="仿宋_GB2312" w:cs="仿宋_GB2312"/>
          <w:snapToGrid/>
          <w:kern w:val="2"/>
          <w:sz w:val="32"/>
          <w:szCs w:val="32"/>
          <w:lang w:val="en-US" w:eastAsia="zh-CN"/>
        </w:rPr>
        <w:t>日前交区科协。</w:t>
      </w:r>
    </w:p>
    <w:p>
      <w:pPr>
        <w:widowControl/>
        <w:kinsoku/>
        <w:autoSpaceDE/>
        <w:autoSpaceDN/>
        <w:adjustRightInd/>
        <w:snapToGrid/>
        <w:spacing w:after="0" w:line="560" w:lineRule="exact"/>
        <w:ind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（二）区科协将组织专家对申报的科普课程和第三方服务机构进行评审，根据课程的科学性、创新性、实用性及服务机构的专业能力、过往业绩等因素择优选用，立项结果将在南山科创局官网进行公示。</w:t>
      </w:r>
    </w:p>
    <w:p>
      <w:pPr>
        <w:widowControl/>
        <w:kinsoku/>
        <w:autoSpaceDE/>
        <w:autoSpaceDN/>
        <w:adjustRightInd/>
        <w:snapToGrid/>
        <w:spacing w:after="0" w:line="560" w:lineRule="exact"/>
        <w:ind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（三）项目合作合同一经签订，承担单位必须按照实施方案推进，区科协有权对项目开展情况进行全过程监督。</w:t>
      </w:r>
    </w:p>
    <w:p>
      <w:pPr>
        <w:widowControl/>
        <w:kinsoku/>
        <w:autoSpaceDE/>
        <w:autoSpaceDN/>
        <w:adjustRightInd/>
        <w:snapToGrid/>
        <w:spacing w:after="0" w:line="560" w:lineRule="exact"/>
        <w:ind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（四）各项目完成前，承担单位应向区科协提交项目结题报告并接受区科协</w:t>
      </w:r>
      <w:r>
        <w:rPr>
          <w:rFonts w:hint="default" w:ascii="仿宋_GB2312" w:hAnsi="仿宋_GB2312" w:eastAsia="仿宋_GB2312" w:cs="仿宋_GB2312"/>
          <w:snapToGrid/>
          <w:kern w:val="2"/>
          <w:sz w:val="32"/>
          <w:szCs w:val="32"/>
          <w:lang w:eastAsia="zh-CN"/>
        </w:rPr>
        <w:t>或区科协</w:t>
      </w:r>
      <w:r>
        <w:rPr>
          <w:rFonts w:hint="eastAsia" w:ascii="仿宋_GB2312" w:hAnsi="仿宋_GB2312" w:eastAsia="仿宋_GB2312" w:cs="仿宋_GB2312"/>
          <w:snapToGrid/>
          <w:kern w:val="2"/>
          <w:sz w:val="32"/>
          <w:szCs w:val="32"/>
          <w:lang w:val="en-US" w:eastAsia="zh-CN"/>
        </w:rPr>
        <w:t>委托的第三方专业机构进行评估</w:t>
      </w:r>
      <w:r>
        <w:rPr>
          <w:rFonts w:hint="default" w:ascii="仿宋_GB2312" w:hAnsi="仿宋_GB2312" w:eastAsia="仿宋_GB2312" w:cs="仿宋_GB2312"/>
          <w:snapToGrid/>
          <w:kern w:val="2"/>
          <w:sz w:val="32"/>
          <w:szCs w:val="32"/>
          <w:lang w:eastAsia="zh-CN"/>
        </w:rPr>
        <w:t>验收</w:t>
      </w:r>
      <w:r>
        <w:rPr>
          <w:rFonts w:hint="eastAsia" w:ascii="仿宋_GB2312" w:hAnsi="仿宋_GB2312" w:eastAsia="仿宋_GB2312" w:cs="仿宋_GB2312"/>
          <w:snapToGrid/>
          <w:kern w:val="2"/>
          <w:sz w:val="32"/>
          <w:szCs w:val="32"/>
          <w:lang w:val="en-US" w:eastAsia="zh-CN"/>
        </w:rPr>
        <w:t>，经区科协验收合格后，支付项目资金款项。</w:t>
      </w:r>
      <w:bookmarkStart w:id="0" w:name="_GoBack"/>
      <w:bookmarkEnd w:id="0"/>
    </w:p>
    <w:p>
      <w:pPr>
        <w:widowControl/>
        <w:kinsoku/>
        <w:autoSpaceDE/>
        <w:autoSpaceDN/>
        <w:adjustRightInd/>
        <w:snapToGrid/>
        <w:spacing w:after="0" w:line="560" w:lineRule="exact"/>
        <w:ind w:firstLine="640" w:firstLineChars="200"/>
        <w:jc w:val="both"/>
        <w:textAlignment w:val="auto"/>
        <w:rPr>
          <w:rFonts w:hint="eastAsia" w:ascii="黑体" w:hAnsi="黑体" w:eastAsia="黑体" w:cs="黑体"/>
          <w:snapToGrid/>
          <w:kern w:val="2"/>
          <w:sz w:val="32"/>
          <w:szCs w:val="32"/>
          <w:lang w:val="en-US" w:eastAsia="zh-CN"/>
        </w:rPr>
      </w:pPr>
      <w:r>
        <w:rPr>
          <w:rFonts w:hint="eastAsia" w:ascii="黑体" w:hAnsi="黑体" w:eastAsia="黑体" w:cs="黑体"/>
          <w:snapToGrid/>
          <w:kern w:val="2"/>
          <w:sz w:val="32"/>
          <w:szCs w:val="32"/>
          <w:lang w:val="en-US" w:eastAsia="zh-CN"/>
        </w:rPr>
        <w:t>六、联系方式</w:t>
      </w:r>
    </w:p>
    <w:p>
      <w:pPr>
        <w:widowControl/>
        <w:kinsoku/>
        <w:autoSpaceDE/>
        <w:autoSpaceDN/>
        <w:adjustRightInd/>
        <w:snapToGrid/>
        <w:spacing w:after="0" w:line="560" w:lineRule="exact"/>
        <w:ind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联系人：赵智泉</w:t>
      </w:r>
    </w:p>
    <w:p>
      <w:pPr>
        <w:widowControl/>
        <w:kinsoku/>
        <w:autoSpaceDE/>
        <w:autoSpaceDN/>
        <w:adjustRightInd/>
        <w:snapToGrid/>
        <w:spacing w:after="0" w:line="560" w:lineRule="exact"/>
        <w:ind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电话：0755-26565794</w:t>
      </w:r>
    </w:p>
    <w:p>
      <w:pPr>
        <w:widowControl/>
        <w:kinsoku/>
        <w:autoSpaceDE/>
        <w:autoSpaceDN/>
        <w:adjustRightInd/>
        <w:snapToGrid/>
        <w:spacing w:after="0" w:line="560" w:lineRule="exact"/>
        <w:ind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邮箱：kexie_kx@szns.gov.cn</w:t>
      </w:r>
    </w:p>
    <w:p>
      <w:pPr>
        <w:widowControl/>
        <w:kinsoku/>
        <w:autoSpaceDE/>
        <w:autoSpaceDN/>
        <w:adjustRightInd/>
        <w:snapToGrid/>
        <w:spacing w:after="0" w:line="560" w:lineRule="exact"/>
        <w:ind w:firstLine="640" w:firstLineChars="200"/>
        <w:jc w:val="both"/>
        <w:textAlignment w:val="auto"/>
        <w:rPr>
          <w:rFonts w:hint="eastAsia" w:ascii="仿宋" w:hAnsi="仿宋" w:eastAsia="仿宋" w:cs="仿宋"/>
          <w:sz w:val="28"/>
          <w:szCs w:val="28"/>
        </w:rPr>
      </w:pPr>
      <w:r>
        <w:rPr>
          <w:rFonts w:hint="eastAsia" w:ascii="仿宋_GB2312" w:hAnsi="仿宋_GB2312" w:eastAsia="仿宋_GB2312" w:cs="仿宋_GB2312"/>
          <w:snapToGrid/>
          <w:kern w:val="2"/>
          <w:sz w:val="32"/>
          <w:szCs w:val="32"/>
          <w:lang w:val="en-US" w:eastAsia="zh-CN"/>
        </w:rPr>
        <w:t xml:space="preserve">地址：南山区桃园路2号南山区人民政府1104办公室 </w:t>
      </w:r>
    </w:p>
    <w:sectPr>
      <w:headerReference r:id="rId5" w:type="default"/>
      <w:footerReference r:id="rId6" w:type="default"/>
      <w:pgSz w:w="11906" w:h="16838"/>
      <w:pgMar w:top="1440" w:right="1800" w:bottom="1440" w:left="1800" w:header="0" w:footer="772"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503050405090304"/>
    <w:charset w:val="86"/>
    <w:family w:val="roman"/>
    <w:pitch w:val="default"/>
    <w:sig w:usb0="00000000" w:usb1="00000000" w:usb2="00000001" w:usb3="00000000" w:csb0="400001BF" w:csb1="DFF70000"/>
  </w:font>
  <w:font w:name="宋体">
    <w:altName w:val="方正书宋_GBK"/>
    <w:panose1 w:val="00000000000000000000"/>
    <w:charset w:val="86"/>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PingFang SC">
    <w:altName w:val="方正细黑一_GBK"/>
    <w:panose1 w:val="020B0400000000000000"/>
    <w:charset w:val="86"/>
    <w:family w:val="auto"/>
    <w:pitch w:val="default"/>
    <w:sig w:usb0="00000000" w:usb1="00000000" w:usb2="00000017"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楷体">
    <w:altName w:val="方正楷体_GBK"/>
    <w:panose1 w:val="00000000000000000000"/>
    <w:charset w:val="00"/>
    <w:family w:val="auto"/>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细黑一_GBK">
    <w:panose1 w:val="03000509000000000000"/>
    <w:charset w:val="86"/>
    <w:family w:val="auto"/>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宋体S-超大字符集(SIP)">
    <w:panose1 w:val="03000509000000000000"/>
    <w:charset w:val="86"/>
    <w:family w:val="auto"/>
    <w:pitch w:val="default"/>
    <w:sig w:usb0="00000003" w:usb1="0A0E08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1" w:line="157" w:lineRule="auto"/>
      <w:ind w:left="4108"/>
      <w:outlineLvl w:val="0"/>
      <w:rPr>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B6F64A6"/>
    <w:rsid w:val="1EFF2A1A"/>
    <w:rsid w:val="3AFB0FAD"/>
    <w:rsid w:val="3C9F7CFA"/>
    <w:rsid w:val="3FC76C64"/>
    <w:rsid w:val="5F5F3A98"/>
    <w:rsid w:val="72FD819B"/>
    <w:rsid w:val="75F79E84"/>
    <w:rsid w:val="773F9FCB"/>
    <w:rsid w:val="7B5B02AB"/>
    <w:rsid w:val="7B5D0F04"/>
    <w:rsid w:val="7FF250BB"/>
    <w:rsid w:val="BDF1816F"/>
    <w:rsid w:val="BF7E3CBF"/>
    <w:rsid w:val="DE74DBA6"/>
    <w:rsid w:val="E6FF4A6C"/>
    <w:rsid w:val="E83CBE97"/>
    <w:rsid w:val="EFFFC9CD"/>
    <w:rsid w:val="F4EEF221"/>
    <w:rsid w:val="F7FFECAB"/>
    <w:rsid w:val="FB6F64A6"/>
    <w:rsid w:val="FD4F9350"/>
    <w:rsid w:val="FE2FD491"/>
    <w:rsid w:val="FFB6E581"/>
    <w:rsid w:val="FFFF34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semiHidden/>
    <w:qFormat/>
    <w:uiPriority w:val="0"/>
    <w:rPr>
      <w:rFonts w:ascii="PingFang SC" w:hAnsi="PingFang SC" w:eastAsia="PingFang SC" w:cs="PingFang SC"/>
      <w:sz w:val="31"/>
      <w:szCs w:val="31"/>
      <w:lang w:val="en-US" w:eastAsia="en-US" w:bidi="ar-SA"/>
    </w:rPr>
  </w:style>
  <w:style w:type="paragraph" w:styleId="3">
    <w:name w:val="Body Text 2"/>
    <w:basedOn w:val="1"/>
    <w:qFormat/>
    <w:uiPriority w:val="0"/>
    <w:pPr>
      <w:spacing w:after="120" w:line="480" w:lineRule="auto"/>
    </w:p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qFormat/>
    <w:uiPriority w:val="0"/>
    <w:rPr>
      <w:color w:val="0000FF"/>
      <w:u w:val="single"/>
    </w:rPr>
  </w:style>
  <w:style w:type="paragraph" w:customStyle="1" w:styleId="10">
    <w:name w:val="Table Text"/>
    <w:basedOn w:val="1"/>
    <w:semiHidden/>
    <w:qFormat/>
    <w:uiPriority w:val="0"/>
    <w:rPr>
      <w:rFonts w:ascii="PingFang SC" w:hAnsi="PingFang SC" w:eastAsia="PingFang SC" w:cs="PingFang SC"/>
      <w:sz w:val="20"/>
      <w:szCs w:val="20"/>
      <w:lang w:val="en-US" w:eastAsia="en-US" w:bidi="ar-SA"/>
    </w:rPr>
  </w:style>
  <w:style w:type="table" w:customStyle="1" w:styleId="11">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104</TotalTime>
  <ScaleCrop>false</ScaleCrop>
  <LinksUpToDate>false</LinksUpToDate>
  <CharactersWithSpaces>0</CharactersWithSpaces>
  <Application>WPS Office_11.8.2.10681_F1E327BC-269C-435d-A152-05C5408002CA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2024-07-18T04:03:00Z</dcterms:created>
  <dc:creator>舒纳</dc:creator>
  <cp:lastModifiedBy>贾琼</cp:lastModifiedBy>
  <cp:lastPrinted>2024-07-23T12:15:00Z</cp:lastPrinted>
  <dcterms:modified xsi:type="dcterms:W3CDTF">2024-07-24T10:06:57Z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2052-11.8.2.10681</vt:lpwstr>
  </property>
  <property fmtid="{D5CDD505-2E9C-101B-9397-08002B2CF9AE}" pid="3" name="ICV">
    <vt:lpwstr>C4B536CC5BB02521EAE5946616D8BED5_41</vt:lpwstr>
  </property>
</Properties>
</file>