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4"/>
          <w:rFonts w:hint="default" w:ascii="仿宋_GB2312" w:hAnsi="Calibri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Calibri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  <w:r>
        <w:rPr>
          <w:rStyle w:val="4"/>
          <w:rFonts w:hint="eastAsia" w:ascii="仿宋_GB2312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5597525" cy="3957955"/>
            <wp:effectExtent l="0" t="0" r="3175" b="4445"/>
            <wp:wrapSquare wrapText="bothSides"/>
            <wp:docPr id="1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</w:t>
      </w:r>
    </w:p>
    <w:p/>
    <w:sectPr>
      <w:pgSz w:w="11906" w:h="16838"/>
      <w:pgMar w:top="1440" w:right="1276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A4972"/>
    <w:rsid w:val="354A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2021-02-23T02:12:00Z</dcterms:created>
  <dc:creator>赵智泉</dc:creator>
  <cp:lastModifiedBy>赵智泉</cp:lastModifiedBy>
  <dcterms:modified xsi:type="dcterms:W3CDTF">2021-02-23T02:12:45Z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