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楷体_GB2312" w:hAnsi="楷体_GB2312" w:eastAsia="楷体_GB2312" w:cs="楷体_GB2312"/>
          <w:sz w:val="32"/>
          <w:lang w:val="en-US"/>
        </w:rPr>
      </w:pPr>
      <w:r>
        <w:rPr>
          <w:rFonts w:hint="eastAsia" w:ascii="黑体" w:hAnsi="黑体" w:eastAsia="黑体"/>
          <w:sz w:val="32"/>
          <w:lang w:eastAsia="zh-CN"/>
        </w:rPr>
        <w:t>深圳市南山区</w:t>
      </w:r>
      <w:r>
        <w:rPr>
          <w:rFonts w:hint="eastAsia" w:ascii="黑体" w:hAnsi="黑体" w:eastAsia="黑体"/>
          <w:sz w:val="32"/>
        </w:rPr>
        <w:t>机器人应用场景征集表</w:t>
      </w:r>
      <w:bookmarkStart w:id="0" w:name="_GoBack"/>
      <w:bookmarkEnd w:id="0"/>
    </w:p>
    <w:tbl>
      <w:tblPr>
        <w:tblStyle w:val="4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2657"/>
        <w:gridCol w:w="2377"/>
        <w:gridCol w:w="2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面向高空修剪、除草场景的智慧化园林作业机器人需求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20" w:lineRule="exact"/>
              <w:ind w:firstLine="0" w:firstLineChars="0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①我区公园新优植物大规模落地，植物品种日趋丰富，绿化量激增，不同植物的光温需求、水肥阈值、病虫害谱系及修剪节点差异显著，传统“一刀切”养护模式已难以适配指数级增长的植物需求。</w:t>
            </w:r>
          </w:p>
          <w:p>
            <w:pPr>
              <w:snapToGrid w:val="0"/>
              <w:spacing w:line="32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②当前养护以人工为主、凭经验作业，无统一标准，传统人海战术在识别、记录、施策等环节效能不足，缺乏数字化支撑。</w:t>
            </w:r>
          </w:p>
          <w:p>
            <w:pPr>
              <w:snapToGrid w:val="0"/>
              <w:spacing w:line="32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③传统模式有三大核心痛点：一是安全风险高、成本高。高危作业隐患大，“招工难、用工贵”突出，人工成本加重财政负担。二是缺标准、质量不均。作业靠经验，不符精细化管理需求。三是效率低，影响城市运行。人工覆盖窄、周期长，易致交通拥堵。</w:t>
            </w:r>
          </w:p>
          <w:p>
            <w:pPr>
              <w:snapToGrid w:val="0"/>
              <w:spacing w:line="32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④引入智能机器人，在安全成本方面，机器人替代高危作业，降低人工成本。在标准质量方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面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，机器人精准作业，保障养护质量，契合精细化需求。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效率体验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方面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，机器人效率高、可全天候作业，减少对市民影响，同时采集数据推动运维转型。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①需要高枝修剪机器人、智能除草机器人以及智能系统生态的中央管控平台。</w:t>
            </w:r>
          </w:p>
          <w:p>
            <w:pPr>
              <w:spacing w:line="32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②高枝修剪机器人需搭载AI视觉识别系统自动识别枯枝坏枝，并通过多自由度机械臂精准安全作业修剪造型。需设计轻量化，公园园道难以支撑重型器械抵达。</w:t>
            </w:r>
          </w:p>
          <w:p>
            <w:pPr>
              <w:spacing w:line="32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③智能除草机器人需建立杂草数据库，精确识别杂草，并采用特定波长激光束，瞬时精准热杀伤杂草组织、破坏细胞结构，达成除草效果。</w:t>
            </w:r>
          </w:p>
          <w:p>
            <w:pPr>
              <w:spacing w:line="32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④需搭建智能系统生态，由中央管控平台实现任务规划、调度、数据管理及远程监控。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拟投入资金（万元）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2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①当前除草机器人主要应用于庭院场景与农业场景，公共绿地尚待试点推广。树木修剪机器人用于果树修剪，高空及复杂树木的修建正在技术验证中。</w:t>
            </w:r>
          </w:p>
          <w:p>
            <w:pPr>
              <w:spacing w:line="32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除草机器人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多用于农田，公园绿地地形存在草坪起伏、花坛边缘、石板小径等复杂路况，且分布景观小品、灌溉水管等设施，现有机器人易出现打滑、碾压植被等问题。</w:t>
            </w:r>
          </w:p>
          <w:p>
            <w:pPr>
              <w:spacing w:line="320" w:lineRule="exact"/>
              <w:ind w:firstLine="480" w:firstLineChars="20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③树木修剪机器人多针对标准化绿篱、果园果树或开阔林地设计，对公园绿地的复杂场景适配不足，一方面，难以精准识别不规则树形、交错枝干、低矮灌木，易出现漏剪、误剪；另一方面，对公园内的路灯、长椅、指示牌、地下管线、游客等动态/静态障碍物的感知能力薄弱，作业时易碰撞设施或存在安全隐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firstLine="480" w:firstLineChars="200"/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eastAsia="zh-CN"/>
              </w:rPr>
              <w:t>/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0000000000000000000"/>
    <w:charset w:val="86"/>
    <w:family w:val="roman"/>
    <w:pitch w:val="default"/>
    <w:sig w:usb0="00000000" w:usb1="00000000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3OTczNzI0ZWJiZjRjNDQ5ZjMxYzE5NzFmNzE4MjMifQ=="/>
  </w:docVars>
  <w:rsids>
    <w:rsidRoot w:val="3B355204"/>
    <w:rsid w:val="02006853"/>
    <w:rsid w:val="0D4002A7"/>
    <w:rsid w:val="3B355204"/>
    <w:rsid w:val="F3E3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Body Text First Indent"/>
    <w:basedOn w:val="2"/>
    <w:semiHidden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2026-03-04T14:35:00Z</dcterms:created>
  <dc:creator>SRA小助手</dc:creator>
  <cp:lastModifiedBy>区工业和信息化局帐户</cp:lastModifiedBy>
  <dcterms:modified xsi:type="dcterms:W3CDTF">2026-03-06T18:36:49Z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1DB78EF79587487B90F94506E10D8729_11</vt:lpwstr>
  </property>
</Properties>
</file>