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F50E9">
      <w:pPr>
        <w:widowControl/>
        <w:jc w:val="left"/>
        <w:rPr>
          <w:rFonts w:hint="eastAsia" w:ascii="黑体" w:hAnsi="黑体" w:eastAsia="黑体"/>
          <w:sz w:val="32"/>
        </w:rPr>
      </w:pPr>
      <w:r>
        <w:rPr>
          <w:rFonts w:hint="eastAsia" w:ascii="黑体" w:hAnsi="黑体" w:eastAsia="黑体"/>
          <w:sz w:val="32"/>
        </w:rPr>
        <w:t>附件：</w:t>
      </w:r>
    </w:p>
    <w:p w14:paraId="009DE63D">
      <w:pPr>
        <w:spacing w:before="156" w:beforeLines="50" w:after="156" w:afterLines="50"/>
        <w:jc w:val="center"/>
        <w:rPr>
          <w:rFonts w:hint="eastAsia" w:ascii="黑体" w:hAnsi="黑体" w:eastAsia="黑体"/>
          <w:sz w:val="32"/>
          <w:highlight w:val="none"/>
        </w:rPr>
      </w:pPr>
      <w:r>
        <w:rPr>
          <w:rFonts w:hint="eastAsia" w:ascii="黑体" w:hAnsi="黑体" w:eastAsia="黑体"/>
          <w:sz w:val="32"/>
          <w:highlight w:val="none"/>
        </w:rPr>
        <w:t>深圳市南山区机器人应用场景征集表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14:paraId="5D05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6F8C4ED">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bookmarkStart w:id="0" w:name="_GoBack"/>
            <w:bookmarkEnd w:id="0"/>
            <w:r>
              <w:rPr>
                <w:rFonts w:hint="eastAsia" w:ascii="Times New Roman" w:hAnsi="Times New Roman" w:eastAsia="仿宋_GB2312" w:cs="Times New Roman"/>
                <w:b/>
                <w:bCs/>
                <w:color w:val="000000"/>
                <w:sz w:val="24"/>
                <w:highlight w:val="none"/>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462B1F2D">
            <w:pPr>
              <w:spacing w:line="320" w:lineRule="exact"/>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r>
              <w:rPr>
                <w:rFonts w:hint="eastAsia" w:ascii="宋体" w:hAnsi="宋体" w:eastAsia="宋体" w:cs="宋体"/>
                <w:color w:val="000000"/>
                <w:kern w:val="0"/>
                <w:sz w:val="24"/>
                <w:szCs w:val="24"/>
                <w:highlight w:val="none"/>
              </w:rPr>
              <w:t>面向地铁列车客室清洁巡检场景的清洁机器人需求</w:t>
            </w:r>
          </w:p>
        </w:tc>
      </w:tr>
      <w:tr w14:paraId="3476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E91344E">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应用场景</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3AE60FF1">
            <w:pPr>
              <w:spacing w:line="320" w:lineRule="exact"/>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一、场景描述：为保障地铁列车客室内部清洁，深圳地铁每天需要对列车客室地板、侧墙等进行清洁，清除脏污、异物、碎屑等，确保列车卫生和舒适，为市民提供优质服务。</w:t>
            </w:r>
          </w:p>
          <w:p w14:paraId="614DBC6C">
            <w:pPr>
              <w:spacing w:line="320" w:lineRule="exact"/>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二、现有场景作业方式：客室内部清洁每日开展，耗费大量人工时。</w:t>
            </w:r>
          </w:p>
          <w:p w14:paraId="50F36D78">
            <w:pPr>
              <w:spacing w:line="320" w:lineRule="exact"/>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现有场景痛点：①人力密集且招工难：夜间作业时间特殊（23点至凌晨4点），人员流动性大，管理成本高。②清洁质量不均：人工擦拭易存在死角（如座椅缝隙、灭火器盖板下），且深夜作业易因疲劳导致清洁标准下降。</w:t>
            </w:r>
          </w:p>
          <w:p w14:paraId="1EC4D130">
            <w:pPr>
              <w:spacing w:line="320" w:lineRule="exact"/>
              <w:jc w:val="lef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宋体" w:hAnsi="宋体" w:eastAsia="宋体" w:cs="宋体"/>
                <w:color w:val="000000"/>
                <w:kern w:val="0"/>
                <w:sz w:val="24"/>
                <w:szCs w:val="24"/>
                <w:highlight w:val="none"/>
              </w:rPr>
              <w:t>四、必要性：应对日益高涨的人力成本，实现“机器换人”；标准化作业流程，确保每列车清洁消毒效果一致；保障保洁人员深夜作业的人身安全。</w:t>
            </w:r>
          </w:p>
        </w:tc>
      </w:tr>
      <w:tr w14:paraId="5BAB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3C784671">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具体需求</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5C93584D">
            <w:pPr>
              <w:spacing w:line="320" w:lineRule="exac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一、需要机器人的基本情况</w:t>
            </w:r>
          </w:p>
          <w:p w14:paraId="42B34A78">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每条线路需配置5-10台智能客室清洁机器人，具体数量根据清洁效率与列车配属数动态确定。机器人采用移动底盘+机械臂方案，集尘推、洗地、吸尘、蒸汽清洗与喷雾消毒于一体，具备以下核心功能：</w:t>
            </w:r>
          </w:p>
          <w:p w14:paraId="02E27E8C">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全空间清洁：可在客室狭窄通道内自主穿行，进入座椅底部进行吸尘擦洗；机械臂可清洁座椅、窗户、侧墙等立体表面。</w:t>
            </w:r>
          </w:p>
          <w:p w14:paraId="1F613B9F">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蒸汽与消毒：支持蒸汽清洗地板、玻璃、侧墙；配备紫外线或超干雾化消毒模块，实现无死角消杀。</w:t>
            </w:r>
          </w:p>
          <w:p w14:paraId="7FA994B3">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智能补给：具备水电一体化自动补给功能，</w:t>
            </w:r>
            <w:r>
              <w:rPr>
                <w:rFonts w:ascii="宋体" w:hAnsi="宋体" w:eastAsia="宋体" w:cs="宋体"/>
                <w:color w:val="000000"/>
                <w:kern w:val="0"/>
                <w:sz w:val="24"/>
                <w:szCs w:val="24"/>
                <w:highlight w:val="none"/>
              </w:rPr>
              <w:t>机器人能够实时监控自身耗材与电量状态，自主精准对接基站。</w:t>
            </w:r>
            <w:r>
              <w:rPr>
                <w:rFonts w:hint="eastAsia" w:ascii="宋体" w:hAnsi="宋体" w:eastAsia="宋体" w:cs="宋体"/>
                <w:color w:val="000000"/>
                <w:kern w:val="0"/>
                <w:sz w:val="24"/>
                <w:szCs w:val="24"/>
                <w:highlight w:val="none"/>
              </w:rPr>
              <w:t>机器人可自动完成加清水、排污水、充电。</w:t>
            </w:r>
          </w:p>
          <w:p w14:paraId="06BB0258">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自主导航：机器人</w:t>
            </w:r>
            <w:r>
              <w:rPr>
                <w:rFonts w:ascii="宋体" w:hAnsi="宋体" w:eastAsia="宋体" w:cs="宋体"/>
                <w:color w:val="000000"/>
                <w:kern w:val="0"/>
                <w:sz w:val="24"/>
                <w:szCs w:val="24"/>
                <w:highlight w:val="none"/>
              </w:rPr>
              <w:t>采用多传感融合的感知系统，机身搭载3D激光雷达与RGB-D双目深度相机，实现对车厢内部环境的三维模型构建，并精准识别座椅、扶手、立杆等细分环境特征，实现毫米级自主建图。</w:t>
            </w:r>
            <w:r>
              <w:rPr>
                <w:rFonts w:hint="eastAsia" w:ascii="宋体" w:hAnsi="宋体" w:eastAsia="宋体" w:cs="宋体"/>
                <w:color w:val="000000"/>
                <w:kern w:val="0"/>
                <w:sz w:val="24"/>
                <w:szCs w:val="24"/>
                <w:highlight w:val="none"/>
              </w:rPr>
              <w:t>具备障碍物识别与避障功能，精准避让客室立柱、扶手等设施。</w:t>
            </w:r>
          </w:p>
          <w:p w14:paraId="77BCBF38">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自主巡检：搭载高清摄像头与视觉识别模块，可同步对车厢内设施设备、安全装置、照明、标识等关键部位进行状态检测，自动识别异常。</w:t>
            </w:r>
          </w:p>
          <w:p w14:paraId="42736A95">
            <w:pPr>
              <w:spacing w:line="320" w:lineRule="exac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二、需要机器人实现的具体效果</w:t>
            </w:r>
          </w:p>
          <w:p w14:paraId="271D425A">
            <w:pPr>
              <w:spacing w:line="320" w:lineRule="exact"/>
              <w:ind w:firstLine="480" w:firstLineChars="200"/>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高效深度清洁：单列车全车清洁（含地板、座椅、窗户、侧墙）时间≤40分钟，座椅底部等死角区域清洁到位，洗刷、吸干一次完成。</w:t>
            </w:r>
            <w:r>
              <w:rPr>
                <w:rFonts w:ascii="宋体" w:hAnsi="宋体" w:eastAsia="宋体" w:cs="宋体"/>
                <w:color w:val="000000"/>
                <w:kern w:val="0"/>
                <w:sz w:val="24"/>
                <w:szCs w:val="24"/>
                <w:highlight w:val="none"/>
              </w:rPr>
              <w:t>依靠算法驱动的六自由度机械臂，使用专用图像传感器感知清洁表面，通过模拟仿真与强化学习训练，使机械臂实现对侧窗玻璃及座椅等复杂曲面的自主随动与贴合，确保清洁过程无死角。系统将深度融合环境数据，识别障碍物轮廓和位置，并动态调整机械臂运动轨迹，确保高效作业同时避免剐蹭。</w:t>
            </w:r>
          </w:p>
          <w:p w14:paraId="5F0E945A">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自主规划能力：</w:t>
            </w:r>
            <w:r>
              <w:rPr>
                <w:rFonts w:ascii="宋体" w:hAnsi="宋体" w:eastAsia="宋体" w:cs="宋体"/>
                <w:color w:val="000000"/>
                <w:kern w:val="0"/>
                <w:sz w:val="24"/>
                <w:szCs w:val="24"/>
                <w:highlight w:val="none"/>
              </w:rPr>
              <w:t>具备深度学习驱动的清扫决策系统。机器人通过双目视觉对作业环境进行深度理解，能够根据车厢布局和污渍分布，自动规划并持续优化清扫轨迹，提升清洁效率。</w:t>
            </w:r>
          </w:p>
          <w:p w14:paraId="1AD03F3A">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精准消杀：根据车厢容积自动计算消毒液用量，实现全覆盖喷雾，达到21秒灭杀率99.9%的标准（符合广东省微生物分析检测中心验证）。</w:t>
            </w:r>
          </w:p>
          <w:p w14:paraId="5ABC56DF">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安全无碰撞：在客室复杂环境中自主规划路径，全程不与立柱、扶手等设施发生碰撞。</w:t>
            </w:r>
          </w:p>
          <w:p w14:paraId="6A294C97">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数字化管理：自动记录每次清洁轨迹、消毒时长与面积，形成可追溯的数字化清洁档案，数据可回传至生产管理系统。</w:t>
            </w:r>
          </w:p>
          <w:p w14:paraId="7BFBEF64">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自主巡检：可自主对列车客室内的关键部位按日检要求进行巡查。发现并自主识别异常，巡检准确率需满足运维方要求。</w:t>
            </w:r>
          </w:p>
          <w:p w14:paraId="0807C442">
            <w:pPr>
              <w:spacing w:line="320" w:lineRule="exac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三、性能参数要求（若有）</w:t>
            </w:r>
          </w:p>
          <w:p w14:paraId="13D98C3F">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清洁效率：全列车（含客室内部所有清洁项）作业时间≤40分钟。</w:t>
            </w:r>
          </w:p>
          <w:p w14:paraId="0AB69689">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导航与避障：具备激光雷达/视觉融合导航能力，障碍物识别与避障响应及时，定位精度±5mm。</w:t>
            </w:r>
          </w:p>
          <w:p w14:paraId="60335A43">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机械臂作业：机械臂自由度≥6，可覆盖座椅、窗户、侧墙等立体表面。</w:t>
            </w:r>
          </w:p>
          <w:p w14:paraId="1DE3144F">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消毒能力：超干雾化颗粒直径≤10μm，紫外线消毒模块符合安全规范。</w:t>
            </w:r>
          </w:p>
          <w:p w14:paraId="673EACE5">
            <w:pPr>
              <w:spacing w:line="320" w:lineRule="exact"/>
              <w:ind w:firstLine="480" w:firstLineChars="200"/>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自动补给：水电一体自动对接，清水箱/污水箱容量满足单列车连续作业需求，充电时间≤2小时，续航≥4小时。</w:t>
            </w:r>
          </w:p>
          <w:p w14:paraId="50DF08B6">
            <w:pPr>
              <w:spacing w:line="320" w:lineRule="exact"/>
              <w:ind w:firstLine="480" w:firstLineChars="200"/>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移动底盘：</w:t>
            </w:r>
            <w:r>
              <w:rPr>
                <w:rFonts w:ascii="宋体" w:hAnsi="宋体" w:eastAsia="宋体" w:cs="宋体"/>
                <w:color w:val="000000"/>
                <w:kern w:val="0"/>
                <w:sz w:val="24"/>
                <w:szCs w:val="24"/>
                <w:highlight w:val="none"/>
              </w:rPr>
              <w:t>机身采用“窄体”设计，机身宽度应控制在立柱扶手与座椅之间，确保机器人能在车厢过道内穿梭作业。机身重心应稳定在底盘下部，避免机械臂工作时机身产生摇晃。底盘应采用麦克纳姆轮架构，具备横移、斜行、原地转向的运动能力，提升机器人在车厢内作业灵性</w:t>
            </w:r>
            <w:r>
              <w:rPr>
                <w:rFonts w:hint="eastAsia" w:ascii="宋体" w:hAnsi="宋体" w:eastAsia="宋体" w:cs="宋体"/>
                <w:color w:val="000000"/>
                <w:kern w:val="0"/>
                <w:sz w:val="24"/>
                <w:szCs w:val="24"/>
                <w:highlight w:val="none"/>
              </w:rPr>
              <w:t>。</w:t>
            </w:r>
          </w:p>
          <w:p w14:paraId="700D6446">
            <w:pPr>
              <w:spacing w:line="3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安全性：</w:t>
            </w:r>
            <w:r>
              <w:rPr>
                <w:rFonts w:ascii="宋体" w:hAnsi="宋体" w:eastAsia="宋体" w:cs="宋体"/>
                <w:color w:val="000000"/>
                <w:kern w:val="0"/>
                <w:sz w:val="24"/>
                <w:szCs w:val="24"/>
                <w:highlight w:val="none"/>
              </w:rPr>
              <w:t>作业时应重点考虑安全性，机身应设置有醒目的工作状态指示灯；机身四周应布置多组超声波雷达，同于协同感知作业环境，避免碰撞其他工作人员，确保安全。</w:t>
            </w:r>
          </w:p>
          <w:p w14:paraId="0E536BA2">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kern w:val="0"/>
                <w:sz w:val="24"/>
                <w:szCs w:val="24"/>
                <w:highlight w:val="none"/>
              </w:rPr>
              <w:t>环境适应性：防护等级IP54以上，适应客室潮湿、多尘环境。</w:t>
            </w:r>
          </w:p>
        </w:tc>
      </w:tr>
      <w:tr w14:paraId="661D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2E94759">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vAlign w:val="top"/>
          </w:tcPr>
          <w:p w14:paraId="675B2C32">
            <w:pPr>
              <w:spacing w:line="320" w:lineRule="exact"/>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仿宋_GB2312" w:hAnsi="Times New Roman" w:eastAsia="仿宋_GB2312" w:cs="方正仿宋简体"/>
                <w:sz w:val="24"/>
                <w:szCs w:val="20"/>
                <w:highlight w:val="none"/>
              </w:rPr>
              <w:t>体现拟用于采购新技术、新产品、新方案的金额（万元）</w:t>
            </w:r>
          </w:p>
        </w:tc>
        <w:tc>
          <w:tcPr>
            <w:tcW w:w="2377" w:type="dxa"/>
            <w:tcBorders>
              <w:top w:val="single" w:color="auto" w:sz="4" w:space="0"/>
              <w:left w:val="single" w:color="auto" w:sz="4" w:space="0"/>
              <w:bottom w:val="single" w:color="auto" w:sz="4" w:space="0"/>
              <w:right w:val="single" w:color="auto" w:sz="4" w:space="0"/>
            </w:tcBorders>
            <w:vAlign w:val="center"/>
          </w:tcPr>
          <w:p w14:paraId="5C030DE9">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6C11BAC0">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p>
        </w:tc>
      </w:tr>
      <w:tr w14:paraId="21C8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13F7D5FB">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应用现状</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3CFA70BA">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面向地铁列车客室清洁场景的清洁机器人，在国内外尚无此类机器人应用，原因是机器人在开发和使用中存在技术难点待攻克：</w:t>
            </w:r>
          </w:p>
          <w:p w14:paraId="7654144F">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1）“机器人”底盘作为核心载体，需深度集成主控系统、动力电池、驱动系统与电控模块，以及复杂的扫拖机构、水箱与集尘箱，呈现出极高的集成度要求。受限于地铁车厢狭长的作业环境，必须严格控制底盘尺寸以保障移动的灵活性。同时，底盘设计对有限空间内散热效率提出了严苛要求，以确保核心组件在长时间、高负荷作业下的稳定性。</w:t>
            </w:r>
          </w:p>
          <w:p w14:paraId="57AB31C8">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2）针对列车车厢的复杂环境，“机器人”应采用多源感知方案。地铁列车客室这一特殊场景中，环境特征的高度重复性，走廊和对称式的座椅布局极易导致传统视觉SLAM出现“几何退化”或“位姿漂移”；传统激光SLAM，激光点会在金属座椅表面历经多次反射后被接收，最终导致建图结果存在大量误差，无法使用。</w:t>
            </w:r>
          </w:p>
          <w:p w14:paraId="1FA9553D">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（3）“机器人”的机械臂与清洗刷头需协同，完成对列车玻璃窗、内舱及座椅的清洁任务。其核心难点在于算法需要精准控制机械臂，对不同几何形状、不同材质刚度的表面，始终维持最优的接触力与贴合度。</w:t>
            </w:r>
            <w:r>
              <w:rPr>
                <w:rFonts w:ascii="宋体" w:hAnsi="宋体" w:eastAsia="宋体" w:cs="宋体"/>
                <w:sz w:val="24"/>
                <w:szCs w:val="20"/>
                <w:highlight w:val="none"/>
              </w:rPr>
              <w:t xml:space="preserve"> </w:t>
            </w:r>
          </w:p>
          <w:p w14:paraId="4392573D">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（4）列车通常停靠在车辆段进行清洁工作，“机器人”无法跨越上车阶梯，因此需要考虑设计“机器人”专用升降装置。</w:t>
            </w:r>
          </w:p>
          <w:p w14:paraId="63179A1F">
            <w:pPr>
              <w:spacing w:line="320" w:lineRule="exact"/>
              <w:rPr>
                <w:rFonts w:ascii="宋体" w:hAnsi="宋体" w:eastAsia="宋体" w:cs="宋体"/>
                <w:sz w:val="24"/>
                <w:szCs w:val="20"/>
                <w:highlight w:val="none"/>
              </w:rPr>
            </w:pPr>
          </w:p>
          <w:p w14:paraId="56FA55C6">
            <w:pPr>
              <w:spacing w:line="320" w:lineRule="exact"/>
              <w:rPr>
                <w:rFonts w:ascii="宋体" w:hAnsi="宋体" w:eastAsia="宋体" w:cs="宋体"/>
                <w:sz w:val="24"/>
                <w:szCs w:val="20"/>
                <w:highlight w:val="none"/>
              </w:rPr>
            </w:pPr>
            <w:r>
              <w:rPr>
                <w:rFonts w:hint="eastAsia" w:ascii="宋体" w:hAnsi="宋体" w:eastAsia="宋体" w:cs="宋体"/>
                <w:sz w:val="24"/>
                <w:szCs w:val="20"/>
                <w:highlight w:val="none"/>
              </w:rPr>
              <w:t>总结而言，站在城市轨道交通高质量发展的新起点，本项目通过技术创新颠覆了传统的劳动密集型保洁模式。地铁客室清洁机器人不仅是解决地铁行业运维痛点的“刚需工具”，更是赋能智慧车辆站、展示新质生产力的重要载体。凭借极高的技术护城河与尚未开发的市场空间，本项目正面临前所未有的“蓝海”机遇。</w:t>
            </w:r>
          </w:p>
          <w:p w14:paraId="11DAA04D">
            <w:pPr>
              <w:spacing w:line="320" w:lineRule="exact"/>
              <w:rPr>
                <w:rFonts w:hint="default" w:ascii="仿宋_GB2312" w:hAnsi="Times New Roman" w:eastAsia="仿宋_GB2312" w:cs="方正仿宋简体"/>
                <w:sz w:val="24"/>
                <w:szCs w:val="20"/>
                <w:lang w:val="en-US" w:eastAsia="zh-CN"/>
              </w:rPr>
            </w:pPr>
          </w:p>
        </w:tc>
      </w:tr>
      <w:tr w14:paraId="482C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BD096ED">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潜在规模</w:t>
            </w:r>
          </w:p>
        </w:tc>
        <w:tc>
          <w:tcPr>
            <w:tcW w:w="7413" w:type="dxa"/>
            <w:gridSpan w:val="3"/>
            <w:tcBorders>
              <w:top w:val="single" w:color="auto" w:sz="4" w:space="0"/>
              <w:left w:val="single" w:color="auto" w:sz="4" w:space="0"/>
              <w:bottom w:val="single" w:color="auto" w:sz="4" w:space="0"/>
              <w:right w:val="single" w:color="auto" w:sz="4" w:space="0"/>
            </w:tcBorders>
            <w:vAlign w:val="top"/>
          </w:tcPr>
          <w:p w14:paraId="64E2108B">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截止2025年初，中国城市轨道交通行业已全面步入高质量发展阶段。全国累计有58个城市投运城市轨道交通线路，开通线路总数达到361条，运营里程突破12160公里。</w:t>
            </w:r>
          </w:p>
          <w:p w14:paraId="09A315AF">
            <w:pPr>
              <w:spacing w:line="320" w:lineRule="exact"/>
              <w:rPr>
                <w:rFonts w:ascii="宋体" w:hAnsi="宋体" w:eastAsia="宋体" w:cs="方正仿宋简体"/>
                <w:sz w:val="24"/>
                <w:szCs w:val="20"/>
                <w:highlight w:val="none"/>
              </w:rPr>
            </w:pPr>
          </w:p>
          <w:p w14:paraId="17820026">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在核心资产配置方面，全国城市轨道交通累计配属车辆已达12314列，且仍保持着每年约8%的稳健增长。这意味着仅在国内市场，每日有就超过1.2万列地铁列车面临客室清洁的刚性需求。若以单列车标配2台清洁机器人的应用密度测算，全国市场容量将突破2.4万台。此外，清洁机器人可拓展应用与火车、高铁，甚至飞机客舱等行业，这不仅是一个百亿级的设备采购市场，更将催生出一个贯穿公共交通全生命周期的千亿级智慧运维服务蓝海。</w:t>
            </w:r>
          </w:p>
          <w:p w14:paraId="223BD027">
            <w:pPr>
              <w:spacing w:line="320" w:lineRule="exact"/>
              <w:rPr>
                <w:rFonts w:ascii="宋体" w:hAnsi="宋体" w:eastAsia="宋体" w:cs="方正仿宋简体"/>
                <w:sz w:val="24"/>
                <w:szCs w:val="20"/>
                <w:highlight w:val="none"/>
              </w:rPr>
            </w:pPr>
          </w:p>
          <w:p w14:paraId="3CFAB853">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深圳地铁作为国内城市轨道交通的标杆，深圳地铁的运营指标长期稳居全国前三。目前，深圳市已开通运行线路共计18条（含龙华有轨电车），运营总里程达到595.1公里，预计到五期工程全部建成后，深圳地铁的列车配属数量将超过900列</w:t>
            </w:r>
          </w:p>
          <w:p w14:paraId="3914C7FA">
            <w:pPr>
              <w:spacing w:line="320" w:lineRule="exact"/>
              <w:rPr>
                <w:rFonts w:hint="default" w:ascii="仿宋_GB2312" w:hAnsi="Times New Roman" w:eastAsia="仿宋_GB2312" w:cs="方正仿宋简体"/>
                <w:sz w:val="24"/>
                <w:szCs w:val="20"/>
                <w:lang w:val="en-US" w:eastAsia="zh-CN"/>
              </w:rPr>
            </w:pPr>
          </w:p>
        </w:tc>
      </w:tr>
      <w:tr w14:paraId="0EF8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4C871FCD">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建设基础</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6385C4FA">
            <w:pPr>
              <w:spacing w:line="320" w:lineRule="exact"/>
              <w:rPr>
                <w:rFonts w:cs="Times New Roman" w:asciiTheme="minorEastAsia" w:hAnsiTheme="minorEastAsia"/>
                <w:color w:val="000000" w:themeColor="text1"/>
                <w:kern w:val="0"/>
                <w:sz w:val="24"/>
                <w:szCs w:val="24"/>
                <w:highlight w:val="none"/>
                <w14:textFill>
                  <w14:solidFill>
                    <w14:schemeClr w14:val="tx1"/>
                  </w14:solidFill>
                </w14:textFill>
              </w:rPr>
            </w:pPr>
            <w:r>
              <w:rPr>
                <w:rFonts w:hint="eastAsia" w:cs="Times New Roman" w:asciiTheme="minorEastAsia" w:hAnsiTheme="minorEastAsia"/>
                <w:color w:val="000000" w:themeColor="text1"/>
                <w:kern w:val="0"/>
                <w:sz w:val="24"/>
                <w:szCs w:val="24"/>
                <w:highlight w:val="none"/>
                <w14:textFill>
                  <w14:solidFill>
                    <w14:schemeClr w14:val="tx1"/>
                  </w14:solidFill>
                </w14:textFill>
              </w:rPr>
              <w:t>针对本项目，深圳地铁将发挥“场景方”优势，为机器人研发与落地提供全方位支撑：</w:t>
            </w:r>
          </w:p>
          <w:p w14:paraId="65338087">
            <w:pPr>
              <w:pStyle w:val="15"/>
              <w:numPr>
                <w:ilvl w:val="0"/>
                <w:numId w:val="1"/>
              </w:numPr>
              <w:spacing w:line="320" w:lineRule="exact"/>
              <w:ind w:firstLineChars="0"/>
              <w:rPr>
                <w:rFonts w:cs="Times New Roman" w:asciiTheme="minorEastAsia" w:hAnsiTheme="minorEastAsia"/>
                <w:color w:val="000000" w:themeColor="text1"/>
                <w:kern w:val="0"/>
                <w:sz w:val="24"/>
                <w:szCs w:val="24"/>
                <w:highlight w:val="none"/>
                <w14:textFill>
                  <w14:solidFill>
                    <w14:schemeClr w14:val="tx1"/>
                  </w14:solidFill>
                </w14:textFill>
              </w:rPr>
            </w:pPr>
            <w:r>
              <w:rPr>
                <w:rFonts w:hint="eastAsia" w:cs="Times New Roman" w:asciiTheme="minorEastAsia" w:hAnsiTheme="minorEastAsia"/>
                <w:color w:val="000000" w:themeColor="text1"/>
                <w:kern w:val="0"/>
                <w:sz w:val="24"/>
                <w:szCs w:val="24"/>
                <w:highlight w:val="none"/>
                <w14:textFill>
                  <w14:solidFill>
                    <w14:schemeClr w14:val="tx1"/>
                  </w14:solidFill>
                </w14:textFill>
              </w:rPr>
              <w:t>战略平台支撑。2025年，深铁集团正式揭牌成立“轨道交通应用场景研究创新中心”，构建了行业首个以“场景驱动为核心”的创新生态体系。致力于加速智慧应用成果的转化。创新中心为本项目提供了高位的政策支持与资源调度保障，确保研发方向紧扣轨道交通的未来战略。</w:t>
            </w:r>
          </w:p>
          <w:p w14:paraId="3E6FDC41">
            <w:pPr>
              <w:pStyle w:val="15"/>
              <w:numPr>
                <w:ilvl w:val="0"/>
                <w:numId w:val="1"/>
              </w:numPr>
              <w:spacing w:line="320" w:lineRule="exact"/>
              <w:ind w:firstLineChars="0"/>
              <w:rPr>
                <w:rFonts w:cs="Times New Roman" w:asciiTheme="minorEastAsia" w:hAnsiTheme="minorEastAsia"/>
                <w:color w:val="000000" w:themeColor="text1"/>
                <w:kern w:val="0"/>
                <w:sz w:val="24"/>
                <w:szCs w:val="24"/>
                <w:highlight w:val="none"/>
                <w14:textFill>
                  <w14:solidFill>
                    <w14:schemeClr w14:val="tx1"/>
                  </w14:solidFill>
                </w14:textFill>
              </w:rPr>
            </w:pPr>
            <w:r>
              <w:rPr>
                <w:rFonts w:hint="eastAsia" w:cs="Times New Roman" w:asciiTheme="minorEastAsia" w:hAnsiTheme="minorEastAsia"/>
                <w:color w:val="000000" w:themeColor="text1"/>
                <w:kern w:val="0"/>
                <w:sz w:val="24"/>
                <w:szCs w:val="24"/>
                <w:highlight w:val="none"/>
                <w14:textFill>
                  <w14:solidFill>
                    <w14:schemeClr w14:val="tx1"/>
                  </w14:solidFill>
                </w14:textFill>
              </w:rPr>
              <w:t>实景实验场地。深铁地铁已面向企业、高校和科研院所完成了列车清洗机器人的专属场景搭建。通过开放真实的“车辆段”环境作为实地训练场，项目团队可深度参与自主作业的需求规划。此外，深铁可根据清洁机器人研发需求，协助进行列车的适配性改造及场地配套设施改造，确保机器人与作业环境深度融合。</w:t>
            </w:r>
          </w:p>
          <w:p w14:paraId="6241FC66">
            <w:pPr>
              <w:pStyle w:val="15"/>
              <w:numPr>
                <w:ilvl w:val="0"/>
                <w:numId w:val="1"/>
              </w:numPr>
              <w:spacing w:line="320" w:lineRule="exact"/>
              <w:ind w:firstLineChars="0"/>
              <w:rPr>
                <w:rFonts w:cs="Times New Roman" w:asciiTheme="minorEastAsia" w:hAnsiTheme="minorEastAsia"/>
                <w:color w:val="000000" w:themeColor="text1"/>
                <w:kern w:val="0"/>
                <w:sz w:val="24"/>
                <w:szCs w:val="24"/>
                <w:highlight w:val="none"/>
                <w14:textFill>
                  <w14:solidFill>
                    <w14:schemeClr w14:val="tx1"/>
                  </w14:solidFill>
                </w14:textFill>
              </w:rPr>
            </w:pPr>
            <w:r>
              <w:rPr>
                <w:rFonts w:hint="eastAsia" w:cs="Times New Roman" w:asciiTheme="minorEastAsia" w:hAnsiTheme="minorEastAsia"/>
                <w:color w:val="000000" w:themeColor="text1"/>
                <w:kern w:val="0"/>
                <w:sz w:val="24"/>
                <w:szCs w:val="24"/>
                <w:highlight w:val="none"/>
                <w14:textFill>
                  <w14:solidFill>
                    <w14:schemeClr w14:val="tx1"/>
                  </w14:solidFill>
                </w14:textFill>
              </w:rPr>
              <w:t>数据资源。项目获权共享地铁列车的物理参数、现行的客室作业标准及真实的业务运营数据。这些关键数字化资产将为机器人的路径算法优化、视觉识别模型训练及清洗质量评价体系提供了最真实的支持。</w:t>
            </w:r>
          </w:p>
          <w:p w14:paraId="1708613F">
            <w:pPr>
              <w:pStyle w:val="15"/>
              <w:numPr>
                <w:ilvl w:val="0"/>
                <w:numId w:val="1"/>
              </w:numPr>
              <w:spacing w:line="320" w:lineRule="exact"/>
              <w:ind w:firstLineChars="0"/>
              <w:rPr>
                <w:rFonts w:cs="Times New Roman" w:asciiTheme="minorEastAsia" w:hAnsiTheme="minorEastAsia"/>
                <w:color w:val="000000" w:themeColor="text1"/>
                <w:kern w:val="0"/>
                <w:sz w:val="24"/>
                <w:szCs w:val="24"/>
                <w:highlight w:val="none"/>
                <w14:textFill>
                  <w14:solidFill>
                    <w14:schemeClr w14:val="tx1"/>
                  </w14:solidFill>
                </w14:textFill>
              </w:rPr>
            </w:pPr>
            <w:r>
              <w:rPr>
                <w:rFonts w:hint="eastAsia" w:cs="Times New Roman" w:asciiTheme="minorEastAsia" w:hAnsiTheme="minorEastAsia"/>
                <w:color w:val="000000" w:themeColor="text1"/>
                <w:kern w:val="0"/>
                <w:sz w:val="24"/>
                <w:szCs w:val="24"/>
                <w:highlight w:val="none"/>
                <w14:textFill>
                  <w14:solidFill>
                    <w14:schemeClr w14:val="tx1"/>
                  </w14:solidFill>
                </w14:textFill>
              </w:rPr>
              <w:t>专家级业务指导。深圳地铁将委派资深的线路管理人员及业务专家进行全程跟进。通过一线专家的深度参与，机器人研发能够精准对位复杂的运维痛点，确保技术方案具备极强的工程化落地能力与行业适用性。</w:t>
            </w:r>
          </w:p>
          <w:p w14:paraId="376B387C">
            <w:pPr>
              <w:spacing w:line="320" w:lineRule="exact"/>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p>
        </w:tc>
      </w:tr>
      <w:tr w14:paraId="6FFE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6D08DB96">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kern w:val="0"/>
                <w:sz w:val="24"/>
                <w:szCs w:val="24"/>
                <w:highlight w:val="none"/>
              </w:rPr>
              <w:t>实施成效</w:t>
            </w:r>
          </w:p>
        </w:tc>
        <w:tc>
          <w:tcPr>
            <w:tcW w:w="7413" w:type="dxa"/>
            <w:gridSpan w:val="3"/>
            <w:tcBorders>
              <w:top w:val="single" w:color="auto" w:sz="4" w:space="0"/>
              <w:left w:val="single" w:color="auto" w:sz="4" w:space="0"/>
              <w:bottom w:val="single" w:color="auto" w:sz="4" w:space="0"/>
              <w:right w:val="single" w:color="auto" w:sz="4" w:space="0"/>
            </w:tcBorders>
            <w:vAlign w:val="top"/>
          </w:tcPr>
          <w:p w14:paraId="0CD64ED8">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在“智能化”与“机器代人”的双重趋势下，地铁客室清洁机器人不仅能为地铁运营方减轻成本，更在提升城市文明形象与拖动产业升级方面具有深远意义：</w:t>
            </w:r>
          </w:p>
          <w:p w14:paraId="4DC6797D">
            <w:pPr>
              <w:spacing w:line="320" w:lineRule="exact"/>
              <w:rPr>
                <w:rFonts w:ascii="宋体" w:hAnsi="宋体" w:eastAsia="宋体" w:cs="方正仿宋简体"/>
                <w:sz w:val="24"/>
                <w:szCs w:val="20"/>
                <w:highlight w:val="none"/>
              </w:rPr>
            </w:pPr>
          </w:p>
          <w:p w14:paraId="624E0B39">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在经济效益方面，通过“机器代人”策略，单台设备预计可替代4-6名夜班保洁人员，大幅降低地铁运维的人力成本支出。在作业效率方面，机器人突破了人工模式下“巡检”与“清洗”工序无法并行的瓶颈，实现了运维效率的提升，预计单辆列车清洁维护时长可缩减至35到40分钟，极大提升了车辆段的库容周转率与资产利用率。</w:t>
            </w:r>
          </w:p>
          <w:p w14:paraId="5306A914">
            <w:pPr>
              <w:spacing w:line="320" w:lineRule="exact"/>
              <w:rPr>
                <w:rFonts w:ascii="宋体" w:hAnsi="宋体" w:eastAsia="宋体" w:cs="方正仿宋简体"/>
                <w:sz w:val="24"/>
                <w:szCs w:val="20"/>
                <w:highlight w:val="none"/>
              </w:rPr>
            </w:pPr>
          </w:p>
          <w:p w14:paraId="06084D0F">
            <w:pPr>
              <w:spacing w:line="320" w:lineRule="exact"/>
              <w:rPr>
                <w:rFonts w:ascii="宋体" w:hAnsi="宋体" w:eastAsia="宋体" w:cs="方正仿宋简体"/>
                <w:sz w:val="24"/>
                <w:szCs w:val="20"/>
                <w:highlight w:val="none"/>
              </w:rPr>
            </w:pPr>
            <w:r>
              <w:rPr>
                <w:rFonts w:hint="eastAsia" w:ascii="宋体" w:hAnsi="宋体" w:eastAsia="宋体" w:cs="方正仿宋简体"/>
                <w:sz w:val="24"/>
                <w:szCs w:val="20"/>
                <w:highlight w:val="none"/>
              </w:rPr>
              <w:t>在社会效益方面，“机器人”的落地应用将全方位提升轨道交通公共卫生的数字化治理水平，通过高精度、可追溯的自动化清洁作业，确保车厢卫生始终维持高标准，切实增强市民出行的安全感与舒适度。同时，本项目作为“智慧地铁”与国产“特种环境作业机器人”的深度融合范例，展示了深圳科技创新的硬实力，更展示了中国在特种机器人高端制造领域的自主研发能力。</w:t>
            </w:r>
            <w:r>
              <w:rPr>
                <w:rFonts w:hint="eastAsia" w:ascii="宋体" w:hAnsi="宋体" w:eastAsia="宋体" w:cs="方正仿宋简体"/>
                <w:sz w:val="24"/>
                <w:szCs w:val="20"/>
                <w:highlight w:val="none"/>
              </w:rPr>
              <w:br w:type="textWrapping"/>
            </w:r>
            <w:r>
              <w:rPr>
                <w:rFonts w:hint="eastAsia" w:ascii="宋体" w:hAnsi="宋体" w:eastAsia="宋体" w:cs="方正仿宋简体"/>
                <w:sz w:val="24"/>
                <w:szCs w:val="20"/>
                <w:highlight w:val="none"/>
              </w:rPr>
              <w:br w:type="textWrapping"/>
            </w:r>
            <w:r>
              <w:rPr>
                <w:rFonts w:hint="eastAsia" w:ascii="宋体" w:hAnsi="宋体" w:eastAsia="宋体" w:cs="方正仿宋简体"/>
                <w:sz w:val="24"/>
                <w:szCs w:val="20"/>
                <w:highlight w:val="none"/>
              </w:rPr>
              <w:t>2026年，本项目将紧扣国家“十五五”传统基础设施智能化改造要求，以地铁客室清洁机器人推动保洁向智能运维转型。彰显了中国的特种机器人自主创新实力，是智慧地铁与高端制造融合的典型示范。</w:t>
            </w:r>
          </w:p>
          <w:p w14:paraId="1C9D39B1">
            <w:pPr>
              <w:spacing w:line="320" w:lineRule="exact"/>
              <w:rPr>
                <w:rFonts w:hint="eastAsia" w:ascii="仿宋_GB2312" w:hAnsi="Times New Roman" w:eastAsia="仿宋_GB2312" w:cs="方正仿宋简体"/>
                <w:sz w:val="24"/>
                <w:szCs w:val="20"/>
                <w:lang w:eastAsia="zh-CN"/>
              </w:rPr>
            </w:pPr>
          </w:p>
        </w:tc>
      </w:tr>
    </w:tbl>
    <w:p w14:paraId="474F1697">
      <w:pPr>
        <w:rPr>
          <w:rFonts w:hint="eastAsia"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0" w:usb3="00000000" w:csb0="00040001" w:csb1="00000000"/>
  </w:font>
  <w:font w:name="方正仿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A7987"/>
    <w:multiLevelType w:val="multilevel"/>
    <w:tmpl w:val="1E1A7987"/>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OTczNzI0ZWJiZjRjNDQ5ZjMxYzE5NzFmNzE4MjMifQ=="/>
  </w:docVars>
  <w:rsids>
    <w:rsidRoot w:val="006C343B"/>
    <w:rsid w:val="000A3374"/>
    <w:rsid w:val="000A3922"/>
    <w:rsid w:val="000A4A4B"/>
    <w:rsid w:val="000F4C66"/>
    <w:rsid w:val="001242F7"/>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512D71"/>
    <w:rsid w:val="005153B7"/>
    <w:rsid w:val="00552DA0"/>
    <w:rsid w:val="0056248C"/>
    <w:rsid w:val="005A32C2"/>
    <w:rsid w:val="005A38BE"/>
    <w:rsid w:val="005B7FBF"/>
    <w:rsid w:val="005F1C89"/>
    <w:rsid w:val="005F7413"/>
    <w:rsid w:val="00665FDC"/>
    <w:rsid w:val="00684032"/>
    <w:rsid w:val="006C343B"/>
    <w:rsid w:val="006D112F"/>
    <w:rsid w:val="00751207"/>
    <w:rsid w:val="007807BE"/>
    <w:rsid w:val="007830CB"/>
    <w:rsid w:val="007B6657"/>
    <w:rsid w:val="007D3ADA"/>
    <w:rsid w:val="00893BD5"/>
    <w:rsid w:val="008B7AAB"/>
    <w:rsid w:val="008D6FE9"/>
    <w:rsid w:val="00936F90"/>
    <w:rsid w:val="009A4411"/>
    <w:rsid w:val="009E7641"/>
    <w:rsid w:val="00A00B41"/>
    <w:rsid w:val="00A07B12"/>
    <w:rsid w:val="00A321DC"/>
    <w:rsid w:val="00A413A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7E8E"/>
    <w:rsid w:val="00D85099"/>
    <w:rsid w:val="00DF63D5"/>
    <w:rsid w:val="00E33726"/>
    <w:rsid w:val="00E75083"/>
    <w:rsid w:val="00F57A7F"/>
    <w:rsid w:val="00F601B2"/>
    <w:rsid w:val="00F934E7"/>
    <w:rsid w:val="00FE290B"/>
    <w:rsid w:val="01DA2D33"/>
    <w:rsid w:val="01F0403A"/>
    <w:rsid w:val="06C8202F"/>
    <w:rsid w:val="0DA56F93"/>
    <w:rsid w:val="0DBB6FDA"/>
    <w:rsid w:val="138B5562"/>
    <w:rsid w:val="17D23921"/>
    <w:rsid w:val="19921729"/>
    <w:rsid w:val="1DD06378"/>
    <w:rsid w:val="1E8C2D66"/>
    <w:rsid w:val="22AF6D0E"/>
    <w:rsid w:val="295019F9"/>
    <w:rsid w:val="2CC76418"/>
    <w:rsid w:val="2E117847"/>
    <w:rsid w:val="4DDFF696"/>
    <w:rsid w:val="4F151527"/>
    <w:rsid w:val="5E776CE7"/>
    <w:rsid w:val="61201609"/>
    <w:rsid w:val="67495B4D"/>
    <w:rsid w:val="73CE4A02"/>
    <w:rsid w:val="7B39F76B"/>
    <w:rsid w:val="7F7C2D89"/>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3"/>
    <w:autoRedefine/>
    <w:semiHidden/>
    <w:unhideWhenUsed/>
    <w:qFormat/>
    <w:uiPriority w:val="99"/>
    <w:pPr>
      <w:spacing w:after="120"/>
    </w:pPr>
  </w:style>
  <w:style w:type="paragraph" w:styleId="3">
    <w:name w:val="Body Text Indent 2"/>
    <w:basedOn w:val="1"/>
    <w:link w:val="14"/>
    <w:autoRedefine/>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paragraph" w:customStyle="1" w:styleId="12">
    <w:name w:val="样式1"/>
    <w:basedOn w:val="2"/>
    <w:autoRedefine/>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3">
    <w:name w:val="正文文本 字符"/>
    <w:basedOn w:val="8"/>
    <w:link w:val="2"/>
    <w:autoRedefine/>
    <w:semiHidden/>
    <w:qFormat/>
    <w:uiPriority w:val="99"/>
  </w:style>
  <w:style w:type="character" w:customStyle="1" w:styleId="14">
    <w:name w:val="正文文本缩进 2 字符"/>
    <w:basedOn w:val="8"/>
    <w:link w:val="3"/>
    <w:autoRedefine/>
    <w:qFormat/>
    <w:uiPriority w:val="99"/>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4091</Words>
  <Characters>4210</Characters>
  <Lines>3</Lines>
  <Paragraphs>1</Paragraphs>
  <TotalTime>0</TotalTime>
  <ScaleCrop>false</ScaleCrop>
  <LinksUpToDate>false</LinksUpToDate>
  <CharactersWithSpaces>4233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2024-06-19T01:15:00Z</dcterms:created>
  <dc:creator>张平</dc:creator>
  <cp:lastModifiedBy>SRA小助手</cp:lastModifiedBy>
  <cp:lastPrinted>2025-07-23T20:28:00Z</cp:lastPrinted>
  <dcterms:modified xsi:type="dcterms:W3CDTF">2026-06-11T06:30:14Z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987176E483F943408E9A2675C08C5B37_13</vt:lpwstr>
  </property>
  <property fmtid="{D5CDD505-2E9C-101B-9397-08002B2CF9AE}" pid="4" name="KSOTemplateDocerSaveRecord">
    <vt:lpwstr>eyJoZGlkIjoiNzg3OTczNzI0ZWJiZjRjNDQ5ZjMxYzE5NzFmNzE4MjMiLCJ1c2VySWQiOiIxMzA2Mzc0OTg5In0=</vt:lpwstr>
  </property>
</Properties>
</file>