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20" w:lineRule="exact"/>
        <w:jc w:val="center"/>
        <w:rPr>
          <w:rFonts w:hint="eastAsia" w:ascii="楷体_GB2312" w:hAnsi="楷体_GB2312" w:eastAsia="楷体_GB2312" w:cs="楷体_GB2312"/>
          <w:sz w:val="32"/>
        </w:rPr>
      </w:pPr>
      <w:bookmarkStart w:id="0" w:name="_GoBack"/>
      <w:r>
        <w:rPr>
          <w:rFonts w:hint="eastAsia" w:ascii="黑体" w:hAnsi="黑体" w:eastAsia="黑体"/>
          <w:sz w:val="32"/>
        </w:rPr>
        <w:t>深圳市南山区机器人应用场景征集表</w:t>
      </w:r>
    </w:p>
    <w:bookmarkEnd w:id="0"/>
    <w:tbl>
      <w:tblPr>
        <w:tblStyle w:val="9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面向政务服务场景的机器人需求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（政府侧）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40" w:lineRule="exact"/>
              <w:ind w:firstLine="480" w:firstLineChars="200"/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为进一步提升政务服务效率、优化服务体验，结合政务服务大厅业务运行实际，拟通过机器人技术辅助赋能，在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政务服务大厅内部工作人员材料交接和流转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场景实现服务升级，重点弥补业务饱和时段人手不足的短板，提升整体服务效能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窗口间材料流转需人工传递，业务繁忙时易占用工作人员直接服务群众的时间，通过机器人辅助完成常态化材料流转，节省人工流转时间成本，同时实现流转过程可追溯，优化服务闭环。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政务服务机器人（材料流转类型）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，可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辅助工作人员完成大厅内常态化材料流转，节省人工流转时间成本，提升流转效率和规范性，在以下任一或若干场景进行试点探索：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自主导航与调度。覆盖大厅全区域电子地图，支持自主规划最优流转路线，具备实时避障能力（避开行人、桌椅等障碍物），精准抵达指定窗口或群众等候区域，自主完成基础材料传递，减少人工跑腿成本。</w:t>
            </w:r>
          </w:p>
          <w:p>
            <w:pPr>
              <w:spacing w:line="34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流转核验与追溯。接收材料时，通过扫描材料流转二维码等信息核验交接相关信息，确认材料名称、数量及流转目的地；传递材料时，向接收方展示流转记录（含发起方、流转路径、时间节点），经接收方确认（扫码或触控确认）后完成交接，同步生成电子交接凭证，实现流转过程可追溯，辅助工作人员优化流转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暂无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0"/>
              </w:rPr>
              <w:t>南山区坚持“以人民为中心”服务理念，持续构建“线上大厅为主，AI智办和视频办为辅，实体大厅兜底”的政务服务大格局，致力打造政务服务的“南山标准”。当前，政务服务大厅业务量持续增长，业务饱和时段人工服务压力较大，存在基础咨询响应等待时间、导办人力分散、高峰时段办理排队、材料流转占用服务时间等效率提升空间。为进一步优化服务体验、提升服务效能，拟引入机器人技术进行辅助赋能，弥补人手不足短板，让工作人员聚焦复杂业务和精准服务，推动政务服务水平再提升，持续增强群众满意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暂无</w:t>
            </w:r>
          </w:p>
        </w:tc>
      </w:tr>
    </w:tbl>
    <w:p>
      <w:pPr>
        <w:spacing w:line="20" w:lineRule="exact"/>
        <w:rPr>
          <w:rFonts w:ascii="Times New Roman" w:hAnsi="Times New Roman" w:eastAsia="仿宋_GB2312"/>
          <w:sz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方正宋体S-超大字符集(SIP)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简体">
    <w:altName w:val="仿宋_GB2312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4F70BA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52A9F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66E10"/>
    <w:rsid w:val="00F934E7"/>
    <w:rsid w:val="00FE290B"/>
    <w:rsid w:val="01F0403A"/>
    <w:rsid w:val="06C8202F"/>
    <w:rsid w:val="0A4F2CD5"/>
    <w:rsid w:val="0F832207"/>
    <w:rsid w:val="17D23921"/>
    <w:rsid w:val="19921729"/>
    <w:rsid w:val="1DD06378"/>
    <w:rsid w:val="1E8C2D66"/>
    <w:rsid w:val="227635D6"/>
    <w:rsid w:val="2CC76418"/>
    <w:rsid w:val="2E117847"/>
    <w:rsid w:val="375F8757"/>
    <w:rsid w:val="3BDF95F6"/>
    <w:rsid w:val="3BFDEC73"/>
    <w:rsid w:val="3D9B2709"/>
    <w:rsid w:val="3DE66EB6"/>
    <w:rsid w:val="3FDFBEB0"/>
    <w:rsid w:val="45433191"/>
    <w:rsid w:val="47EF901C"/>
    <w:rsid w:val="4DDFF696"/>
    <w:rsid w:val="4F151527"/>
    <w:rsid w:val="50040FCA"/>
    <w:rsid w:val="5E776CE7"/>
    <w:rsid w:val="5FED3F24"/>
    <w:rsid w:val="61FF9B1E"/>
    <w:rsid w:val="67495B4D"/>
    <w:rsid w:val="6B54A164"/>
    <w:rsid w:val="6BDEAF1C"/>
    <w:rsid w:val="6BEF1F92"/>
    <w:rsid w:val="6EF45F7B"/>
    <w:rsid w:val="6F4DA04F"/>
    <w:rsid w:val="6FBF0781"/>
    <w:rsid w:val="6FFD5DF9"/>
    <w:rsid w:val="73CE4A02"/>
    <w:rsid w:val="79554E68"/>
    <w:rsid w:val="7B39F76B"/>
    <w:rsid w:val="7BEFC4D2"/>
    <w:rsid w:val="7F6FFB28"/>
    <w:rsid w:val="7FBE88DD"/>
    <w:rsid w:val="7FE7D1AB"/>
    <w:rsid w:val="7FEDF8BF"/>
    <w:rsid w:val="7FFD387F"/>
    <w:rsid w:val="7FFEE9A0"/>
    <w:rsid w:val="8FD76C9C"/>
    <w:rsid w:val="BA7FA2EA"/>
    <w:rsid w:val="BBDF3A71"/>
    <w:rsid w:val="BBFF5265"/>
    <w:rsid w:val="BDB7C130"/>
    <w:rsid w:val="BDDF0AF4"/>
    <w:rsid w:val="BFBD5EED"/>
    <w:rsid w:val="CDBF577C"/>
    <w:rsid w:val="E5FCA9B1"/>
    <w:rsid w:val="EFBF3B89"/>
    <w:rsid w:val="F6F52D1D"/>
    <w:rsid w:val="F77E3969"/>
    <w:rsid w:val="F7BB37B5"/>
    <w:rsid w:val="F88E5616"/>
    <w:rsid w:val="F9E52F4C"/>
    <w:rsid w:val="FB3E948D"/>
    <w:rsid w:val="FBF35A49"/>
    <w:rsid w:val="FBFB9BA8"/>
    <w:rsid w:val="FDED746A"/>
    <w:rsid w:val="FDFCC484"/>
    <w:rsid w:val="FEDCA0D5"/>
    <w:rsid w:val="FEF6FAEB"/>
    <w:rsid w:val="FF0FD904"/>
    <w:rsid w:val="FF5B59CA"/>
    <w:rsid w:val="FFE9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0"/>
    <w:pPr>
      <w:ind w:left="1600" w:leftChars="160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6"/>
    <w:semiHidden/>
    <w:unhideWhenUsed/>
    <w:qFormat/>
    <w:uiPriority w:val="99"/>
    <w:pPr>
      <w:spacing w:after="120"/>
    </w:pPr>
  </w:style>
  <w:style w:type="paragraph" w:styleId="6">
    <w:name w:val="Body Text Indent 2"/>
    <w:basedOn w:val="1"/>
    <w:link w:val="17"/>
    <w:unhideWhenUsed/>
    <w:qFormat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paragraph" w:customStyle="1" w:styleId="15">
    <w:name w:val="样式1"/>
    <w:basedOn w:val="5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6">
    <w:name w:val="正文文本 字符"/>
    <w:basedOn w:val="11"/>
    <w:link w:val="5"/>
    <w:semiHidden/>
    <w:qFormat/>
    <w:uiPriority w:val="99"/>
  </w:style>
  <w:style w:type="character" w:customStyle="1" w:styleId="17">
    <w:name w:val="正文文本缩进 2 字符"/>
    <w:basedOn w:val="11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997</Words>
  <Characters>997</Characters>
  <Lines>110</Lines>
  <Paragraphs>142</Paragraphs>
  <TotalTime>34</TotalTime>
  <ScaleCrop>false</ScaleCrop>
  <LinksUpToDate>false</LinksUpToDate>
  <CharactersWithSpaces>1852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2024-06-22T09:15:00Z</dcterms:created>
  <dc:creator>叶文汇</dc:creator>
  <cp:lastModifiedBy>区工业和信息化局帐户</cp:lastModifiedBy>
  <cp:lastPrinted>2025-06-23T08:03:00Z</cp:lastPrinted>
  <dcterms:modified xsi:type="dcterms:W3CDTF">2026-03-06T18:37:23Z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22A7B1C3449E4FBFB0998B039C196D7F_13</vt:lpwstr>
  </property>
  <property fmtid="{D5CDD505-2E9C-101B-9397-08002B2CF9AE}" pid="4" name="KSOTemplateDocerSaveRecord">
    <vt:lpwstr>eyJoZGlkIjoiZDczNGFjMmExNjUyMWE2MzM2MTUzNThiNDc1ZjlkNTQiLCJ1c2VySWQiOiIxNzY2MjQyMTI2In0=</vt:lpwstr>
  </property>
</Properties>
</file>