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hint="eastAsia" w:ascii="楷体_GB2312" w:hAnsi="楷体_GB2312" w:eastAsia="楷体_GB2312" w:cs="楷体_GB2312"/>
          <w:sz w:val="32"/>
        </w:rPr>
      </w:pPr>
      <w:r>
        <w:rPr>
          <w:rFonts w:hint="eastAsia" w:ascii="黑体" w:hAnsi="黑体" w:eastAsia="黑体"/>
          <w:sz w:val="32"/>
        </w:rPr>
        <w:t>深圳市南山区机器人应用场景征集表</w:t>
      </w:r>
      <w:bookmarkStart w:id="0" w:name="_GoBack"/>
      <w:bookmarkEnd w:id="0"/>
    </w:p>
    <w:tbl>
      <w:tblPr>
        <w:tblStyle w:val="2"/>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面向神经重症护理工作（如翻身，过床，转运等）辅助机器人需求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pPr>
              <w:snapToGrid w:val="0"/>
              <w:spacing w:line="320" w:lineRule="exact"/>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（一）现有场景基本情况描述</w:t>
            </w:r>
          </w:p>
          <w:p>
            <w:pPr>
              <w:snapToGrid w:val="0"/>
              <w:spacing w:line="320" w:lineRule="exact"/>
              <w:ind w:firstLine="240" w:firstLineChars="1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病区定位</w:t>
            </w:r>
            <w:r>
              <w:rPr>
                <w:rFonts w:hint="eastAsia" w:ascii="Times New Roman" w:hAnsi="Times New Roman" w:eastAsia="仿宋_GB2312" w:cs="Times New Roman"/>
                <w:color w:val="000000" w:themeColor="text1"/>
                <w:sz w:val="24"/>
                <w:szCs w:val="24"/>
                <w14:textFill>
                  <w14:solidFill>
                    <w14:schemeClr w14:val="tx1"/>
                  </w14:solidFill>
                </w14:textFill>
              </w:rPr>
              <w:t>：神经外科重症监护（NICU）病区，主要收治需要高强度、专业化护理和尽早开展康复治疗的神经系统重症疾病患者，大多数不能自理。</w:t>
            </w:r>
          </w:p>
          <w:p>
            <w:pPr>
              <w:snapToGrid w:val="0"/>
              <w:spacing w:line="320" w:lineRule="exact"/>
              <w:ind w:firstLine="240" w:firstLineChars="10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患者特点：</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高度依赖性：</w:t>
            </w:r>
            <w:r>
              <w:rPr>
                <w:rFonts w:hint="eastAsia" w:ascii="Times New Roman" w:hAnsi="Times New Roman" w:eastAsia="仿宋_GB2312" w:cs="Times New Roman"/>
                <w:color w:val="000000" w:themeColor="text1"/>
                <w:sz w:val="24"/>
                <w:szCs w:val="24"/>
                <w14:textFill>
                  <w14:solidFill>
                    <w14:schemeClr w14:val="tx1"/>
                  </w14:solidFill>
                </w14:textFill>
              </w:rPr>
              <w:t>大部分患者存在不同程度的肢体瘫痪、感觉障碍、吞咽困难、言语障碍、意识水平下降（如格拉斯哥昏迷评分低）。</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生命体征不稳定：</w:t>
            </w:r>
            <w:r>
              <w:rPr>
                <w:rFonts w:hint="eastAsia" w:ascii="Times New Roman" w:hAnsi="Times New Roman" w:eastAsia="仿宋_GB2312" w:cs="Times New Roman"/>
                <w:color w:val="000000" w:themeColor="text1"/>
                <w:sz w:val="24"/>
                <w:szCs w:val="24"/>
                <w14:textFill>
                  <w14:solidFill>
                    <w14:schemeClr w14:val="tx1"/>
                  </w14:solidFill>
                </w14:textFill>
              </w:rPr>
              <w:t>部分患者仍可能存在呼吸支持（如气管插管）、心血管监护、肠内营养输注等体征不稳定情况，需要密切监测和频繁干预。</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皮肤完整性风险：</w:t>
            </w:r>
            <w:r>
              <w:rPr>
                <w:rFonts w:hint="eastAsia" w:ascii="Times New Roman" w:hAnsi="Times New Roman" w:eastAsia="仿宋_GB2312" w:cs="Times New Roman"/>
                <w:color w:val="000000" w:themeColor="text1"/>
                <w:sz w:val="24"/>
                <w:szCs w:val="24"/>
                <w14:textFill>
                  <w14:solidFill>
                    <w14:schemeClr w14:val="tx1"/>
                  </w14:solidFill>
                </w14:textFill>
              </w:rPr>
              <w:t>长期卧床、体位改变不及时，极易发生压疮。</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(4) 转运困难</w:t>
            </w:r>
            <w:r>
              <w:rPr>
                <w:rFonts w:hint="eastAsia" w:ascii="Times New Roman" w:hAnsi="Times New Roman" w:eastAsia="仿宋_GB2312" w:cs="Times New Roman"/>
                <w:color w:val="000000" w:themeColor="text1"/>
                <w:sz w:val="24"/>
                <w:szCs w:val="24"/>
                <w14:textFill>
                  <w14:solidFill>
                    <w14:schemeClr w14:val="tx1"/>
                  </w14:solidFill>
                </w14:textFill>
              </w:rPr>
              <w:t>：患者体重、体型差异大，且可能伴有骨骼、关节的并发症，转运过程需要多人协作且操作精细。</w:t>
            </w:r>
          </w:p>
          <w:p>
            <w:pPr>
              <w:snapToGrid w:val="0"/>
              <w:spacing w:line="320" w:lineRule="exact"/>
              <w:ind w:firstLine="240" w:firstLineChars="1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护理人员配置：</w:t>
            </w:r>
            <w:r>
              <w:rPr>
                <w:rFonts w:hint="eastAsia" w:ascii="Times New Roman" w:hAnsi="Times New Roman" w:eastAsia="仿宋_GB2312" w:cs="Times New Roman"/>
                <w:color w:val="000000" w:themeColor="text1"/>
                <w:sz w:val="24"/>
                <w:szCs w:val="24"/>
                <w14:textFill>
                  <w14:solidFill>
                    <w14:schemeClr w14:val="tx1"/>
                  </w14:solidFill>
                </w14:textFill>
              </w:rPr>
              <w:t>配备有经验的神经重症护士、康复治疗师（物理治疗师、作业治疗师）、护理助理等。</w:t>
            </w:r>
          </w:p>
          <w:p>
            <w:pPr>
              <w:snapToGrid w:val="0"/>
              <w:spacing w:line="320" w:lineRule="exact"/>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（二）现有场景作业方式描述，如人工如何投入具体工作</w:t>
            </w:r>
          </w:p>
          <w:p>
            <w:pPr>
              <w:snapToGrid w:val="0"/>
              <w:spacing w:line="320" w:lineRule="exact"/>
              <w:ind w:firstLine="240" w:firstLineChars="1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翻身（体位管理）</w:t>
            </w:r>
            <w:r>
              <w:rPr>
                <w:rFonts w:hint="eastAsia" w:ascii="Times New Roman" w:hAnsi="Times New Roman" w:eastAsia="仿宋_GB2312" w:cs="Times New Roman"/>
                <w:color w:val="000000" w:themeColor="text1"/>
                <w:sz w:val="24"/>
                <w:szCs w:val="24"/>
                <w14:textFill>
                  <w14:solidFill>
                    <w14:schemeClr w14:val="tx1"/>
                  </w14:solidFill>
                </w14:textFill>
              </w:rPr>
              <w:t>：</w:t>
            </w:r>
          </w:p>
          <w:p>
            <w:pPr>
              <w:snapToGrid w:val="0"/>
              <w:spacing w:line="320" w:lineRule="exact"/>
              <w:ind w:firstLine="361" w:firstLineChars="15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频率：</w:t>
            </w:r>
            <w:r>
              <w:rPr>
                <w:rFonts w:hint="eastAsia" w:ascii="Times New Roman" w:hAnsi="Times New Roman" w:eastAsia="仿宋_GB2312" w:cs="Times New Roman"/>
                <w:color w:val="000000" w:themeColor="text1"/>
                <w:sz w:val="24"/>
                <w:szCs w:val="24"/>
                <w14:textFill>
                  <w14:solidFill>
                    <w14:schemeClr w14:val="tx1"/>
                  </w14:solidFill>
                </w14:textFill>
              </w:rPr>
              <w:t>根据患者病情、压疮风险评估等，可能需要每1-2小时进行一次翻身。</w:t>
            </w:r>
          </w:p>
          <w:p>
            <w:pPr>
              <w:snapToGrid w:val="0"/>
              <w:spacing w:line="320" w:lineRule="exact"/>
              <w:ind w:firstLine="361" w:firstLineChars="15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人力投入</w:t>
            </w:r>
            <w:r>
              <w:rPr>
                <w:rFonts w:hint="eastAsia" w:ascii="Times New Roman" w:hAnsi="Times New Roman" w:eastAsia="仿宋_GB2312" w:cs="Times New Roman"/>
                <w:color w:val="000000" w:themeColor="text1"/>
                <w:sz w:val="24"/>
                <w:szCs w:val="24"/>
                <w14:textFill>
                  <w14:solidFill>
                    <w14:schemeClr w14:val="tx1"/>
                  </w14:solidFill>
                </w14:textFill>
              </w:rPr>
              <w:t>：通常需要2-3名护理人员（护士或护理助理）共同完成。</w:t>
            </w:r>
          </w:p>
          <w:p>
            <w:pPr>
              <w:snapToGrid w:val="0"/>
              <w:spacing w:line="320" w:lineRule="exact"/>
              <w:ind w:firstLine="361" w:firstLineChars="15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具体操作：</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评估：</w:t>
            </w:r>
            <w:r>
              <w:rPr>
                <w:rFonts w:hint="eastAsia" w:ascii="Times New Roman" w:hAnsi="Times New Roman" w:eastAsia="仿宋_GB2312" w:cs="Times New Roman"/>
                <w:color w:val="000000" w:themeColor="text1"/>
                <w:sz w:val="24"/>
                <w:szCs w:val="24"/>
                <w14:textFill>
                  <w14:solidFill>
                    <w14:schemeClr w14:val="tx1"/>
                  </w14:solidFill>
                </w14:textFill>
              </w:rPr>
              <w:t>护士评估患者的体位、姿势、有无管道、疼痛程度等。</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协调：</w:t>
            </w:r>
            <w:r>
              <w:rPr>
                <w:rFonts w:hint="eastAsia" w:ascii="Times New Roman" w:hAnsi="Times New Roman" w:eastAsia="仿宋_GB2312" w:cs="Times New Roman"/>
                <w:color w:val="000000" w:themeColor="text1"/>
                <w:sz w:val="24"/>
                <w:szCs w:val="24"/>
                <w14:textFill>
                  <w14:solidFill>
                    <w14:schemeClr w14:val="tx1"/>
                  </w14:solidFill>
                </w14:textFill>
              </w:rPr>
              <w:t>一名护士负责与患者沟通（如果意识允许）、安抚，引导患者配合。</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辅助翻转：</w:t>
            </w:r>
            <w:r>
              <w:rPr>
                <w:rFonts w:hint="eastAsia" w:ascii="Times New Roman" w:hAnsi="Times New Roman" w:eastAsia="仿宋_GB2312" w:cs="Times New Roman"/>
                <w:color w:val="000000" w:themeColor="text1"/>
                <w:sz w:val="24"/>
                <w:szCs w:val="24"/>
                <w14:textFill>
                  <w14:solidFill>
                    <w14:schemeClr w14:val="tx1"/>
                  </w14:solidFill>
                </w14:textFill>
              </w:rPr>
              <w:t>另外1-2名护理人员站在床的一侧，一名负责支撑头部及上肢，另一名负责躯干及下肢，用时协作，将患者缓慢、轻柔地翻向一侧，同时在床垫和患者之间放置体位垫，以维持新的体位。</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(4) 皮肤检查：</w:t>
            </w:r>
            <w:r>
              <w:rPr>
                <w:rFonts w:hint="eastAsia" w:ascii="Times New Roman" w:hAnsi="Times New Roman" w:eastAsia="仿宋_GB2312" w:cs="Times New Roman"/>
                <w:color w:val="000000" w:themeColor="text1"/>
                <w:sz w:val="24"/>
                <w:szCs w:val="24"/>
                <w14:textFill>
                  <w14:solidFill>
                    <w14:schemeClr w14:val="tx1"/>
                  </w14:solidFill>
                </w14:textFill>
              </w:rPr>
              <w:t>翻身后，及时检查受压部位的皮肤完整性，并进行局部按摩。</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(5) 记录</w:t>
            </w:r>
            <w:r>
              <w:rPr>
                <w:rFonts w:hint="eastAsia" w:ascii="Times New Roman" w:hAnsi="Times New Roman" w:eastAsia="仿宋_GB2312" w:cs="Times New Roman"/>
                <w:color w:val="000000" w:themeColor="text1"/>
                <w:sz w:val="24"/>
                <w:szCs w:val="24"/>
                <w14:textFill>
                  <w14:solidFill>
                    <w14:schemeClr w14:val="tx1"/>
                  </w14:solidFill>
                </w14:textFill>
              </w:rPr>
              <w:t>：护理人员记录翻身时间、体位、皮肤情况等。</w:t>
            </w:r>
          </w:p>
          <w:p>
            <w:pPr>
              <w:snapToGrid w:val="0"/>
              <w:spacing w:line="320" w:lineRule="exact"/>
              <w:ind w:firstLine="481" w:firstLineChars="20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过床（转移）：</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场景</w:t>
            </w:r>
            <w:r>
              <w:rPr>
                <w:rFonts w:hint="eastAsia" w:ascii="Times New Roman" w:hAnsi="Times New Roman" w:eastAsia="仿宋_GB2312" w:cs="Times New Roman"/>
                <w:color w:val="000000" w:themeColor="text1"/>
                <w:sz w:val="24"/>
                <w:szCs w:val="24"/>
                <w14:textFill>
                  <w14:solidFill>
                    <w14:schemeClr w14:val="tx1"/>
                  </w14:solidFill>
                </w14:textFill>
              </w:rPr>
              <w:t>：将患者从床上转移到轮椅、治疗椅、检查床，或转移回病床。</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人力投入：</w:t>
            </w:r>
            <w:r>
              <w:rPr>
                <w:rFonts w:hint="eastAsia" w:ascii="Times New Roman" w:hAnsi="Times New Roman" w:eastAsia="仿宋_GB2312" w:cs="Times New Roman"/>
                <w:color w:val="000000" w:themeColor="text1"/>
                <w:sz w:val="24"/>
                <w:szCs w:val="24"/>
                <w14:textFill>
                  <w14:solidFill>
                    <w14:schemeClr w14:val="tx1"/>
                  </w14:solidFill>
                </w14:textFill>
              </w:rPr>
              <w:t>通常需要3-4名护理人员，可能还需要康复治疗师的协助。</w:t>
            </w:r>
          </w:p>
          <w:p>
            <w:pPr>
              <w:snapToGrid w:val="0"/>
              <w:spacing w:line="320" w:lineRule="exact"/>
              <w:ind w:firstLine="361" w:firstLineChars="15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具体操作：</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准备：</w:t>
            </w:r>
            <w:r>
              <w:rPr>
                <w:rFonts w:hint="eastAsia" w:ascii="Times New Roman" w:hAnsi="Times New Roman" w:eastAsia="仿宋_GB2312" w:cs="Times New Roman"/>
                <w:color w:val="000000" w:themeColor="text1"/>
                <w:sz w:val="24"/>
                <w:szCs w:val="24"/>
                <w14:textFill>
                  <w14:solidFill>
                    <w14:schemeClr w14:val="tx1"/>
                  </w14:solidFill>
                </w14:textFill>
              </w:rPr>
              <w:t>准备好转移工具（如转移板、转移带），关闭床体机构、刹车。</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评估：</w:t>
            </w:r>
            <w:r>
              <w:rPr>
                <w:rFonts w:hint="eastAsia" w:ascii="Times New Roman" w:hAnsi="Times New Roman" w:eastAsia="仿宋_GB2312" w:cs="Times New Roman"/>
                <w:color w:val="000000" w:themeColor="text1"/>
                <w:sz w:val="24"/>
                <w:szCs w:val="24"/>
                <w14:textFill>
                  <w14:solidFill>
                    <w14:schemeClr w14:val="tx1"/>
                  </w14:solidFill>
                </w14:textFill>
              </w:rPr>
              <w:t>评估患者的自主活动能力、肌力、平衡能力，以及是否存在禁忌症（如体位性低血压）。</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配合：</w:t>
            </w:r>
            <w:r>
              <w:rPr>
                <w:rFonts w:hint="eastAsia" w:ascii="Times New Roman" w:hAnsi="Times New Roman" w:eastAsia="仿宋_GB2312" w:cs="Times New Roman"/>
                <w:color w:val="000000" w:themeColor="text1"/>
                <w:sz w:val="24"/>
                <w:szCs w:val="24"/>
                <w14:textFill>
                  <w14:solidFill>
                    <w14:schemeClr w14:val="tx1"/>
                  </w14:solidFill>
                </w14:textFill>
              </w:rPr>
              <w:t>护士指导患者如何配合，并进行必要的固定（如固定手臂）。</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(4) 多点支撑</w:t>
            </w:r>
            <w:r>
              <w:rPr>
                <w:rFonts w:hint="eastAsia" w:ascii="Times New Roman" w:hAnsi="Times New Roman" w:eastAsia="仿宋_GB2312" w:cs="Times New Roman"/>
                <w:color w:val="000000" w:themeColor="text1"/>
                <w:sz w:val="24"/>
                <w:szCs w:val="24"/>
                <w14:textFill>
                  <w14:solidFill>
                    <w14:schemeClr w14:val="tx1"/>
                  </w14:solidFill>
                </w14:textFill>
              </w:rPr>
              <w:t>：2-3名护理人员分别在患者的躯干、下肢部位进行支撑和引导。</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(5) 转移工具使用：</w:t>
            </w:r>
            <w:r>
              <w:rPr>
                <w:rFonts w:hint="eastAsia" w:ascii="Times New Roman" w:hAnsi="Times New Roman" w:eastAsia="仿宋_GB2312" w:cs="Times New Roman"/>
                <w:color w:val="000000" w:themeColor="text1"/>
                <w:sz w:val="24"/>
                <w:szCs w:val="24"/>
                <w14:textFill>
                  <w14:solidFill>
                    <w14:schemeClr w14:val="tx1"/>
                  </w14:solidFill>
                </w14:textFill>
              </w:rPr>
              <w:t>可能需要将转移板巧妙地放置在患者身下，并由人员协作滑动。</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(6) 平稳落地：</w:t>
            </w:r>
            <w:r>
              <w:rPr>
                <w:rFonts w:hint="eastAsia" w:ascii="Times New Roman" w:hAnsi="Times New Roman" w:eastAsia="仿宋_GB2312" w:cs="Times New Roman"/>
                <w:color w:val="000000" w:themeColor="text1"/>
                <w:sz w:val="24"/>
                <w:szCs w:val="24"/>
                <w14:textFill>
                  <w14:solidFill>
                    <w14:schemeClr w14:val="tx1"/>
                  </w14:solidFill>
                </w14:textFill>
              </w:rPr>
              <w:t>小心地将患者转移到目标载具上，确保平稳舒适。</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(7) 固定：</w:t>
            </w:r>
            <w:r>
              <w:rPr>
                <w:rFonts w:hint="eastAsia" w:ascii="Times New Roman" w:hAnsi="Times New Roman" w:eastAsia="仿宋_GB2312" w:cs="Times New Roman"/>
                <w:color w:val="000000" w:themeColor="text1"/>
                <w:sz w:val="24"/>
                <w:szCs w:val="24"/>
                <w14:textFill>
                  <w14:solidFill>
                    <w14:schemeClr w14:val="tx1"/>
                  </w14:solidFill>
                </w14:textFill>
              </w:rPr>
              <w:t>在轮椅或治疗椅上，进行必要的固定和安全带的系扣。</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(8) 记录：</w:t>
            </w:r>
            <w:r>
              <w:rPr>
                <w:rFonts w:hint="eastAsia" w:ascii="Times New Roman" w:hAnsi="Times New Roman" w:eastAsia="仿宋_GB2312" w:cs="Times New Roman"/>
                <w:color w:val="000000" w:themeColor="text1"/>
                <w:sz w:val="24"/>
                <w:szCs w:val="24"/>
                <w14:textFill>
                  <w14:solidFill>
                    <w14:schemeClr w14:val="tx1"/>
                  </w14:solidFill>
                </w14:textFill>
              </w:rPr>
              <w:t>记录转移过程、患者反应等。</w:t>
            </w:r>
          </w:p>
          <w:p>
            <w:pPr>
              <w:snapToGrid w:val="0"/>
              <w:spacing w:line="320" w:lineRule="exact"/>
              <w:ind w:firstLine="240" w:firstLineChars="10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转运（病区内或院内）：</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场景：</w:t>
            </w:r>
            <w:r>
              <w:rPr>
                <w:rFonts w:hint="eastAsia" w:ascii="Times New Roman" w:hAnsi="Times New Roman" w:eastAsia="仿宋_GB2312" w:cs="Times New Roman"/>
                <w:color w:val="000000" w:themeColor="text1"/>
                <w:sz w:val="24"/>
                <w:szCs w:val="24"/>
                <w14:textFill>
                  <w14:solidFill>
                    <w14:schemeClr w14:val="tx1"/>
                  </w14:solidFill>
                </w14:textFill>
              </w:rPr>
              <w:t>患者在病区内不同治疗区域（如康复治疗室、检查室）之间移动，或需要进行院内会诊、检查等。</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人力投入：</w:t>
            </w:r>
            <w:r>
              <w:rPr>
                <w:rFonts w:hint="eastAsia" w:ascii="Times New Roman" w:hAnsi="Times New Roman" w:eastAsia="仿宋_GB2312" w:cs="Times New Roman"/>
                <w:color w:val="000000" w:themeColor="text1"/>
                <w:sz w:val="24"/>
                <w:szCs w:val="24"/>
                <w14:textFill>
                  <w14:solidFill>
                    <w14:schemeClr w14:val="tx1"/>
                  </w14:solidFill>
                </w14:textFill>
              </w:rPr>
              <w:t>同过床，需要3-4名护理人员，可能还有辅助人员（如搬运工）。</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具体操作：</w:t>
            </w:r>
            <w:r>
              <w:rPr>
                <w:rFonts w:hint="eastAsia" w:ascii="Times New Roman" w:hAnsi="Times New Roman" w:eastAsia="仿宋_GB2312" w:cs="Times New Roman"/>
                <w:color w:val="000000" w:themeColor="text1"/>
                <w:sz w:val="24"/>
                <w:szCs w:val="24"/>
                <w14:textFill>
                  <w14:solidFill>
                    <w14:schemeClr w14:val="tx1"/>
                  </w14:solidFill>
                </w14:textFill>
              </w:rPr>
              <w:t>类似过床，通常使用病床或担架进行转移，需要多人协同操作，尤其是在楼层转移时。</w:t>
            </w:r>
          </w:p>
          <w:p>
            <w:pPr>
              <w:snapToGrid w:val="0"/>
              <w:spacing w:line="320" w:lineRule="exact"/>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（三）现有场景痛点</w:t>
            </w:r>
          </w:p>
          <w:p>
            <w:pPr>
              <w:snapToGrid w:val="0"/>
              <w:spacing w:line="320" w:lineRule="exact"/>
              <w:ind w:firstLine="240" w:firstLineChars="10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护理人员劳动强度巨大，易引发职业损伤：</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高负荷体力工作：</w:t>
            </w:r>
            <w:r>
              <w:rPr>
                <w:rFonts w:hint="eastAsia" w:ascii="Times New Roman" w:hAnsi="Times New Roman" w:eastAsia="仿宋_GB2312" w:cs="Times New Roman"/>
                <w:color w:val="000000" w:themeColor="text1"/>
                <w:sz w:val="24"/>
                <w:szCs w:val="24"/>
                <w14:textFill>
                  <w14:solidFill>
                    <w14:schemeClr w14:val="tx1"/>
                  </w14:solidFill>
                </w14:textFill>
              </w:rPr>
              <w:t>翻身、过床等操作需要大量搬、抬、支撑，长期重复此动作，极易导致腰部、颈部、肩部等肌肉骨骼劳损，甚至出现椎间盘突出等职业病。</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潜在的患者跌落风险：</w:t>
            </w:r>
            <w:r>
              <w:rPr>
                <w:rFonts w:hint="eastAsia" w:ascii="Times New Roman" w:hAnsi="Times New Roman" w:eastAsia="仿宋_GB2312" w:cs="Times New Roman"/>
                <w:color w:val="000000" w:themeColor="text1"/>
                <w:sz w:val="24"/>
                <w:szCs w:val="24"/>
                <w14:textFill>
                  <w14:solidFill>
                    <w14:schemeClr w14:val="tx1"/>
                  </w14:solidFill>
                </w14:textFill>
              </w:rPr>
              <w:t>即使操作熟练，如果患者突然挣扎、配合不当，或操作人员疲劳，都可能导致患者从床或转移工具上跌落，造成二次损伤。</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耗时耗力：</w:t>
            </w:r>
            <w:r>
              <w:rPr>
                <w:rFonts w:hint="eastAsia" w:ascii="Times New Roman" w:hAnsi="Times New Roman" w:eastAsia="仿宋_GB2312" w:cs="Times New Roman"/>
                <w:color w:val="000000" w:themeColor="text1"/>
                <w:sz w:val="24"/>
                <w:szCs w:val="24"/>
                <w14:textFill>
                  <w14:solidFill>
                    <w14:schemeClr w14:val="tx1"/>
                  </w14:solidFill>
                </w14:textFill>
              </w:rPr>
              <w:t>每次翻身或过床都需要多人协作，占用了护理人员大量的时间和精力，影响了其他更精细的护理和评估工作。</w:t>
            </w:r>
          </w:p>
          <w:p>
            <w:pPr>
              <w:snapToGrid w:val="0"/>
              <w:spacing w:line="320" w:lineRule="exact"/>
              <w:ind w:firstLine="240" w:firstLineChars="100"/>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患者舒适度及安全风险：</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 操作不当的潜在损伤：</w:t>
            </w:r>
            <w:r>
              <w:rPr>
                <w:rFonts w:hint="eastAsia" w:ascii="Times New Roman" w:hAnsi="Times New Roman" w:eastAsia="仿宋_GB2312" w:cs="Times New Roman"/>
                <w:color w:val="000000" w:themeColor="text1"/>
                <w:sz w:val="24"/>
                <w:szCs w:val="24"/>
                <w14:textFill>
                  <w14:solidFill>
                    <w14:schemeClr w14:val="tx1"/>
                  </w14:solidFill>
                </w14:textFill>
              </w:rPr>
              <w:t>在人工翻身或过床过程中，如果操作不够轻柔或姿势不当，可能对患者的肢体、关节、脊柱造成扭伤、挤压等伤害，特别是对于骨质疏松或关节僵硬的患者。</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2) 体位性低血压或不适：</w:t>
            </w:r>
            <w:r>
              <w:rPr>
                <w:rFonts w:hint="eastAsia" w:ascii="Times New Roman" w:hAnsi="Times New Roman" w:eastAsia="仿宋_GB2312" w:cs="Times New Roman"/>
                <w:color w:val="000000" w:themeColor="text1"/>
                <w:sz w:val="24"/>
                <w:szCs w:val="24"/>
                <w14:textFill>
                  <w14:solidFill>
                    <w14:schemeClr w14:val="tx1"/>
                  </w14:solidFill>
                </w14:textFill>
              </w:rPr>
              <w:t>快速或不当的体位改变，可能导致患者出现头晕、恶心等体位性低血压的症状，增加危险。</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3) 压疮发生率：</w:t>
            </w:r>
            <w:r>
              <w:rPr>
                <w:rFonts w:hint="eastAsia" w:ascii="Times New Roman" w:hAnsi="Times New Roman" w:eastAsia="仿宋_GB2312" w:cs="Times New Roman"/>
                <w:color w:val="000000" w:themeColor="text1"/>
                <w:sz w:val="24"/>
                <w:szCs w:val="24"/>
                <w14:textFill>
                  <w14:solidFill>
                    <w14:schemeClr w14:val="tx1"/>
                  </w14:solidFill>
                </w14:textFill>
              </w:rPr>
              <w:t>即使尽力，人工翻身也可能存在死角或不够及时，导致压疮的发生率居高不下，增加患者痛苦和治疗成本。</w:t>
            </w:r>
          </w:p>
          <w:p>
            <w:pPr>
              <w:snapToGrid w:val="0"/>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护理资源分配不均：</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4) “重体力”护理的瓶颈：</w:t>
            </w:r>
            <w:r>
              <w:rPr>
                <w:rFonts w:hint="eastAsia" w:ascii="Times New Roman" w:hAnsi="Times New Roman" w:eastAsia="仿宋_GB2312" w:cs="Times New Roman"/>
                <w:color w:val="000000" w:themeColor="text1"/>
                <w:sz w:val="24"/>
                <w:szCs w:val="24"/>
                <w14:textFill>
                  <w14:solidFill>
                    <w14:schemeClr w14:val="tx1"/>
                  </w14:solidFill>
                </w14:textFill>
              </w:rPr>
              <w:t>少数患者因病情复杂，需要更多的护理人员和时间进行体位管理和转移，占用了宝贵的人力资源，可能导致病情相对稳定的患者得不到及时、充分的护理。</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5) 培训成本和效率：</w:t>
            </w:r>
            <w:r>
              <w:rPr>
                <w:rFonts w:hint="eastAsia" w:ascii="Times New Roman" w:hAnsi="Times New Roman" w:eastAsia="仿宋_GB2312" w:cs="Times New Roman"/>
                <w:color w:val="000000" w:themeColor="text1"/>
                <w:sz w:val="24"/>
                <w:szCs w:val="24"/>
                <w14:textFill>
                  <w14:solidFill>
                    <w14:schemeClr w14:val="tx1"/>
                  </w14:solidFill>
                </w14:textFill>
              </w:rPr>
              <w:t>新入职的护理人员需要较长的时间和大量的实践才能熟练掌握这些高难度操作，培训过程中的风险也较高。</w:t>
            </w:r>
          </w:p>
          <w:p>
            <w:pPr>
              <w:snapToGrid w:val="0"/>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患者尊严和心理影响：</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6) 过度依赖：</w:t>
            </w:r>
            <w:r>
              <w:rPr>
                <w:rFonts w:hint="eastAsia" w:ascii="Times New Roman" w:hAnsi="Times New Roman" w:eastAsia="仿宋_GB2312" w:cs="Times New Roman"/>
                <w:color w:val="000000" w:themeColor="text1"/>
                <w:sz w:val="24"/>
                <w:szCs w:val="24"/>
                <w14:textFill>
                  <w14:solidFill>
                    <w14:schemeClr w14:val="tx1"/>
                  </w14:solidFill>
                </w14:textFill>
              </w:rPr>
              <w:t>患者在完成基本体位调整和转移时，需要多人“搀扶”、“搬动”，这种高度的身体依赖性，可能会影响患者的独立感和自信心，对其心理康复造成负面影响。</w:t>
            </w:r>
          </w:p>
          <w:p>
            <w:pPr>
              <w:snapToGrid w:val="0"/>
              <w:spacing w:line="320" w:lineRule="exact"/>
              <w:ind w:firstLine="481"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7) 隐私顾虑：</w:t>
            </w:r>
            <w:r>
              <w:rPr>
                <w:rFonts w:hint="eastAsia" w:ascii="Times New Roman" w:hAnsi="Times New Roman" w:eastAsia="仿宋_GB2312" w:cs="Times New Roman"/>
                <w:color w:val="000000" w:themeColor="text1"/>
                <w:sz w:val="24"/>
                <w:szCs w:val="24"/>
                <w14:textFill>
                  <w14:solidFill>
                    <w14:schemeClr w14:val="tx1"/>
                  </w14:solidFill>
                </w14:textFill>
              </w:rPr>
              <w:t>多人近距离的操作，有时也可能让患者感到不适或隐私受到侵犯。</w:t>
            </w:r>
          </w:p>
          <w:p>
            <w:pPr>
              <w:snapToGrid w:val="0"/>
              <w:spacing w:line="320" w:lineRule="exact"/>
              <w:rPr>
                <w:rFonts w:ascii="Times New Roman" w:hAnsi="Times New Roman" w:eastAsia="仿宋_GB2312" w:cs="Times New Roman"/>
                <w:b/>
                <w:bCs/>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（四）引入机器人的必要性</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鉴于上述痛点，在智能康复病区引入面向神经重症护理的辅助机器人（如智能翻身床、转移机器人、升降移位机等）具有至关重要的意义和必要性：</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保障护理人员职业健康与安全</w:t>
            </w:r>
            <w:r>
              <w:rPr>
                <w:rFonts w:hint="eastAsia" w:ascii="Times New Roman" w:hAnsi="Times New Roman" w:eastAsia="仿宋_GB2312" w:cs="Times New Roman"/>
                <w:color w:val="000000" w:themeColor="text1"/>
                <w:kern w:val="0"/>
                <w:sz w:val="24"/>
                <w:szCs w:val="24"/>
                <w14:textFill>
                  <w14:solidFill>
                    <w14:schemeClr w14:val="tx1"/>
                  </w14:solidFill>
                </w14:textFill>
              </w:rPr>
              <w:t>：</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1)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显著减轻体力负荷：</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机器人承担了大部分搬、抬、支撑的体力工作，护理人员只需负责操作、监控和辅助，从而有效预防职业损伤，延长护理人员的职业生涯。</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2)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降低操作风险：</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机器人精确、平稳的运动控制，可以最大程度地降低操作过程中患者跌落或被意外伤害的风险。</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提升患者护理质量与安全：</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1)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实现精确、定时的体位管理：</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机器人可以根据预设程序或医嘱，精确、定时地执行翻身、移位等操作，确保患者得到规律性的体位调整，有效预防压疮的发生。</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2)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减少患者二次损伤：</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机器人柔和、稳定的运动模式，能更好地适应患者的身体状况，减少因操作不当可能造成的肌肉、关节损伤。</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改善患者舒适度：机器人的平滑、渐进的动作，能让患者在体位或转移过程中感受到更多舒适，减少不适和焦虑。</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提高护理效率与资源优化：</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1)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释放护理人力</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：机器人可独立完成耗时耗力的任务，解放护理人员，使其能够将更多精力投入到病情评估、用药监测、康复指导、人文关怀等非体力型、更具技术含量的护理工作中。</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2)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优化排班与护理分配：</w:t>
            </w:r>
            <w:r>
              <w:rPr>
                <w:rFonts w:hint="eastAsia" w:ascii="Times New Roman" w:hAnsi="Times New Roman" w:eastAsia="仿宋_GB2312" w:cs="Times New Roman"/>
                <w:color w:val="000000" w:themeColor="text1"/>
                <w:kern w:val="0"/>
                <w:sz w:val="24"/>
                <w:szCs w:val="24"/>
                <w14:textFill>
                  <w14:solidFill>
                    <w14:schemeClr w14:val="tx1"/>
                  </w14:solidFill>
                </w14:textFill>
              </w:rPr>
              <w:t>能够更灵活地安排护理任务，确保所有患者都能得到及时、必要的体位管理和转移服务，尤其是在夜间或人员相对紧张时段。</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3)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标准化操作流程：</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机器人提供标准化、可重复的操作，有助于提升整体护理质量，并减少新入职人员的培训难度和风险。</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 促进患者康复与尊严</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1)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更早、更安全的康复介入</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：机器人辅助的转移和体位管理，允许患者在病情允许的情况下，更早、更安全地进行功能性体位摆放和转移练习，促进早期康复。</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2)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增强患者独立性体验：</w:t>
            </w:r>
            <w:r>
              <w:rPr>
                <w:rFonts w:hint="eastAsia" w:ascii="Times New Roman" w:hAnsi="Times New Roman" w:eastAsia="仿宋_GB2312" w:cs="Times New Roman"/>
                <w:color w:val="000000" w:themeColor="text1"/>
                <w:kern w:val="0"/>
                <w:sz w:val="24"/>
                <w:szCs w:val="24"/>
                <w14:textFill>
                  <w14:solidFill>
                    <w14:schemeClr w14:val="tx1"/>
                  </w14:solidFill>
                </w14:textFill>
              </w:rPr>
              <w:t>尽管是机械辅助，但机器人提供的相对平稳、可控的转移过程，可能在某种程度上让患者感受到更多自主性（如相对减少人工的“搬运感”），有助于维护其心理健康和尊严。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（一）解决该场景痛点需要机器人的基本情况（数量、类型、功能等）</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1、智能床体辅助翻身转运系统（Smart Bed System for Turning &amp; Transfer）：</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1)</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 xml:space="preserve"> 类型：</w:t>
            </w:r>
            <w:r>
              <w:rPr>
                <w:rFonts w:hint="eastAsia" w:ascii="Times New Roman" w:hAnsi="Times New Roman" w:eastAsia="仿宋_GB2312" w:cs="Times New Roman"/>
                <w:color w:val="000000" w:themeColor="text1"/>
                <w:kern w:val="0"/>
                <w:sz w:val="24"/>
                <w:szCs w:val="24"/>
                <w14:textFill>
                  <w14:solidFill>
                    <w14:schemeClr w14:val="tx1"/>
                  </w14:solidFill>
                </w14:textFill>
              </w:rPr>
              <w:t>集成化、多功能的智能病床。</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 xml:space="preserve">2) </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配置数量：</w:t>
            </w:r>
            <w:r>
              <w:rPr>
                <w:rFonts w:hint="eastAsia" w:ascii="Times New Roman" w:hAnsi="Times New Roman" w:eastAsia="仿宋_GB2312" w:cs="Times New Roman"/>
                <w:color w:val="000000" w:themeColor="text1"/>
                <w:kern w:val="0"/>
                <w:sz w:val="24"/>
                <w:szCs w:val="24"/>
                <w14:textFill>
                  <w14:solidFill>
                    <w14:schemeClr w14:val="tx1"/>
                  </w14:solidFill>
                </w14:textFill>
              </w:rPr>
              <w:t>考虑在核心康复区域（如每4-6张床位配置1台），尤其针对重度瘫痪、意识障碍高风险患者的床位。预计初期配置4-6台。</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核心功能：</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自主翻身与体位调整</w:t>
            </w:r>
            <w:r>
              <w:rPr>
                <w:rFonts w:hint="eastAsia" w:ascii="Times New Roman" w:hAnsi="Times New Roman" w:eastAsia="仿宋_GB2312" w:cs="Times New Roman"/>
                <w:color w:val="000000" w:themeColor="text1"/>
                <w:kern w:val="0"/>
                <w:sz w:val="24"/>
                <w:szCs w:val="24"/>
                <w14:textFill>
                  <w14:solidFill>
                    <w14:schemeClr w14:val="tx1"/>
                  </w14:solidFill>
                </w14:textFill>
              </w:rPr>
              <w:t>：能够根据预设程序或远程指令，自动、平稳地将患者从仰卧位转换为左侧卧、右侧卧，或进行倾斜体位</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床到床/医疗设备转移辅助</w:t>
            </w:r>
            <w:r>
              <w:rPr>
                <w:rFonts w:hint="eastAsia" w:ascii="Times New Roman" w:hAnsi="Times New Roman" w:eastAsia="仿宋_GB2312" w:cs="Times New Roman"/>
                <w:color w:val="000000" w:themeColor="text1"/>
                <w:kern w:val="0"/>
                <w:sz w:val="24"/>
                <w:szCs w:val="24"/>
                <w14:textFill>
                  <w14:solidFill>
                    <w14:schemeClr w14:val="tx1"/>
                  </w14:solidFill>
                </w14:textFill>
              </w:rPr>
              <w:t>：具备将床体与旁边的另一张床、检查床特殊治疗设备（如移动式X光机）进行对接，并通过床体联动或内置转移装置，实现患者的平稳转移。</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升降与姿态调节</w:t>
            </w:r>
            <w:r>
              <w:rPr>
                <w:rFonts w:hint="eastAsia" w:ascii="Times New Roman" w:hAnsi="Times New Roman" w:eastAsia="仿宋_GB2312" w:cs="Times New Roman"/>
                <w:color w:val="000000" w:themeColor="text1"/>
                <w:kern w:val="0"/>
                <w:sz w:val="24"/>
                <w:szCs w:val="24"/>
                <w14:textFill>
                  <w14:solidFill>
                    <w14:schemeClr w14:val="tx1"/>
                  </w14:solidFill>
                </w14:textFill>
              </w:rPr>
              <w:t>：床体具备高度调节功能，方便医护人员进行操作；同时可进行头高脚低、头低脚高等姿态调整，满足治疗和康复需求。</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 称重监测</w:t>
            </w:r>
            <w:r>
              <w:rPr>
                <w:rFonts w:hint="eastAsia" w:ascii="Times New Roman" w:hAnsi="Times New Roman" w:eastAsia="仿宋_GB2312" w:cs="Times New Roman"/>
                <w:color w:val="000000" w:themeColor="text1"/>
                <w:kern w:val="0"/>
                <w:sz w:val="24"/>
                <w:szCs w:val="24"/>
                <w14:textFill>
                  <w14:solidFill>
                    <w14:schemeClr w14:val="tx1"/>
                  </w14:solidFill>
                </w14:textFill>
              </w:rPr>
              <w:t>：集成称重功能，实时监测患者体重变化。</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(5) 集成传感器</w:t>
            </w:r>
            <w:r>
              <w:rPr>
                <w:rFonts w:hint="eastAsia" w:ascii="Times New Roman" w:hAnsi="Times New Roman" w:eastAsia="仿宋_GB2312" w:cs="Times New Roman"/>
                <w:color w:val="000000" w:themeColor="text1"/>
                <w:kern w:val="0"/>
                <w:sz w:val="24"/>
                <w:szCs w:val="24"/>
                <w14:textFill>
                  <w14:solidFill>
                    <w14:schemeClr w14:val="tx1"/>
                  </w14:solidFill>
                </w14:textFill>
              </w:rPr>
              <w:t>：内置压力传感器，监测患者受压部位，提醒或自动调整体位以减轻压力。</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(6) 安全扶手与固定装置：</w:t>
            </w:r>
            <w:r>
              <w:rPr>
                <w:rFonts w:hint="eastAsia" w:ascii="Times New Roman" w:hAnsi="Times New Roman" w:eastAsia="仿宋_GB2312" w:cs="Times New Roman"/>
                <w:color w:val="000000" w:themeColor="text1"/>
                <w:kern w:val="0"/>
                <w:sz w:val="24"/>
                <w:szCs w:val="24"/>
                <w14:textFill>
                  <w14:solidFill>
                    <w14:schemeClr w14:val="tx1"/>
                  </w14:solidFill>
                </w14:textFill>
              </w:rPr>
              <w:t>具备可收缩或可调节的床边扶手，以及患者固定带，保障转移过程中的安全。</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 其他相关：</w:t>
            </w:r>
            <w:r>
              <w:rPr>
                <w:rFonts w:hint="eastAsia" w:ascii="Times New Roman" w:hAnsi="Times New Roman" w:eastAsia="仿宋_GB2312" w:cs="Times New Roman"/>
                <w:color w:val="000000" w:themeColor="text1"/>
                <w:kern w:val="0"/>
                <w:sz w:val="24"/>
                <w:szCs w:val="24"/>
                <w14:textFill>
                  <w14:solidFill>
                    <w14:schemeClr w14:val="tx1"/>
                  </w14:solidFill>
                </w14:textFill>
              </w:rPr>
              <w:t>可能需要配套的智能控制面板（bedsidecontrolpanel）和远程中央监控系统。</w:t>
            </w:r>
          </w:p>
          <w:p>
            <w:pPr>
              <w:spacing w:line="320" w:lineRule="exact"/>
              <w:ind w:firstLine="240" w:firstLineChars="100"/>
              <w:jc w:val="left"/>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2、独立式智能移位/转移机器人（Stand-alone Intelligent Transfer Robot）</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类型：</w:t>
            </w:r>
            <w:r>
              <w:rPr>
                <w:rFonts w:hint="eastAsia" w:ascii="Times New Roman" w:hAnsi="Times New Roman" w:eastAsia="仿宋_GB2312" w:cs="Times New Roman"/>
                <w:color w:val="000000" w:themeColor="text1"/>
                <w:kern w:val="0"/>
                <w:sz w:val="24"/>
                <w:szCs w:val="24"/>
                <w14:textFill>
                  <w14:solidFill>
                    <w14:schemeClr w14:val="tx1"/>
                  </w14:solidFill>
                </w14:textFill>
              </w:rPr>
              <w:t>移动式、多功能辅助机器人，可独立运行或与现有病床配合。</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配置数量</w:t>
            </w:r>
            <w:r>
              <w:rPr>
                <w:rFonts w:hint="eastAsia" w:ascii="Times New Roman" w:hAnsi="Times New Roman" w:eastAsia="仿宋_GB2312" w:cs="Times New Roman"/>
                <w:color w:val="000000" w:themeColor="text1"/>
                <w:kern w:val="0"/>
                <w:sz w:val="24"/>
                <w:szCs w:val="24"/>
                <w14:textFill>
                  <w14:solidFill>
                    <w14:schemeClr w14:val="tx1"/>
                  </w14:solidFill>
                </w14:textFill>
              </w:rPr>
              <w:t>：更具灵活性，可覆盖整个病区，解决非智能床位或特殊转移需求。根据病区总床位数（假设57张），初步配置2-3台。</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核心功能：</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患者升降与转移：</w:t>
            </w:r>
            <w:r>
              <w:rPr>
                <w:rFonts w:hint="eastAsia" w:ascii="Times New Roman" w:hAnsi="Times New Roman" w:eastAsia="仿宋_GB2312" w:cs="Times New Roman"/>
                <w:color w:val="000000" w:themeColor="text1"/>
                <w:kern w:val="0"/>
                <w:sz w:val="24"/>
                <w:szCs w:val="24"/>
                <w14:textFill>
                  <w14:solidFill>
                    <w14:schemeClr w14:val="tx1"/>
                  </w14:solidFill>
                </w14:textFill>
              </w:rPr>
              <w:t>能够安全地将患者从病床上、轮椅上、评估椅上等位置升起，并平稳转移到另一指定位置。</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多姿态承载：</w:t>
            </w:r>
            <w:r>
              <w:rPr>
                <w:rFonts w:hint="eastAsia" w:ascii="Times New Roman" w:hAnsi="Times New Roman" w:eastAsia="仿宋_GB2312" w:cs="Times New Roman"/>
                <w:color w:val="000000" w:themeColor="text1"/>
                <w:kern w:val="0"/>
                <w:sz w:val="24"/>
                <w:szCs w:val="24"/>
                <w14:textFill>
                  <w14:solidFill>
                    <w14:schemeClr w14:val="tx1"/>
                  </w14:solidFill>
                </w14:textFill>
              </w:rPr>
              <w:t>具备不同类型的承载配件，如吊兜、转移板等，适应不同患者的体型和护理需求。</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自主导航：</w:t>
            </w:r>
            <w:r>
              <w:rPr>
                <w:rFonts w:hint="eastAsia" w:ascii="Times New Roman" w:hAnsi="Times New Roman" w:eastAsia="仿宋_GB2312" w:cs="Times New Roman"/>
                <w:color w:val="000000" w:themeColor="text1"/>
                <w:kern w:val="0"/>
                <w:sz w:val="24"/>
                <w:szCs w:val="24"/>
                <w14:textFill>
                  <w14:solidFill>
                    <w14:schemeClr w14:val="tx1"/>
                  </w14:solidFill>
                </w14:textFill>
              </w:rPr>
              <w:t>能够在病区内进行简单的自主导航，到达指定位置，减少人员跟随。</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 远程遥控与操作：</w:t>
            </w:r>
            <w:r>
              <w:rPr>
                <w:rFonts w:hint="eastAsia" w:ascii="Times New Roman" w:hAnsi="Times New Roman" w:eastAsia="仿宋_GB2312" w:cs="Times New Roman"/>
                <w:color w:val="000000" w:themeColor="text1"/>
                <w:kern w:val="0"/>
                <w:sz w:val="24"/>
                <w:szCs w:val="24"/>
                <w14:textFill>
                  <w14:solidFill>
                    <w14:schemeClr w14:val="tx1"/>
                  </w14:solidFill>
                </w14:textFill>
              </w:rPr>
              <w:t>医护人员可通过遥控器或平板电脑进行操作。</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(5) 紧急停止与防撞系统</w:t>
            </w:r>
            <w:r>
              <w:rPr>
                <w:rFonts w:hint="eastAsia" w:ascii="Times New Roman" w:hAnsi="Times New Roman" w:eastAsia="仿宋_GB2312" w:cs="Times New Roman"/>
                <w:color w:val="000000" w:themeColor="text1"/>
                <w:kern w:val="0"/>
                <w:sz w:val="24"/>
                <w:szCs w:val="24"/>
                <w14:textFill>
                  <w14:solidFill>
                    <w14:schemeClr w14:val="tx1"/>
                  </w14:solidFill>
                </w14:textFill>
              </w:rPr>
              <w:t>：具备完善的安全防护机制。</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折叠/收纳设计：在不使用时，设计紧凑，便于收纳，不影响病区通道。</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 其他相关</w:t>
            </w:r>
            <w:r>
              <w:rPr>
                <w:rFonts w:hint="eastAsia" w:ascii="Times New Roman" w:hAnsi="Times New Roman" w:eastAsia="仿宋_GB2312" w:cs="Times New Roman"/>
                <w:color w:val="000000" w:themeColor="text1"/>
                <w:kern w:val="0"/>
                <w:sz w:val="24"/>
                <w:szCs w:val="24"/>
                <w14:textFill>
                  <w14:solidFill>
                    <w14:schemeClr w14:val="tx1"/>
                  </w14:solidFill>
                </w14:textFill>
              </w:rPr>
              <w:t>：需要配套不同尺寸和材质的吊兜、转移板等耗材。</w:t>
            </w:r>
          </w:p>
          <w:p>
            <w:pPr>
              <w:spacing w:line="320" w:lineRule="exact"/>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（二）需要机器人实现具体效果</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1、护理效率提升30%-50%</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翻身：</w:t>
            </w:r>
            <w:r>
              <w:rPr>
                <w:rFonts w:hint="eastAsia" w:ascii="Times New Roman" w:hAnsi="Times New Roman" w:eastAsia="仿宋_GB2312" w:cs="Times New Roman"/>
                <w:color w:val="000000" w:themeColor="text1"/>
                <w:kern w:val="0"/>
                <w:sz w:val="24"/>
                <w:szCs w:val="24"/>
                <w14:textFill>
                  <w14:solidFill>
                    <w14:schemeClr w14:val="tx1"/>
                  </w14:solidFill>
                </w14:textFill>
              </w:rPr>
              <w:t>原需2-3人耗时5-10分钟的翻身操作，由智能床体实现后，操作时间可缩短至2-3分钟，单人即可完成，真正节约了大量人力。</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过床/转移：</w:t>
            </w:r>
            <w:r>
              <w:rPr>
                <w:rFonts w:hint="eastAsia" w:ascii="Times New Roman" w:hAnsi="Times New Roman" w:eastAsia="仿宋_GB2312" w:cs="Times New Roman"/>
                <w:color w:val="000000" w:themeColor="text1"/>
                <w:kern w:val="0"/>
                <w:sz w:val="24"/>
                <w:szCs w:val="24"/>
                <w14:textFill>
                  <w14:solidFill>
                    <w14:schemeClr w14:val="tx1"/>
                  </w14:solidFill>
                </w14:textFill>
              </w:rPr>
              <w:t>原需3-4人耗时10-15分钟的过床操作（床到轮椅、床到检查床），机器人辅助后，单人操作或2人配合（一人操作，一人安抚/监督），总操作时间可缩短至5-8分钟。</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总体节省：</w:t>
            </w:r>
            <w:r>
              <w:rPr>
                <w:rFonts w:hint="eastAsia" w:ascii="Times New Roman" w:hAnsi="Times New Roman" w:eastAsia="仿宋_GB2312" w:cs="Times New Roman"/>
                <w:color w:val="000000" w:themeColor="text1"/>
                <w:kern w:val="0"/>
                <w:sz w:val="24"/>
                <w:szCs w:val="24"/>
                <w14:textFill>
                  <w14:solidFill>
                    <w14:schemeClr w14:val="tx1"/>
                  </w14:solidFill>
                </w14:textFill>
              </w:rPr>
              <w:t>预计全局范围内，用于体位管理和转移的护理人员投入可减少1/3到1/2。</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2、压疮发生率降低</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精准监测与干预：</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机器人床体传感器能够实时监测压力分布，并在可能形成压疮的点及时进行体位调整，实现“无间隙”的压力分散。</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高频次、规范化体位改变</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：机器人的自主操作确保了翻身和体位调整的及时性和规范性，远超人工可能达到的频率和一致性。</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减少不当操作：</w:t>
            </w:r>
            <w:r>
              <w:rPr>
                <w:rFonts w:hint="eastAsia" w:ascii="Times New Roman" w:hAnsi="Times New Roman" w:eastAsia="仿宋_GB2312" w:cs="Times New Roman"/>
                <w:color w:val="000000" w:themeColor="text1"/>
                <w:kern w:val="0"/>
                <w:sz w:val="24"/>
                <w:szCs w:val="24"/>
                <w14:textFill>
                  <w14:solidFill>
                    <w14:schemeClr w14:val="tx1"/>
                  </w14:solidFill>
                </w14:textFill>
              </w:rPr>
              <w:t>避免了因人工操作不当导致的局部高压点。</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3、医护人员职业损伤率降低</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告别重体力劳动：</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机器人承担了搬、抬、支撑等高负荷动作，使护理人员从“体力劳动者”转变为“技术管理者”。</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减少肌肉骨骼系统疾病：</w:t>
            </w:r>
            <w:r>
              <w:rPr>
                <w:rFonts w:hint="eastAsia" w:ascii="Times New Roman" w:hAnsi="Times New Roman" w:eastAsia="仿宋_GB2312" w:cs="Times New Roman"/>
                <w:color w:val="000000" w:themeColor="text1"/>
                <w:kern w:val="0"/>
                <w:sz w:val="24"/>
                <w:szCs w:val="24"/>
                <w14:textFill>
                  <w14:solidFill>
                    <w14:schemeClr w14:val="tx1"/>
                  </w14:solidFill>
                </w14:textFill>
              </w:rPr>
              <w:t>显著降低腰部、颈部、肩部等部位的劳损风险。</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4、患者安全事件（如跌落）发生率降低</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稳定受控的转移：</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机器人提供精确、平稳的运动轨迹，配合安全带、防撞系统，极大降低了患者在转移过程中的坠床、跌倒风险。</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减少人为因素导致的失误：</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机器人的标准化操作，排除了因疲劳、注意力不集中等主观因素导致的操作失误。</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5、患者舒适度及满意度提升</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更平稳、温柔的移动</w:t>
            </w:r>
            <w:r>
              <w:rPr>
                <w:rFonts w:hint="eastAsia" w:ascii="Times New Roman" w:hAnsi="Times New Roman" w:eastAsia="仿宋_GB2312" w:cs="Times New Roman"/>
                <w:color w:val="000000" w:themeColor="text1"/>
                <w:kern w:val="0"/>
                <w:sz w:val="24"/>
                <w:szCs w:val="24"/>
                <w14:textFill>
                  <w14:solidFill>
                    <w14:schemeClr w14:val="tx1"/>
                  </w14:solidFill>
                </w14:textFill>
              </w:rPr>
              <w:t>：机械臂与传动系统能实现更精细、柔和的动作，减少患者的疼痛和不适感。</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更少被打扰：</w:t>
            </w:r>
            <w:r>
              <w:rPr>
                <w:rFonts w:hint="eastAsia" w:ascii="Times New Roman" w:hAnsi="Times New Roman" w:eastAsia="仿宋_GB2312" w:cs="Times New Roman"/>
                <w:color w:val="000000" w:themeColor="text1"/>
                <w:kern w:val="0"/>
                <w:sz w:val="24"/>
                <w:szCs w:val="24"/>
                <w14:textFill>
                  <w14:solidFill>
                    <w14:schemeClr w14:val="tx1"/>
                  </w14:solidFill>
                </w14:textFill>
              </w:rPr>
              <w:t>自动化的操作过程，使患者在休息时段的体位调整受到的打扰也相对减少。</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提升康复信心</w:t>
            </w:r>
            <w:r>
              <w:rPr>
                <w:rFonts w:hint="eastAsia" w:ascii="Times New Roman" w:hAnsi="Times New Roman" w:eastAsia="仿宋_GB2312" w:cs="Times New Roman"/>
                <w:color w:val="000000" w:themeColor="text1"/>
                <w:kern w:val="0"/>
                <w:sz w:val="24"/>
                <w:szCs w:val="24"/>
                <w14:textFill>
                  <w14:solidFill>
                    <w14:schemeClr w14:val="tx1"/>
                  </w14:solidFill>
                </w14:textFill>
              </w:rPr>
              <w:t>：尽管是机械辅助，但更安全、更有效的转移能力，有助于患者更积极地参与康复活动。</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6、 数据化护理和智能化管理</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记录与追溯：</w:t>
            </w:r>
            <w:r>
              <w:rPr>
                <w:rFonts w:hint="eastAsia" w:ascii="Times New Roman" w:hAnsi="Times New Roman" w:eastAsia="仿宋_GB2312" w:cs="Times New Roman"/>
                <w:color w:val="000000" w:themeColor="text1"/>
                <w:kern w:val="0"/>
                <w:sz w:val="24"/>
                <w:szCs w:val="24"/>
                <w14:textFill>
                  <w14:solidFill>
                    <w14:schemeClr w14:val="tx1"/>
                  </w14:solidFill>
                </w14:textFill>
              </w:rPr>
              <w:t>机器人系统可以自动记录每次翻身、转移的时间、体位、患者反应等信息，方便临床分析和医嘱执行的追溯。</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预警与干预：</w:t>
            </w:r>
            <w:r>
              <w:rPr>
                <w:rFonts w:hint="eastAsia" w:ascii="Times New Roman" w:hAnsi="Times New Roman" w:eastAsia="仿宋_GB2312" w:cs="Times New Roman"/>
                <w:color w:val="000000" w:themeColor="text1"/>
                <w:kern w:val="0"/>
                <w:sz w:val="24"/>
                <w:szCs w:val="24"/>
                <w14:textFill>
                  <w14:solidFill>
                    <w14:schemeClr w14:val="tx1"/>
                  </w14:solidFill>
                </w14:textFill>
              </w:rPr>
              <w:t>结合传感器数据，系统可生成压疮风险预警，并辅助制定更优的体位管理方案。</w:t>
            </w:r>
          </w:p>
          <w:p>
            <w:pPr>
              <w:spacing w:line="320" w:lineRule="exact"/>
              <w:ind w:firstLine="120" w:firstLineChars="5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（三）性能参数要求</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1、承载能力</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智能床体：</w:t>
            </w:r>
            <w:r>
              <w:rPr>
                <w:rFonts w:hint="eastAsia" w:ascii="Times New Roman" w:hAnsi="Times New Roman" w:eastAsia="仿宋_GB2312" w:cs="Times New Roman"/>
                <w:color w:val="000000" w:themeColor="text1"/>
                <w:kern w:val="0"/>
                <w:sz w:val="24"/>
                <w:szCs w:val="24"/>
                <w14:textFill>
                  <w14:solidFill>
                    <w14:schemeClr w14:val="tx1"/>
                  </w14:solidFill>
                </w14:textFill>
              </w:rPr>
              <w:t>至少承受30-150kg的患者体重，并能稳定完成动作。</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转移机器人：</w:t>
            </w:r>
            <w:r>
              <w:rPr>
                <w:rFonts w:hint="eastAsia" w:ascii="Times New Roman" w:hAnsi="Times New Roman" w:eastAsia="仿宋_GB2312" w:cs="Times New Roman"/>
                <w:color w:val="000000" w:themeColor="text1"/>
                <w:kern w:val="0"/>
                <w:sz w:val="24"/>
                <w:szCs w:val="24"/>
                <w14:textFill>
                  <w14:solidFill>
                    <w14:schemeClr w14:val="tx1"/>
                  </w14:solidFill>
                </w14:textFill>
              </w:rPr>
              <w:t>吊兜模式下，至少支持200kg，转移板模式下，至少支持150kg。</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2、翻身/转移速度</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智能床体翻身：</w:t>
            </w:r>
            <w:r>
              <w:rPr>
                <w:rFonts w:hint="eastAsia" w:ascii="Times New Roman" w:hAnsi="Times New Roman" w:eastAsia="仿宋_GB2312" w:cs="Times New Roman"/>
                <w:color w:val="000000" w:themeColor="text1"/>
                <w:kern w:val="0"/>
                <w:sz w:val="24"/>
                <w:szCs w:val="24"/>
                <w14:textFill>
                  <w14:solidFill>
                    <w14:schemeClr w14:val="tx1"/>
                  </w14:solidFill>
                </w14:textFill>
              </w:rPr>
              <w:t>全程（从侧卧到另一侧卧）耗时2-3分钟。</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智能床体转移：</w:t>
            </w:r>
            <w:r>
              <w:rPr>
                <w:rFonts w:hint="eastAsia" w:ascii="Times New Roman" w:hAnsi="Times New Roman" w:eastAsia="仿宋_GB2312" w:cs="Times New Roman"/>
                <w:color w:val="000000" w:themeColor="text1"/>
                <w:kern w:val="0"/>
                <w:sz w:val="24"/>
                <w:szCs w:val="24"/>
                <w14:textFill>
                  <w14:solidFill>
                    <w14:schemeClr w14:val="tx1"/>
                  </w14:solidFill>
                </w14:textFill>
              </w:rPr>
              <w:t>床到床对接及转移过程，耗时3-5分钟。</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转移机器人：</w:t>
            </w:r>
            <w:r>
              <w:rPr>
                <w:rFonts w:hint="eastAsia" w:ascii="Times New Roman" w:hAnsi="Times New Roman" w:eastAsia="仿宋_GB2312" w:cs="Times New Roman"/>
                <w:color w:val="000000" w:themeColor="text1"/>
                <w:kern w:val="0"/>
                <w:sz w:val="24"/>
                <w:szCs w:val="24"/>
                <w14:textFill>
                  <w14:solidFill>
                    <w14:schemeClr w14:val="tx1"/>
                  </w14:solidFill>
                </w14:textFill>
              </w:rPr>
              <w:t>从升起到转移到目标位置，耗时3-5分钟。</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3、运行精度与稳定性</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翻身/转移动作：</w:t>
            </w:r>
            <w:r>
              <w:rPr>
                <w:rFonts w:hint="eastAsia" w:ascii="Times New Roman" w:hAnsi="Times New Roman" w:eastAsia="仿宋_GB2312" w:cs="Times New Roman"/>
                <w:color w:val="000000" w:themeColor="text1"/>
                <w:kern w:val="0"/>
                <w:sz w:val="24"/>
                <w:szCs w:val="24"/>
                <w14:textFill>
                  <w14:solidFill>
                    <w14:schemeClr w14:val="tx1"/>
                  </w14:solidFill>
                </w14:textFill>
              </w:rPr>
              <w:t>速度平稳，加速度平缓，无突然的冲击或抖动，控制精度达到±5mm</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姿态调整：</w:t>
            </w:r>
            <w:r>
              <w:rPr>
                <w:rFonts w:hint="eastAsia" w:ascii="Times New Roman" w:hAnsi="Times New Roman" w:eastAsia="仿宋_GB2312" w:cs="Times New Roman"/>
                <w:color w:val="000000" w:themeColor="text1"/>
                <w:kern w:val="0"/>
                <w:sz w:val="24"/>
                <w:szCs w:val="24"/>
                <w14:textFill>
                  <w14:solidFill>
                    <w14:schemeClr w14:val="tx1"/>
                  </w14:solidFill>
                </w14:textFill>
              </w:rPr>
              <w:t>角度精度±1°，每次调整过程平稳。</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4、安全性</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紧急停止：</w:t>
            </w:r>
            <w:r>
              <w:rPr>
                <w:rFonts w:hint="eastAsia" w:ascii="Times New Roman" w:hAnsi="Times New Roman" w:eastAsia="仿宋_GB2312" w:cs="Times New Roman"/>
                <w:color w:val="000000" w:themeColor="text1"/>
                <w:kern w:val="0"/>
                <w:sz w:val="24"/>
                <w:szCs w:val="24"/>
                <w14:textFill>
                  <w14:solidFill>
                    <w14:schemeClr w14:val="tx1"/>
                  </w14:solidFill>
                </w14:textFill>
              </w:rPr>
              <w:t>具备多处（遥控器、床体、机器人本体）易于触及的紧急停止按钮，按下后能在1秒内停止所有运动。</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防撞系统：</w:t>
            </w:r>
            <w:r>
              <w:rPr>
                <w:rFonts w:hint="eastAsia" w:ascii="Times New Roman" w:hAnsi="Times New Roman" w:eastAsia="仿宋_GB2312" w:cs="Times New Roman"/>
                <w:color w:val="000000" w:themeColor="text1"/>
                <w:kern w:val="0"/>
                <w:sz w:val="24"/>
                <w:szCs w:val="24"/>
                <w14:textFill>
                  <w14:solidFill>
                    <w14:schemeClr w14:val="tx1"/>
                  </w14:solidFill>
                </w14:textFill>
              </w:rPr>
              <w:t>转移机器人应配备光学或超声波传感器，在检测到障碍物（如人、家具）时，能发出声光警报并自动减速或停止。</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过载保护：</w:t>
            </w:r>
            <w:r>
              <w:rPr>
                <w:rFonts w:hint="eastAsia" w:ascii="Times New Roman" w:hAnsi="Times New Roman" w:eastAsia="仿宋_GB2312" w:cs="Times New Roman"/>
                <w:color w:val="000000" w:themeColor="text1"/>
                <w:kern w:val="0"/>
                <w:sz w:val="24"/>
                <w:szCs w:val="24"/>
                <w14:textFill>
                  <w14:solidFill>
                    <w14:schemeClr w14:val="tx1"/>
                  </w14:solidFill>
                </w14:textFill>
              </w:rPr>
              <w:t>传感器实时监测负载，超过额定值时停止运行并报警</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4) 低电压/电源中断保护：</w:t>
            </w:r>
            <w:r>
              <w:rPr>
                <w:rFonts w:hint="eastAsia" w:ascii="Times New Roman" w:hAnsi="Times New Roman" w:eastAsia="仿宋_GB2312" w:cs="Times New Roman"/>
                <w:color w:val="000000" w:themeColor="text1"/>
                <w:kern w:val="0"/>
                <w:sz w:val="24"/>
                <w:szCs w:val="24"/>
                <w14:textFill>
                  <w14:solidFill>
                    <w14:schemeClr w14:val="tx1"/>
                  </w14:solidFill>
                </w14:textFill>
              </w:rPr>
              <w:t>具备备用电源或安全机制，应对突发断电情况，确保患者安全。</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5、操作界面：</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直观易懂：</w:t>
            </w:r>
            <w:r>
              <w:rPr>
                <w:rFonts w:hint="eastAsia" w:ascii="Times New Roman" w:hAnsi="Times New Roman" w:eastAsia="仿宋_GB2312" w:cs="Times New Roman"/>
                <w:color w:val="000000" w:themeColor="text1"/>
                <w:kern w:val="0"/>
                <w:sz w:val="24"/>
                <w:szCs w:val="24"/>
                <w14:textFill>
                  <w14:solidFill>
                    <w14:schemeClr w14:val="tx1"/>
                  </w14:solidFill>
                </w14:textFill>
              </w:rPr>
              <w:t>控制面板/遥控器图标化、文字描述清晰，操作逻辑简单，即使非专业技术人员（如新入职护士）也能在短时间培训后熟练使用。</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多语言支持：</w:t>
            </w:r>
            <w:r>
              <w:rPr>
                <w:rFonts w:hint="eastAsia" w:ascii="Times New Roman" w:hAnsi="Times New Roman" w:eastAsia="仿宋_GB2312" w:cs="Times New Roman"/>
                <w:color w:val="000000" w:themeColor="text1"/>
                <w:kern w:val="0"/>
                <w:sz w:val="24"/>
                <w:szCs w:val="24"/>
                <w14:textFill>
                  <w14:solidFill>
                    <w14:schemeClr w14:val="tx1"/>
                  </w14:solidFill>
                </w14:textFill>
              </w:rPr>
              <w:t>应支持至少中文和英文。</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6、电池续航（转移机器人）</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单次充电：</w:t>
            </w:r>
            <w:r>
              <w:rPr>
                <w:rFonts w:hint="eastAsia" w:ascii="Times New Roman" w:hAnsi="Times New Roman" w:eastAsia="仿宋_GB2312" w:cs="Times New Roman"/>
                <w:color w:val="000000" w:themeColor="text1"/>
                <w:kern w:val="0"/>
                <w:sz w:val="24"/>
                <w:szCs w:val="24"/>
                <w14:textFill>
                  <w14:solidFill>
                    <w14:schemeClr w14:val="tx1"/>
                  </w14:solidFill>
                </w14:textFill>
              </w:rPr>
              <w:t>至少支持8-10次（升降+转移）完整操作，或待机8-12小时，以适应病区全天候使用需求。</w:t>
            </w:r>
          </w:p>
          <w:p>
            <w:pPr>
              <w:spacing w:line="320" w:lineRule="exact"/>
              <w:ind w:firstLine="481"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充电时间：</w:t>
            </w:r>
            <w:r>
              <w:rPr>
                <w:rFonts w:hint="eastAsia" w:ascii="Times New Roman" w:hAnsi="Times New Roman" w:eastAsia="仿宋_GB2312" w:cs="Times New Roman"/>
                <w:color w:val="000000" w:themeColor="text1"/>
                <w:kern w:val="0"/>
                <w:sz w:val="24"/>
                <w:szCs w:val="24"/>
                <w14:textFill>
                  <w14:solidFill>
                    <w14:schemeClr w14:val="tx1"/>
                  </w14:solidFill>
                </w14:textFill>
              </w:rPr>
              <w:t>充满电时间控制在4-6小时。</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7、噪音水平</w:t>
            </w:r>
          </w:p>
          <w:p>
            <w:pPr>
              <w:spacing w:line="320" w:lineRule="exact"/>
              <w:ind w:firstLine="240" w:firstLineChars="1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在正常工作状态下，噪音水平不超过55dB，以避免影响患者休息和病区环境。</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8、材质与清洁</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 xml:space="preserve">1) </w:t>
            </w:r>
            <w:r>
              <w:rPr>
                <w:rFonts w:hint="eastAsia" w:ascii="Times New Roman" w:hAnsi="Times New Roman" w:eastAsia="仿宋_GB2312" w:cs="Times New Roman"/>
                <w:color w:val="000000" w:themeColor="text1"/>
                <w:kern w:val="0"/>
                <w:sz w:val="24"/>
                <w:szCs w:val="24"/>
                <w14:textFill>
                  <w14:solidFill>
                    <w14:schemeClr w14:val="tx1"/>
                  </w14:solidFill>
                </w14:textFill>
              </w:rPr>
              <w:t>医用级抗菌材料：床体、机器人外壳、吊兜等接触患者的部件，应采用医用级、易于清洁、耐消毒的抗菌材料。</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 xml:space="preserve">2) </w:t>
            </w:r>
            <w:r>
              <w:rPr>
                <w:rFonts w:hint="eastAsia" w:ascii="Times New Roman" w:hAnsi="Times New Roman" w:eastAsia="仿宋_GB2312" w:cs="Times New Roman"/>
                <w:color w:val="000000" w:themeColor="text1"/>
                <w:kern w:val="0"/>
                <w:sz w:val="24"/>
                <w:szCs w:val="24"/>
                <w14:textFill>
                  <w14:solidFill>
                    <w14:schemeClr w14:val="tx1"/>
                  </w14:solidFill>
                </w14:textFill>
              </w:rPr>
              <w:t>易于清洁维护：设计应便于日常擦拭消毒。</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9、可编程性与互联性：</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智能床体：</w:t>
            </w:r>
            <w:r>
              <w:rPr>
                <w:rFonts w:hint="eastAsia" w:ascii="Times New Roman" w:hAnsi="Times New Roman" w:eastAsia="仿宋_GB2312" w:cs="Times New Roman"/>
                <w:color w:val="000000" w:themeColor="text1"/>
                <w:kern w:val="0"/>
                <w:sz w:val="24"/>
                <w:szCs w:val="24"/>
                <w14:textFill>
                  <w14:solidFill>
                    <w14:schemeClr w14:val="tx1"/>
                  </w14:solidFill>
                </w14:textFill>
              </w:rPr>
              <w:t>允许录制和回放翻身/体位调整程序，可在中央管理系统上进行集中控制和预设。</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数据接口（理想状态）：</w:t>
            </w:r>
            <w:r>
              <w:rPr>
                <w:rFonts w:hint="eastAsia" w:ascii="Times New Roman" w:hAnsi="Times New Roman" w:eastAsia="仿宋_GB2312" w:cs="Times New Roman"/>
                <w:color w:val="000000" w:themeColor="text1"/>
                <w:kern w:val="0"/>
                <w:sz w:val="24"/>
                <w:szCs w:val="24"/>
                <w14:textFill>
                  <w14:solidFill>
                    <w14:schemeClr w14:val="tx1"/>
                  </w14:solidFill>
                </w14:textFill>
              </w:rPr>
              <w:t>能够通过标准协议（如HL7,DICOM）与医院信息系统（HIS）、电子病历系统（EMR）进行数据对接，实现护理数据的自动化采集。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p>
        </w:tc>
        <w:tc>
          <w:tcPr>
            <w:tcW w:w="23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（描述该需求场景在国内外的应用现状</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b/>
                <w:bCs/>
                <w:color w:val="000000" w:themeColor="text1"/>
                <w:sz w:val="24"/>
                <w:szCs w:val="24"/>
                <w14:textFill>
                  <w14:solidFill>
                    <w14:schemeClr w14:val="tx1"/>
                  </w14:solidFill>
                </w14:textFill>
              </w:rPr>
              <w:t>作相应简要描述</w:t>
            </w:r>
            <w:r>
              <w:rPr>
                <w:rFonts w:hint="eastAsia" w:ascii="仿宋_GB2312" w:hAnsi="Times New Roman" w:eastAsia="仿宋_GB2312" w:cs="方正仿宋简体"/>
                <w:sz w:val="24"/>
                <w:szCs w:val="20"/>
              </w:rPr>
              <w:t>）</w:t>
            </w:r>
          </w:p>
          <w:p>
            <w:pPr>
              <w:spacing w:line="320" w:lineRule="exact"/>
              <w:ind w:firstLine="240" w:firstLineChars="1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①当前国内外相关应用情况</w:t>
            </w:r>
          </w:p>
          <w:p>
            <w:pPr>
              <w:spacing w:line="320" w:lineRule="exact"/>
              <w:ind w:firstLine="240" w:firstLineChars="1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一、国外应用现状</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(一)、技术成熟度相对较高</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在发达国家，由于对人力成本的考量、对护理人员职业健康的重视以及医疗科技的投入，智能化辅助护理设备的应用起步较早，技术相对成熟。</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(一)、产品种类丰富</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市场上已有多种类型的智能护理辅助设备，包括：</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1. 智能电动护理床：</w:t>
            </w:r>
            <w:r>
              <w:rPr>
                <w:rFonts w:hint="eastAsia" w:ascii="仿宋_GB2312" w:hAnsi="Times New Roman" w:eastAsia="仿宋_GB2312" w:cs="方正仿宋简体"/>
                <w:sz w:val="24"/>
                <w:szCs w:val="20"/>
              </w:rPr>
              <w:t>具备自动翻身、姿态调整、防压疮、体重监测、跌落报警等功能。这些床通常集成传感器和执行器，可以根据预设程序或医护人员指令自动完成操作。</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2. 患者转移设备</w:t>
            </w:r>
            <w:r>
              <w:rPr>
                <w:rFonts w:hint="eastAsia" w:ascii="仿宋_GB2312" w:hAnsi="Times New Roman" w:eastAsia="仿宋_GB2312" w:cs="方正仿宋简体"/>
                <w:sz w:val="24"/>
                <w:szCs w:val="20"/>
              </w:rPr>
              <w:t>：例如智能移位机（Stryker、Arjo等品牌是市场领导者），能够安全、省力地将患者从床到轮椅、马桶等转移，部分高端产品具备自动称重、姿态稳定等功能。</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3. 辅助翻身装置</w:t>
            </w:r>
            <w:r>
              <w:rPr>
                <w:rFonts w:hint="eastAsia" w:ascii="仿宋_GB2312" w:hAnsi="Times New Roman" w:eastAsia="仿宋_GB2312" w:cs="方正仿宋简体"/>
                <w:sz w:val="24"/>
                <w:szCs w:val="20"/>
              </w:rPr>
              <w:t>：一些独立的翻身辅助器械，使用充气或机械结构，帮助护理人员单人或少量人力完成患者翻身，减少对患者脊柱和皮肤的损伤。</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4. 姿态管理系统：</w:t>
            </w:r>
            <w:r>
              <w:rPr>
                <w:rFonts w:hint="eastAsia" w:ascii="仿宋_GB2312" w:hAnsi="Times New Roman" w:eastAsia="仿宋_GB2312" w:cs="方正仿宋简体"/>
                <w:sz w:val="24"/>
                <w:szCs w:val="20"/>
              </w:rPr>
              <w:t>通过对床体或垫子的调整，帮助患者维持最佳的体位，预防压疮、肺不张等并发症。</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5. 集成化和智能化程度提升：</w:t>
            </w:r>
            <w:r>
              <w:rPr>
                <w:rFonts w:hint="eastAsia" w:ascii="仿宋_GB2312" w:hAnsi="Times New Roman" w:eastAsia="仿宋_GB2312" w:cs="方正仿宋简体"/>
                <w:sz w:val="24"/>
                <w:szCs w:val="20"/>
              </w:rPr>
              <w:t>近年来，国外产品开始强调多设备联动和数据互联互通。例如，护理床可以与患者监护系统连接，实时传输体位、生命体征数据；移位机可以根据护理床的姿态自动调整转移方案。</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6. 注重人机工程学和用户体验：</w:t>
            </w:r>
            <w:r>
              <w:rPr>
                <w:rFonts w:hint="eastAsia" w:ascii="仿宋_GB2312" w:hAnsi="Times New Roman" w:eastAsia="仿宋_GB2312" w:cs="方正仿宋简体"/>
                <w:sz w:val="24"/>
                <w:szCs w:val="20"/>
              </w:rPr>
              <w:t>设计更加人性化，操作界面直观易懂，注重提升患者的舒适度和尊严。</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二、国内应用现状</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我国的智能化医疗设备市场潜力巨大，近年来发展迅速，但技术和产品差异化明显。</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（一）、基础功能普及</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智能电动护理床（具备翻身、升降、轨道防滑等基本功能）在一些高端医院和康复机构已经得到较广泛应用，能够一定程度上减轻护理人员的劳动强度。</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（二）、高端、创新产品相对较少</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类似国外先进的、高度集成的、具备AI辅助决策的翻身、过床、转运设备，在国内尚处于起步或小范围试点阶段。</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（三）、国产替代与技术追赶</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国内厂商正在努力追赶，推出具有自主知识产权的产品，但与国际顶尖水平相比，在核心技术（如高精度传感器、AI算法、稳定性、耐用性、集成化设计等方面）仍存在差距。</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(四)、价格敏感度较高</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相较于国外，国内市场对设备的价格更为敏感，这在一定程度上影响了高端智能化设备的普及。在应用场景集中，目前智能化辅助护理设备更多集中在一线城市的大型三甲医院、高端康复中心，以及部分注重科技投入的长期护理机构。对“人工”的依赖仍然较高，尤其是在神经重症等复杂护理场景，由于患者病情不稳定、个体差异大，以及早期对智能化设备的不熟悉，医护人员在决策和操作上仍高度依赖经验和体力。</w:t>
            </w:r>
          </w:p>
          <w:p>
            <w:pPr>
              <w:spacing w:line="320" w:lineRule="exact"/>
              <w:ind w:firstLine="240" w:firstLineChars="1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②如有类似应用，列举需要改进的地方；如没有类似应用，列举关键问题，或技术难点：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针对“神经重症护理复杂体位调整与安全转运”这一细分需求，目前市场上虽然有零散的成熟设备（如智能护理床、移位机），但要满足“一站式、全流程、精细化、智能化”的解决方案，仍存在以下需要改进的地方（如果直接类比为“类似应用”）：</w:t>
            </w:r>
          </w:p>
          <w:p>
            <w:pPr>
              <w:spacing w:line="320" w:lineRule="exact"/>
              <w:ind w:firstLine="240" w:firstLineChars="1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一、集成化与联动性不足</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(一)、改进点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目前的智能护理床和智能移位器往往是独立的产品，缺乏深度联动。设想中的解决方案需要实现床、移位器、甚至患者监测系统数据的无缝对接，能够根据患者的实时体位、生命体征等信息，自动调整翻身角度、移位路径与速度，实现“知需而动”。</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(二)、关键问题</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不同品牌、不同设备之间的通讯协议、接口标准不统一，数据格式互斥，难以实现真正的互联互通。</w:t>
            </w:r>
          </w:p>
          <w:p>
            <w:pPr>
              <w:spacing w:line="320" w:lineRule="exact"/>
              <w:ind w:firstLine="240" w:firstLineChars="1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二、精细化与个体化程度不够</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(一)、改进点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现有设备在翻身、过床过程中，对患者体位的精细控制能力较弱，可能无法完全适应神经重症患者因神经损伤导致的肌张力不均、肢体不自主运动等特殊情况。</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(二)、技术难点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需要高精度传感器（如压力传感器、姿态传感器）采集患者身体的实时受力、倾斜角度等信息；需要更先进的AI算法，根据患者的个性化情况（如体重分布、肌张力变化、骨骼结构等），动态规划最优的翻身、支撑、转移策略，避免出现压迫、摩擦或扭伤。</w:t>
            </w:r>
          </w:p>
          <w:p>
            <w:pPr>
              <w:spacing w:line="320" w:lineRule="exact"/>
              <w:ind w:firstLine="240" w:firstLineChars="1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三、智能感知与自主决策能力弱</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(一)、改进点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当前设备多为预设程序驱动，缺乏对患者实时状态的智能感知和自主风险判断能力。</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(二)、技术难点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难点在于实现“聪明的”设备。需要集成先进的视觉识别、力反馈、生物信号采集等技术，实时监测患者的表情、肢体动作、生命体征变化，结合AI算法，主动识别潜在风险（如疼痛、呼吸困难、高血压等），并能自主暂停、调整动作，甚至发出预警。</w:t>
            </w:r>
          </w:p>
          <w:p>
            <w:pPr>
              <w:spacing w:line="320" w:lineRule="exact"/>
              <w:ind w:firstLine="240" w:firstLineChars="1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四、操作的便捷性与安全性需要进一步提升</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(一)、改进点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即使是智能设备，其操作流程也可能复杂，需要护理人员进行较多设置，或在关键时刻进行干预，仍然存在一定的操作风险。</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(二)、技术难点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如何设计更直观、更自动化的用户界面，让经验不足的护理人员也能安全使用；如何通过AI算法预测和规避潜在的操作失误，并提供及时的提示和修正；如何设计更安全的机械结构和安全防护机制，确保在各种突发情况下都能保护患者和操作者。</w:t>
            </w:r>
          </w:p>
          <w:p>
            <w:pPr>
              <w:spacing w:line="320" w:lineRule="exact"/>
              <w:ind w:firstLine="240" w:firstLineChars="1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五、无创化与舒适度提升</w:t>
            </w:r>
          </w:p>
          <w:p>
            <w:pPr>
              <w:spacing w:line="320" w:lineRule="exact"/>
              <w:ind w:firstLine="481" w:firstLineChars="2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(一)、改进点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现有翻身、转移设备在支撑方式、摩擦力控制等方面，可能仍存在令患者不适甚至造成二次损伤的隐患。</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(二)、技术难点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研发新型的、可变形的、能够分散压力的支撑材料和结构，实现更柔和、更贴合患者身体的支撑；通过优化的传动和控制算法，实现平稳、无冲击的动作，最大程度减少患者的体感不适。</w:t>
            </w:r>
          </w:p>
          <w:p>
            <w:pPr>
              <w:spacing w:line="320" w:lineRule="exact"/>
              <w:ind w:firstLine="240" w:firstLineChars="1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六、标准化与成本效益平衡</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(一)、改进点</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国外高端产品价格昂贵，国内市场对性价比有较高要求。</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(二)、关键问题</w:t>
            </w:r>
          </w:p>
          <w:p>
            <w:pPr>
              <w:spacing w:line="320" w:lineRule="exact"/>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如何在保证核心功能和技术先进性的前提下，优化设计，降低制造成本，并提供灵活的模块化配置，以适应不同医院的预算和需求。</w:t>
            </w:r>
          </w:p>
          <w:p>
            <w:pPr>
              <w:spacing w:line="320" w:lineRule="exact"/>
              <w:ind w:firstLine="481"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(三)、技术难点</w:t>
            </w:r>
            <w:r>
              <w:rPr>
                <w:rFonts w:hint="eastAsia" w:ascii="仿宋_GB2312" w:hAnsi="Times New Roman" w:eastAsia="仿宋_GB2312" w:cs="方正仿宋简体"/>
                <w:sz w:val="24"/>
                <w:szCs w:val="20"/>
              </w:rPr>
              <w:t>：核心传感器、高性能电机、AI芯片的国产化和成本控制；模块化设计的通用性和易用性。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（描述可支撑此应用场景创新项目建设的相关基础条件，包括前期已开展的工作进展，数据、资金等相关要素的储备或准备，已对接的解决方案供给方等。）</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一、前期已开展的工作进展</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(一)、</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 xml:space="preserve"> 需求调研与痛点分析</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深入的临床调研：已组织并完成了针对本院神经重症病区护士、医生、患者及家属的广泛调研。调研内容包括：</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当前手工翻身、过床、转运的频率、耗时、对护理人员的身体负荷（如腰部损伤率、疲劳度）。</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现有操作过程中存在的风险，如患者跌倒、压疮、管道移位、二次损伤等。</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 患者对现有护理模式的主观感受（疼痛、不适、焦虑）。</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(4) 对智能化辅助设备的期望功能、易用性、安全性方面的要求。</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痛点梳理与优先级排序： 基于调研结果，已形成详细的痛点报告，并对“智能辅助翻身、过床、转运”的关键需求进行了优先级排序，确保采购方向与核心痛点紧密契合。</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(二)、</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技术路线探索与可行性研究</w:t>
            </w:r>
          </w:p>
          <w:p>
            <w:pPr>
              <w:spacing w:line="320" w:lineRule="exact"/>
              <w:ind w:firstLine="360"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初步技术预研：已对市场上现有的及在研的智能辅助护理设备（如智能病床、翻身辅助装置、转移设备、人床一体化系统等）进行了初步的技术预研，了解了各类技术方案的原理、优势、局限性。</w:t>
            </w:r>
          </w:p>
          <w:p>
            <w:pPr>
              <w:spacing w:line="320" w:lineRule="exact"/>
              <w:ind w:firstLine="360"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临床应用可行性评估：评估了不同技术路线在我院神经重症病区的实际应用可行性，包括对现有病房基础设施的兼容性、对不同病情患者的适应性、对医护人员培训的需求等。</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(三)、</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政策法规与合规性研究</w:t>
            </w:r>
          </w:p>
          <w:p>
            <w:pPr>
              <w:spacing w:line="320" w:lineRule="exact"/>
              <w:ind w:firstLine="360" w:firstLineChars="15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医疗器械审批流程研究：对拟采购设备所涉及的医疗器械注册、审批等相关政策法规进行了初步了解，确保选型符合国家及行业标准。</w:t>
            </w:r>
          </w:p>
          <w:p>
            <w:pPr>
              <w:spacing w:line="320" w:lineRule="exact"/>
              <w:ind w:firstLine="360"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数据安全与隐私保护： 针对未来可能涉及的患者数据，已初步研究了《网络安全法》、《个人信息保护法》等相关法律法规，为后续数据管理奠定基础。</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(四)</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、内部论证与共识建立</w:t>
            </w:r>
          </w:p>
          <w:p>
            <w:pPr>
              <w:spacing w:line="320" w:lineRule="exact"/>
              <w:ind w:firstLine="360"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多部门联动：已启动并开展了跨部门的初步论证会议，包括护理部、医务部、信息中心、医学装备部、采购部、财务与运营管理部等，就项目目标、可行性、预算初步范围等达成基本共识。</w:t>
            </w:r>
          </w:p>
          <w:p>
            <w:pPr>
              <w:spacing w:line="320" w:lineRule="exact"/>
              <w:ind w:firstLine="360"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专家咨询：若前期工作涉及较复杂的创新技术，可能已邀请了院内外相关专家进行咨询，获取专业意见。</w:t>
            </w:r>
          </w:p>
          <w:p>
            <w:pPr>
              <w:spacing w:line="320" w:lineRule="exact"/>
              <w:ind w:firstLine="120" w:firstLineChars="5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二、数据、资金等相关要素的储备或准备</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(一)</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、数据储备与要求</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现有患者数据</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患者基础信息：通过HIS系统，已掌握神经重症病区患者的性别、年龄、体重、身高、主要诊断、入院时间等基本数据。</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临床参数：部分关键的临床体征数据（如生命体征、活动能力评估等级等）可通过EHR/EMR系统调取。</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 护理记录（非结构化）：现有电子病历中的护理记录中，可能包含关于翻身、体位改变的描述，但这部分数据通常为非结构化文本，需要后续进行数据治理或特定字段的提取。</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2.数据需求规划</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未来数据采集规划：明确项目实施后，期望采集的数据维度，包括：</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设备运行数据：设备使用时长、翻身/过床/转运次数、完成时长、操作模式选择、成功率、异常告警记录等。</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患者体征（与设备协同）：在辅助操作过程中，患者的实时生命体征变化（如心率、血压、血氧饱和度），以及通过传感器监测到的患者姿态、受力分布等。</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护理人员操作数据：操作人员、操作模式、辅助程度等。</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 患者康复效果数据：压疮发生率、患者舒适度评分（主观反馈）、早期活动能力改善情况等。</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(4). 数据存储与接口规划：已初步考虑将新采集的智能设备数据与现有HIS/EMR系统进行对接的可能性，对数据存储格式、接口标准（HL7、FHIR等）有初步设想。</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(二)</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 资金储备与准备</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1. 初步预算估算</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基于前期技术预研和市场行情，已完成了初步的设备购置、系统集成、安装调试、培训、后期维护等费用估算，形成了一个初步的项目总预算范围。</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2. 资金来源初步规划</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内部资金：已向院领导汇报，并争取将该项目纳入医院年度重点建设项目或设备更新改造计划，已启动内部资金申请流程。</w:t>
            </w:r>
          </w:p>
          <w:p>
            <w:pPr>
              <w:spacing w:line="320" w:lineRule="exact"/>
              <w:ind w:firstLine="600" w:firstLineChars="2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政府/行业资助：正在关注国家、省、市级关于智慧医疗、创新技术应用、医疗服务能力提升等相关的科研项目或政府补贴政策，并准备申报。</w:t>
            </w:r>
          </w:p>
          <w:p>
            <w:pPr>
              <w:spacing w:line="320" w:lineRule="exact"/>
              <w:ind w:firstLine="481" w:firstLineChars="2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3. 财务风险评估</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对项目的投入产出比（ROI）进行了初步评估，并准备进行更详细的经济效益分析。</w:t>
            </w:r>
          </w:p>
          <w:p>
            <w:pPr>
              <w:spacing w:line="320" w:lineRule="exact"/>
              <w:ind w:firstLine="120" w:firstLineChars="5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三、已对接的解决方案供给方等</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(一)</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w:t>
            </w:r>
            <w:r>
              <w:rPr>
                <w:rFonts w:hint="eastAsia" w:ascii="Times New Roman" w:hAnsi="Times New Roman" w:eastAsia="仿宋_GB2312" w:cs="Times New Roman"/>
                <w:color w:val="000000" w:themeColor="text1"/>
                <w:kern w:val="0"/>
                <w:sz w:val="24"/>
                <w:szCs w:val="24"/>
                <w14:textFill>
                  <w14:solidFill>
                    <w14:schemeClr w14:val="tx1"/>
                  </w14:solidFill>
                </w14:textFill>
              </w:rPr>
              <w:t>通过行业展会、公开信息、同行推荐等多种渠道，对国内外在“智能医疗辅助护理设备”领域具有领先技术和成熟产品的供应商进行了初步调研，并建立了一个潜在供应商名录。</w:t>
            </w:r>
          </w:p>
          <w:p>
            <w:pPr>
              <w:spacing w:line="320" w:lineRule="exact"/>
              <w:ind w:firstLine="361" w:firstLineChars="15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(二)</w:t>
            </w:r>
            <w:r>
              <w:rPr>
                <w:rFonts w:hint="eastAsia" w:ascii="Times New Roman" w:hAnsi="Times New Roman" w:eastAsia="仿宋_GB2312" w:cs="Times New Roman"/>
                <w:color w:val="000000" w:themeColor="text1"/>
                <w:kern w:val="0"/>
                <w:sz w:val="24"/>
                <w:szCs w:val="24"/>
                <w14:textFill>
                  <w14:solidFill>
                    <w14:schemeClr w14:val="tx1"/>
                  </w14:solidFill>
                </w14:textFill>
              </w:rPr>
              <w:t>、下一步通过筛选部分技术实力强、市场口碑好的供应商，就我院对本项目核心需求、预期目标与其探讨他们能够提供的“智能辅助翻身、过床、转运”一体化或模块化解决方案，包括但不限于：</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智能翻身床：包含内置翻身气囊/机械结构、压力监测、体位自动调整等功能的产品。</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智能转移设备：如电动移位机、悬吊式转移系统，或集成更智能化的控制与感应技术的设备。</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3. 一体化康复床：能够集翻身、悬浮、侦测等多种功能于一体的床体。</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4. 配套控制系统与软件：用于设备管理、患者数据采集、操作指令下发、安全预警等。</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5. 产品演示与现场考察（部分）：已安排或计划安排部分供应商进行产品技术演示，并对部分供应商的实际应用案例进行考察（若条件允许）。</w:t>
            </w:r>
          </w:p>
          <w:p>
            <w:pPr>
              <w:spacing w:line="320" w:lineRule="exact"/>
              <w:ind w:firstLine="240" w:firstLineChars="100"/>
              <w:rPr>
                <w:rFonts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仿宋_GB2312" w:hAnsi="Times New Roman" w:eastAsia="仿宋_GB2312" w:cs="方正仿宋简体"/>
                <w:b/>
                <w:bCs/>
                <w:sz w:val="24"/>
                <w:szCs w:val="20"/>
              </w:rPr>
              <w:t>(三)、</w:t>
            </w:r>
            <w:r>
              <w:rPr>
                <w:rFonts w:hint="eastAsia" w:ascii="Times New Roman" w:hAnsi="Times New Roman" w:eastAsia="仿宋_GB2312" w:cs="Times New Roman"/>
                <w:b/>
                <w:bCs/>
                <w:color w:val="000000" w:themeColor="text1"/>
                <w:kern w:val="0"/>
                <w:sz w:val="24"/>
                <w:szCs w:val="24"/>
                <w14:textFill>
                  <w14:solidFill>
                    <w14:schemeClr w14:val="tx1"/>
                  </w14:solidFill>
                </w14:textFill>
              </w:rPr>
              <w:t xml:space="preserve"> 潜在合作模式探讨</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 设备采购模式：明确是直接采购设备，还是考虑租赁、分期付款等模式。</w:t>
            </w:r>
          </w:p>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2. 集成与定制化：探讨解决方案的集成能力，以及是否需要根据我院实际情况进行一定的定制化开发。</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简体">
    <w:altName w:val="方正仿宋_GBK"/>
    <w:panose1 w:val="00000000000000000000"/>
    <w:charset w:val="86"/>
    <w:family w:val="roman"/>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OTczNzI0ZWJiZjRjNDQ5ZjMxYzE5NzFmNzE4MjMifQ=="/>
  </w:docVars>
  <w:rsids>
    <w:rsidRoot w:val="1F796C6F"/>
    <w:rsid w:val="1F796C6F"/>
    <w:rsid w:val="7FBD2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2026-03-04T15:47:00Z</dcterms:created>
  <dc:creator>SRA小助手</dc:creator>
  <cp:lastModifiedBy>区工业和信息化局帐户</cp:lastModifiedBy>
  <dcterms:modified xsi:type="dcterms:W3CDTF">2026-03-06T19:03:00Z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CABD22D17A11464D9112223F1678C81A_11</vt:lpwstr>
  </property>
</Properties>
</file>