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2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lang w:val="en-US"/>
        </w:rPr>
      </w:pPr>
      <w:r>
        <w:rPr>
          <w:rFonts w:hint="eastAsia" w:ascii="黑体" w:hAnsi="黑体" w:eastAsia="黑体"/>
          <w:sz w:val="32"/>
          <w:lang w:eastAsia="zh-CN"/>
        </w:rPr>
        <w:t>深圳市南山区</w:t>
      </w:r>
      <w:r>
        <w:rPr>
          <w:rFonts w:hint="eastAsia" w:ascii="黑体" w:hAnsi="黑体" w:eastAsia="黑体"/>
          <w:sz w:val="32"/>
        </w:rPr>
        <w:t>机器人应用场景征集表</w:t>
      </w:r>
    </w:p>
    <w:tbl>
      <w:tblPr>
        <w:tblStyle w:val="8"/>
        <w:tblW w:w="92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7"/>
        <w:gridCol w:w="2657"/>
        <w:gridCol w:w="2377"/>
        <w:gridCol w:w="2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需求名称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面向安全管理的安保机器人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应用场景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napToGrid w:val="0"/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安保机器人：</w:t>
            </w: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①现有场景基本情况描述：商办/产业园类项目地面。</w:t>
            </w:r>
          </w:p>
          <w:p>
            <w:pPr>
              <w:snapToGrid w:val="0"/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②现有场景作业方式描述：安管巡逻人员定期巡查；中控室通过视频监视器轮播进行监控。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③现有场景痛点：地面区域开阔且动线复杂；人工巡查受空档期、责任心、个人能力及工作效率等因素影响；人力成本高，夜间值守压力大；地面覆盖很难全面，盲区与效率矛盾突出。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④引入机器人的必要性：适配地面场景，实现全区域高效覆盖；降低人力成本，缓解夜间值守压力；提升商办物业形象，增强客户满意度。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具体需求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2"/>
              </w:num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安保机器人：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解决该场景痛点需要机器人的基本情况：需求数量若干；功能需求：按规划线路自主巡查；多维度监测（识别违规停车、消防通道堵塞、井盖移位、设施损坏等隐患；集成声音识别传感器，捕捉异常声响（如玻璃破碎、车辆剐蹭）；内置温度 / 烟雾传感器，监测火灾苗头、设备过热等风险）；智能报警；自主管理【低电量时自动返回充电坞充电（充电 1 小时可连续作业 6-8 小时）；支持远程唤醒、模式切换，无需人工现场操作等】；数据记录与追溯（自带本地存储 + 云端备）；客户服务；应急联动；安全防护（具备防跌落（台阶、坡坎边缘）、防碰撞、防水防尘、防电磁干扰设计，适配户外地面复杂环境与设备设施密集场景）等。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②需要机器人实现具体效果：巡查效率提升；安全管控；成本控制；安全与客户体验提升等。</w:t>
            </w:r>
          </w:p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③性能参数要求：单次充电续航能力≥8小时；充电时间</w:t>
            </w:r>
            <w:r>
              <w:rPr>
                <w:rFonts w:ascii="Arial" w:hAnsi="Arial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1小时；通过性强等。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拟投入资金（万元）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拟建设周期</w:t>
            </w:r>
          </w:p>
        </w:tc>
        <w:tc>
          <w:tcPr>
            <w:tcW w:w="2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应用现状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left="0" w:leftChars="0" w:firstLine="0" w:firstLineChars="0"/>
              <w:jc w:val="left"/>
              <w:rPr>
                <w:rFonts w:ascii="仿宋_GB2312" w:eastAsia="仿宋_GB2312" w:cs="方正仿宋简体"/>
                <w:szCs w:val="20"/>
              </w:rPr>
            </w:pPr>
            <w:r>
              <w:rPr>
                <w:rFonts w:ascii="仿宋_GB2312" w:hAnsi="Times New Roman" w:eastAsia="仿宋_GB2312" w:cs="方正仿宋简体"/>
                <w:sz w:val="24"/>
                <w:szCs w:val="20"/>
              </w:rPr>
              <w:t>在国内，中国已成为安保机器人应用的最前沿国家之一。到2026年中国已广泛部署各类安保巡查机器人，包括人形和轮式/球形机器人，用于城市安全巡查、边境监控和基础设施保护。例如，在深圳等地，人形机器人如PM01模型已投入使用，能够自主巡查街道、与行人互动、检测异常，并集成AI监控系统，实现实时人群管理和交通指导。</w:t>
            </w:r>
            <w:r>
              <w:rPr>
                <w:rFonts w:ascii="仿宋_GB2312" w:eastAsia="仿宋_GB2312" w:cs="方正仿宋简体"/>
                <w:szCs w:val="20"/>
              </w:rPr>
              <w:t>在国际上，安保巡查机器人的应用也在加速增长。全球安全机器人市场价值已达120亿美元，主要驱动于安全需求、AI进步和自动化趋势。 关键类型包括无人地面车辆（UGV）和巡查机器人，应用于基础设施保护、工业巡逻和城市安全。</w:t>
            </w:r>
          </w:p>
          <w:p>
            <w:pPr>
              <w:spacing w:line="320" w:lineRule="exact"/>
              <w:ind w:left="0" w:leftChars="0" w:firstLine="0" w:firstLineChars="0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ascii="仿宋_GB2312" w:hAnsi="Times New Roman" w:eastAsia="仿宋_GB2312" w:cs="方正仿宋简体"/>
                <w:sz w:val="24"/>
                <w:szCs w:val="20"/>
              </w:rPr>
              <w:t>在中国和美国的城市及工业场景中，但仍需改进以匹配需求场景的特定要求。例如，续航能力需进一步优化：当前许多机器人虽支持自主充电，但实际单次续航往往不足8小时，在复杂户外环境中易受电池限制影响。 充电时间虽可达1小时，但需提升效率以减少 downtime。环境适应性是另一改进点：尽管具备防碰撞和防水设计，现行机器人（如球形或人形模型）在台阶、坡坎或设备密集区的通过性仍需加强，以避免跌落或干扰。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潜在规模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ascii="仿宋_GB2312" w:hAnsi="Times New Roman" w:eastAsia="仿宋_GB2312" w:cs="方正仿宋简体"/>
                <w:sz w:val="24"/>
                <w:szCs w:val="20"/>
              </w:rPr>
              <w:t>全球安保机器人市场规模持续扩张，2025年估值约为165-179亿美元，预计2026年将达到188-202亿美元，并以13.3%-16.9%的复合年增长率（CAGR）增长，到2030-2034年将达到443-767亿美元。</w:t>
            </w:r>
          </w:p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我公司业务覆盖国内十余个城市，在管物业面积超1000万㎡，是中国物业服务百强企业，粤港澳大湾区工业物业TOP5。</w:t>
            </w:r>
          </w:p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1" w:colLast="3"/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建设基础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已建成智慧园区系统，初步搭建数字化园区平台。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实施成效</w:t>
            </w:r>
          </w:p>
        </w:tc>
        <w:tc>
          <w:tcPr>
            <w:tcW w:w="7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rPr>
                <w:rFonts w:hint="eastAsia" w:ascii="仿宋_GB2312" w:hAnsi="Times New Roman" w:eastAsia="仿宋_GB2312" w:cs="方正仿宋简体"/>
                <w:sz w:val="24"/>
                <w:szCs w:val="20"/>
              </w:rPr>
            </w:pPr>
            <w:r>
              <w:rPr>
                <w:rFonts w:ascii="仿宋_GB2312" w:hAnsi="Times New Roman" w:eastAsia="仿宋_GB2312" w:cs="方正仿宋简体"/>
                <w:sz w:val="24"/>
                <w:szCs w:val="20"/>
              </w:rPr>
              <w:t>实施后，预期经济效益显著：巡查效率提升30%-50%，减少人工成本每年节省20%-30%（基于当前市场数据，每台机器人可替代2-3名保安）</w:t>
            </w:r>
          </w:p>
        </w:tc>
      </w:tr>
    </w:tbl>
    <w:p>
      <w:pPr>
        <w:rPr>
          <w:rFonts w:ascii="Times New Roman" w:hAnsi="Times New Roman" w:eastAsia="仿宋_GB2312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简体">
    <w:altName w:val="微软雅黑"/>
    <w:panose1 w:val="00000000000000000000"/>
    <w:charset w:val="86"/>
    <w:family w:val="roman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CCC898"/>
    <w:multiLevelType w:val="singleLevel"/>
    <w:tmpl w:val="18CCC89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5B5CC20"/>
    <w:multiLevelType w:val="singleLevel"/>
    <w:tmpl w:val="35B5CC2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3OTczNzI0ZWJiZjRjNDQ5ZjMxYzE5NzFmNzE4MjMifQ=="/>
  </w:docVars>
  <w:rsids>
    <w:rsidRoot w:val="006C343B"/>
    <w:rsid w:val="00044E02"/>
    <w:rsid w:val="000A3374"/>
    <w:rsid w:val="000A3922"/>
    <w:rsid w:val="000A4A4B"/>
    <w:rsid w:val="000F4C66"/>
    <w:rsid w:val="001242F7"/>
    <w:rsid w:val="00185040"/>
    <w:rsid w:val="001E5EAA"/>
    <w:rsid w:val="00205DBC"/>
    <w:rsid w:val="00222ADC"/>
    <w:rsid w:val="002265FE"/>
    <w:rsid w:val="00292980"/>
    <w:rsid w:val="002E18C0"/>
    <w:rsid w:val="002F78B7"/>
    <w:rsid w:val="00311965"/>
    <w:rsid w:val="00372057"/>
    <w:rsid w:val="004063FD"/>
    <w:rsid w:val="00452DDD"/>
    <w:rsid w:val="00457E50"/>
    <w:rsid w:val="004814C2"/>
    <w:rsid w:val="004C7EB3"/>
    <w:rsid w:val="004E0182"/>
    <w:rsid w:val="004E0553"/>
    <w:rsid w:val="00512D71"/>
    <w:rsid w:val="005153B7"/>
    <w:rsid w:val="00552DA0"/>
    <w:rsid w:val="0056248C"/>
    <w:rsid w:val="005A32C2"/>
    <w:rsid w:val="005A38BE"/>
    <w:rsid w:val="005B7FBF"/>
    <w:rsid w:val="005F1C89"/>
    <w:rsid w:val="005F7413"/>
    <w:rsid w:val="00665FDC"/>
    <w:rsid w:val="00684032"/>
    <w:rsid w:val="006C343B"/>
    <w:rsid w:val="006D112F"/>
    <w:rsid w:val="00751207"/>
    <w:rsid w:val="007807BE"/>
    <w:rsid w:val="007830CB"/>
    <w:rsid w:val="007B6657"/>
    <w:rsid w:val="007D3ADA"/>
    <w:rsid w:val="00893BD5"/>
    <w:rsid w:val="008B7AAB"/>
    <w:rsid w:val="008D6FE9"/>
    <w:rsid w:val="00936F90"/>
    <w:rsid w:val="009A4411"/>
    <w:rsid w:val="009E7641"/>
    <w:rsid w:val="00A00B41"/>
    <w:rsid w:val="00A07B12"/>
    <w:rsid w:val="00A321DC"/>
    <w:rsid w:val="00A413AF"/>
    <w:rsid w:val="00A464B4"/>
    <w:rsid w:val="00A95634"/>
    <w:rsid w:val="00AD5859"/>
    <w:rsid w:val="00B1112F"/>
    <w:rsid w:val="00B17A10"/>
    <w:rsid w:val="00B40814"/>
    <w:rsid w:val="00B76C08"/>
    <w:rsid w:val="00C15A05"/>
    <w:rsid w:val="00C418C9"/>
    <w:rsid w:val="00C53D1F"/>
    <w:rsid w:val="00C950F2"/>
    <w:rsid w:val="00CA1A59"/>
    <w:rsid w:val="00CA333D"/>
    <w:rsid w:val="00CB269D"/>
    <w:rsid w:val="00D15730"/>
    <w:rsid w:val="00D44819"/>
    <w:rsid w:val="00D57E8E"/>
    <w:rsid w:val="00D85099"/>
    <w:rsid w:val="00DF63D5"/>
    <w:rsid w:val="00E33726"/>
    <w:rsid w:val="00E75083"/>
    <w:rsid w:val="00EC73D1"/>
    <w:rsid w:val="00F57A7F"/>
    <w:rsid w:val="00F601B2"/>
    <w:rsid w:val="00F934E7"/>
    <w:rsid w:val="00FE290B"/>
    <w:rsid w:val="01B576C4"/>
    <w:rsid w:val="01F0403A"/>
    <w:rsid w:val="0319559A"/>
    <w:rsid w:val="046A5815"/>
    <w:rsid w:val="06C8202F"/>
    <w:rsid w:val="08803584"/>
    <w:rsid w:val="149C7998"/>
    <w:rsid w:val="17D23921"/>
    <w:rsid w:val="187034A0"/>
    <w:rsid w:val="19921729"/>
    <w:rsid w:val="1DD06378"/>
    <w:rsid w:val="1E8C2D66"/>
    <w:rsid w:val="21C87BB2"/>
    <w:rsid w:val="25976027"/>
    <w:rsid w:val="28837103"/>
    <w:rsid w:val="2CC76418"/>
    <w:rsid w:val="2E117847"/>
    <w:rsid w:val="3CB202A9"/>
    <w:rsid w:val="43382948"/>
    <w:rsid w:val="433F136A"/>
    <w:rsid w:val="4DDFF696"/>
    <w:rsid w:val="4F151527"/>
    <w:rsid w:val="512D3962"/>
    <w:rsid w:val="54FD7F7A"/>
    <w:rsid w:val="5E776CE7"/>
    <w:rsid w:val="67495B4D"/>
    <w:rsid w:val="69E91344"/>
    <w:rsid w:val="6DD54C21"/>
    <w:rsid w:val="73CE4A02"/>
    <w:rsid w:val="7B39F76B"/>
    <w:rsid w:val="7F7C2D89"/>
    <w:rsid w:val="9EDB286F"/>
    <w:rsid w:val="BBDF3A71"/>
    <w:rsid w:val="BB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autoRedefine/>
    <w:semiHidden/>
    <w:unhideWhenUsed/>
    <w:qFormat/>
    <w:uiPriority w:val="99"/>
    <w:pPr>
      <w:spacing w:after="120"/>
    </w:pPr>
  </w:style>
  <w:style w:type="paragraph" w:styleId="3">
    <w:name w:val="Body Text Indent 2"/>
    <w:basedOn w:val="1"/>
    <w:link w:val="17"/>
    <w:autoRedefine/>
    <w:unhideWhenUsed/>
    <w:qFormat/>
    <w:uiPriority w:val="99"/>
    <w:pPr>
      <w:spacing w:after="120" w:line="480" w:lineRule="auto"/>
      <w:ind w:left="420" w:leftChars="200"/>
    </w:p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9"/>
    <w:basedOn w:val="1"/>
    <w:next w:val="1"/>
    <w:qFormat/>
    <w:uiPriority w:val="0"/>
    <w:pPr>
      <w:ind w:left="1600" w:leftChars="1600"/>
    </w:pPr>
  </w:style>
  <w:style w:type="paragraph" w:styleId="7">
    <w:name w:val="Normal (Web)"/>
    <w:basedOn w:val="1"/>
    <w:autoRedefine/>
    <w:semiHidden/>
    <w:unhideWhenUsed/>
    <w:uiPriority w:val="99"/>
    <w:rPr>
      <w:rFonts w:ascii="Times New Roman" w:hAnsi="Times New Roman" w:cs="Times New Roman"/>
      <w:sz w:val="24"/>
      <w:szCs w:val="24"/>
    </w:rPr>
  </w:style>
  <w:style w:type="table" w:styleId="9">
    <w:name w:val="Table Grid"/>
    <w:basedOn w:val="8"/>
    <w:autoRedefine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99"/>
    <w:rPr>
      <w:b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0"/>
    <w:link w:val="5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4"/>
    <w:autoRedefine/>
    <w:qFormat/>
    <w:uiPriority w:val="99"/>
    <w:rPr>
      <w:sz w:val="18"/>
      <w:szCs w:val="18"/>
    </w:rPr>
  </w:style>
  <w:style w:type="paragraph" w:customStyle="1" w:styleId="15">
    <w:name w:val="样式1"/>
    <w:basedOn w:val="2"/>
    <w:qFormat/>
    <w:uiPriority w:val="0"/>
    <w:pPr>
      <w:widowControl/>
      <w:spacing w:after="0"/>
      <w:ind w:firstLine="640" w:firstLineChars="200"/>
    </w:pPr>
    <w:rPr>
      <w:rFonts w:ascii="仿宋_GB2312" w:hAnsi="仿宋_GB2312" w:eastAsia="仿宋_GB2312" w:cs="Times New Roman"/>
      <w:kern w:val="0"/>
      <w:sz w:val="32"/>
      <w:szCs w:val="24"/>
    </w:rPr>
  </w:style>
  <w:style w:type="character" w:customStyle="1" w:styleId="16">
    <w:name w:val="正文文本 字符"/>
    <w:basedOn w:val="10"/>
    <w:link w:val="2"/>
    <w:semiHidden/>
    <w:qFormat/>
    <w:uiPriority w:val="99"/>
  </w:style>
  <w:style w:type="character" w:customStyle="1" w:styleId="17">
    <w:name w:val="正文文本缩进 2 字符"/>
    <w:basedOn w:val="10"/>
    <w:link w:val="3"/>
    <w:autoRedefine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313</Words>
  <Characters>1788</Characters>
  <Lines>14</Lines>
  <Paragraphs>4</Paragraphs>
  <TotalTime>0</TotalTime>
  <ScaleCrop>false</ScaleCrop>
  <LinksUpToDate>false</LinksUpToDate>
  <CharactersWithSpaces>2097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2026-02-07T09:10:00Z</dcterms:created>
  <dc:creator>张平</dc:creator>
  <cp:lastModifiedBy>SRA小助手</cp:lastModifiedBy>
  <cp:lastPrinted>2025-07-23T20:28:00Z</cp:lastPrinted>
  <dcterms:modified xsi:type="dcterms:W3CDTF">2026-03-04T07:12:38Z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8EF4838823E34F7090AEB4C4000E3BE7_13</vt:lpwstr>
  </property>
  <property fmtid="{D5CDD505-2E9C-101B-9397-08002B2CF9AE}" pid="4" name="KSOTemplateDocerSaveRecord">
    <vt:lpwstr>eyJoZGlkIjoiZTAxODA3YzVhY2JkYjBjNDM4ODMzN2E3Y2E4ZjE2ZDMiLCJ1c2VySWQiOiIzMDc5MTcyMjAifQ==</vt:lpwstr>
  </property>
</Properties>
</file>