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91D9C">
      <w:pPr>
        <w:spacing w:line="54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14:paraId="370FC911">
      <w:pPr>
        <w:spacing w:line="540" w:lineRule="exact"/>
        <w:jc w:val="center"/>
        <w:rPr>
          <w:rFonts w:ascii="黑体" w:eastAsia="黑体"/>
          <w:color w:val="000000"/>
          <w:sz w:val="32"/>
          <w:szCs w:val="32"/>
        </w:rPr>
      </w:pPr>
      <w:r>
        <w:rPr>
          <w:rFonts w:hint="eastAsia" w:ascii="黑体" w:eastAsia="黑体"/>
          <w:color w:val="000000"/>
          <w:sz w:val="32"/>
          <w:szCs w:val="32"/>
        </w:rPr>
        <w:t>出口信用保险资助项目操作规程（</w:t>
      </w:r>
      <w:r>
        <w:rPr>
          <w:rFonts w:hint="eastAsia" w:ascii="黑体" w:eastAsia="黑体"/>
          <w:b/>
          <w:color w:val="000000"/>
          <w:sz w:val="32"/>
          <w:szCs w:val="32"/>
        </w:rPr>
        <w:t>20</w:t>
      </w:r>
      <w:r>
        <w:rPr>
          <w:rFonts w:hint="eastAsia" w:ascii="黑体" w:eastAsia="黑体"/>
          <w:b/>
          <w:color w:val="000000"/>
          <w:sz w:val="32"/>
          <w:szCs w:val="32"/>
          <w:lang w:val="en-US" w:eastAsia="zh-CN"/>
        </w:rPr>
        <w:t>2</w:t>
      </w:r>
      <w:r>
        <w:rPr>
          <w:rFonts w:hint="default" w:ascii="黑体" w:eastAsia="黑体"/>
          <w:b/>
          <w:color w:val="000000"/>
          <w:sz w:val="32"/>
          <w:szCs w:val="32"/>
          <w:lang w:eastAsia="zh-CN"/>
        </w:rPr>
        <w:t>1</w:t>
      </w:r>
      <w:r>
        <w:rPr>
          <w:rFonts w:hint="eastAsia" w:ascii="黑体" w:eastAsia="黑体"/>
          <w:color w:val="000000"/>
          <w:sz w:val="32"/>
          <w:szCs w:val="32"/>
        </w:rPr>
        <w:t>年度）</w:t>
      </w:r>
    </w:p>
    <w:p w14:paraId="38B5C348">
      <w:pPr>
        <w:jc w:val="center"/>
        <w:outlineLvl w:val="0"/>
        <w:rPr>
          <w:rFonts w:ascii="仿宋_GB2312" w:eastAsia="仿宋_GB2312"/>
          <w:sz w:val="32"/>
          <w:szCs w:val="32"/>
        </w:rPr>
      </w:pPr>
    </w:p>
    <w:p w14:paraId="248518B6">
      <w:pPr>
        <w:ind w:firstLine="640" w:firstLineChars="200"/>
        <w:rPr>
          <w:rFonts w:ascii="仿宋_GB2312" w:hAnsi="仿宋_GB2312" w:eastAsia="仿宋_GB2312"/>
          <w:sz w:val="32"/>
        </w:rPr>
      </w:pPr>
      <w:r>
        <w:rPr>
          <w:rFonts w:hint="eastAsia" w:ascii="仿宋_GB2312" w:hAnsi="仿宋_GB2312" w:eastAsia="仿宋_GB2312"/>
          <w:sz w:val="32"/>
        </w:rPr>
        <w:t>为支持企业实施“走出去”发展战略，根据《南山区自主创新产业发展专项资金管理办法》和《南山区自主创新产业发展专项资金—经济发展分项资金实施细则》，制定本操作规程。</w:t>
      </w:r>
    </w:p>
    <w:p w14:paraId="613B9C9C">
      <w:pPr>
        <w:ind w:firstLine="640" w:firstLineChars="200"/>
        <w:rPr>
          <w:rFonts w:ascii="黑体" w:hAnsi="黑体" w:eastAsia="黑体"/>
          <w:color w:val="000000"/>
          <w:sz w:val="32"/>
          <w:szCs w:val="32"/>
        </w:rPr>
      </w:pPr>
      <w:r>
        <w:rPr>
          <w:rFonts w:hint="eastAsia" w:ascii="黑体" w:hAnsi="黑体" w:eastAsia="黑体"/>
          <w:color w:val="000000"/>
          <w:sz w:val="32"/>
          <w:szCs w:val="32"/>
        </w:rPr>
        <w:t>一、政策内容</w:t>
      </w:r>
    </w:p>
    <w:p w14:paraId="51C9D3E7">
      <w:pPr>
        <w:ind w:firstLine="640" w:firstLineChars="200"/>
        <w:rPr>
          <w:rFonts w:ascii="仿宋_GB2312" w:hAnsi="仿宋_GB2312" w:eastAsia="仿宋_GB2312"/>
          <w:sz w:val="32"/>
        </w:rPr>
      </w:pPr>
      <w:r>
        <w:rPr>
          <w:rFonts w:hint="eastAsia" w:ascii="仿宋_GB2312" w:hAnsi="仿宋_GB2312" w:eastAsia="仿宋_GB2312"/>
          <w:sz w:val="32"/>
        </w:rPr>
        <w:t>支持企业利用政策性保险控制市场风险。对于购买国家指定从事出口信用保险业务的专业保险机构的短期（一年期以内，下同）出口信用保险企业给予保费补贴。</w:t>
      </w:r>
    </w:p>
    <w:p w14:paraId="2620FE8F">
      <w:pPr>
        <w:widowControl/>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14:paraId="47096AFA">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本资助项目属于审核类</w:t>
      </w:r>
      <w:r>
        <w:rPr>
          <w:rFonts w:hint="eastAsia" w:ascii="仿宋_GB2312" w:eastAsia="仿宋_GB2312"/>
          <w:sz w:val="32"/>
          <w:szCs w:val="32"/>
        </w:rPr>
        <w:t>，资助资金的安排使用坚持公平、公开、公正的原则，实行自愿申报、科学决策和绩效评估的管理制度，采取无偿资助方式和事后补贴制，受资助项目无需验收。</w:t>
      </w:r>
    </w:p>
    <w:p w14:paraId="2C9BD015">
      <w:pPr>
        <w:widowControl/>
        <w:ind w:firstLine="640" w:firstLineChars="200"/>
        <w:rPr>
          <w:rFonts w:ascii="仿宋_GB2312" w:hAnsi="仿宋_GB2312" w:eastAsia="仿宋_GB2312"/>
          <w:sz w:val="32"/>
        </w:rPr>
      </w:pPr>
      <w:r>
        <w:rPr>
          <w:rFonts w:hint="eastAsia" w:ascii="黑体" w:hAnsi="黑体" w:eastAsia="黑体" w:cs="黑体"/>
          <w:sz w:val="32"/>
          <w:szCs w:val="32"/>
        </w:rPr>
        <w:t>三、资助标准</w:t>
      </w:r>
    </w:p>
    <w:p w14:paraId="3BF3F611">
      <w:pPr>
        <w:widowControl/>
        <w:ind w:firstLine="640" w:firstLineChars="200"/>
        <w:rPr>
          <w:rFonts w:ascii="仿宋_GB2312" w:hAnsi="仿宋_GB2312" w:eastAsia="仿宋_GB2312"/>
          <w:b w:val="0"/>
          <w:bCs w:val="0"/>
          <w:sz w:val="32"/>
        </w:rPr>
      </w:pPr>
      <w:r>
        <w:rPr>
          <w:rFonts w:hint="eastAsia" w:ascii="仿宋_GB2312" w:hAnsi="仿宋_GB2312" w:eastAsia="仿宋_GB2312"/>
          <w:sz w:val="32"/>
        </w:rPr>
        <w:t>（一）对于购买国家指定从事出口信用保险业务的专业保险机构一年期以内出口信用保险的企业，按不超过企业实际支付保费5</w:t>
      </w:r>
      <w:r>
        <w:rPr>
          <w:rFonts w:hint="eastAsia" w:ascii="仿宋_GB2312" w:hAnsi="仿宋_GB2312" w:eastAsia="仿宋_GB2312"/>
          <w:b w:val="0"/>
          <w:bCs w:val="0"/>
          <w:sz w:val="32"/>
        </w:rPr>
        <w:t>0%的比例给予补助（已获市补助的，市、区补助比例合计最高不超过100%），每年度每家企业补助总额不超过300万元。按照企业</w:t>
      </w:r>
      <w:r>
        <w:rPr>
          <w:rFonts w:hint="eastAsia" w:ascii="仿宋_GB2312" w:hAnsi="仿宋_GB2312" w:eastAsia="仿宋_GB2312"/>
          <w:b w:val="0"/>
          <w:bCs w:val="0"/>
          <w:sz w:val="32"/>
          <w:lang w:val="en-US" w:eastAsia="zh-CN"/>
        </w:rPr>
        <w:t>202</w:t>
      </w:r>
      <w:r>
        <w:rPr>
          <w:rFonts w:hint="default" w:ascii="仿宋_GB2312" w:hAnsi="仿宋_GB2312" w:eastAsia="仿宋_GB2312"/>
          <w:b w:val="0"/>
          <w:bCs w:val="0"/>
          <w:sz w:val="32"/>
          <w:lang w:eastAsia="zh-CN"/>
        </w:rPr>
        <w:t>1</w:t>
      </w:r>
      <w:r>
        <w:rPr>
          <w:rFonts w:hint="eastAsia" w:ascii="仿宋_GB2312" w:hAnsi="仿宋_GB2312" w:eastAsia="仿宋_GB2312"/>
          <w:b w:val="0"/>
          <w:bCs w:val="0"/>
          <w:sz w:val="32"/>
          <w:lang w:val="en-US" w:eastAsia="zh-CN"/>
        </w:rPr>
        <w:t>年</w:t>
      </w:r>
      <w:r>
        <w:rPr>
          <w:rFonts w:hint="eastAsia" w:ascii="仿宋_GB2312" w:hAnsi="仿宋_GB2312" w:eastAsia="仿宋_GB2312"/>
          <w:b w:val="0"/>
          <w:bCs w:val="0"/>
          <w:sz w:val="32"/>
        </w:rPr>
        <w:t>海关出口数据</w:t>
      </w:r>
      <w:r>
        <w:rPr>
          <w:rFonts w:hint="default" w:ascii="仿宋_GB2312" w:hAnsi="仿宋_GB2312" w:eastAsia="仿宋_GB2312"/>
          <w:b w:val="0"/>
          <w:bCs w:val="0"/>
          <w:sz w:val="32"/>
        </w:rPr>
        <w:t>或</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w:t>
      </w:r>
      <w:r>
        <w:rPr>
          <w:rFonts w:hint="eastAsia" w:ascii="仿宋_GB2312" w:hAnsi="仿宋_GB2312" w:eastAsia="仿宋_GB2312"/>
          <w:b w:val="0"/>
          <w:bCs w:val="0"/>
          <w:sz w:val="32"/>
        </w:rPr>
        <w:t>0-0.0</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亿美元、0.0</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（含）-0.</w:t>
      </w:r>
      <w:r>
        <w:rPr>
          <w:rFonts w:hint="default" w:ascii="仿宋_GB2312" w:hAnsi="仿宋_GB2312" w:eastAsia="仿宋_GB2312"/>
          <w:b w:val="0"/>
          <w:bCs w:val="0"/>
          <w:sz w:val="32"/>
          <w:lang w:eastAsia="zh-CN"/>
        </w:rPr>
        <w:t>3</w:t>
      </w:r>
      <w:r>
        <w:rPr>
          <w:rFonts w:hint="eastAsia" w:ascii="仿宋_GB2312" w:hAnsi="仿宋_GB2312" w:eastAsia="仿宋_GB2312"/>
          <w:b w:val="0"/>
          <w:bCs w:val="0"/>
          <w:sz w:val="32"/>
        </w:rPr>
        <w:t>亿美元、0.</w:t>
      </w:r>
      <w:r>
        <w:rPr>
          <w:rFonts w:hint="default" w:ascii="仿宋_GB2312" w:hAnsi="仿宋_GB2312" w:eastAsia="仿宋_GB2312"/>
          <w:b w:val="0"/>
          <w:bCs w:val="0"/>
          <w:sz w:val="32"/>
          <w:lang w:eastAsia="zh-CN"/>
        </w:rPr>
        <w:t>3</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1</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1</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5</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10</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10</w:t>
      </w:r>
      <w:r>
        <w:rPr>
          <w:rFonts w:hint="eastAsia" w:ascii="仿宋_GB2312" w:hAnsi="仿宋_GB2312" w:eastAsia="仿宋_GB2312"/>
          <w:b w:val="0"/>
          <w:bCs w:val="0"/>
          <w:sz w:val="32"/>
        </w:rPr>
        <w:t>（含）-</w:t>
      </w:r>
      <w:r>
        <w:rPr>
          <w:rFonts w:hint="default" w:ascii="仿宋_GB2312" w:hAnsi="仿宋_GB2312" w:eastAsia="仿宋_GB2312"/>
          <w:b w:val="0"/>
          <w:bCs w:val="0"/>
          <w:sz w:val="32"/>
          <w:lang w:eastAsia="zh-CN"/>
        </w:rPr>
        <w:t>20</w:t>
      </w:r>
      <w:r>
        <w:rPr>
          <w:rFonts w:hint="eastAsia" w:ascii="仿宋_GB2312" w:hAnsi="仿宋_GB2312" w:eastAsia="仿宋_GB2312"/>
          <w:b w:val="0"/>
          <w:bCs w:val="0"/>
          <w:sz w:val="32"/>
        </w:rPr>
        <w:t>亿美元、</w:t>
      </w:r>
      <w:r>
        <w:rPr>
          <w:rFonts w:hint="default" w:ascii="仿宋_GB2312" w:hAnsi="仿宋_GB2312" w:eastAsia="仿宋_GB2312"/>
          <w:b w:val="0"/>
          <w:bCs w:val="0"/>
          <w:sz w:val="32"/>
          <w:lang w:eastAsia="zh-CN"/>
        </w:rPr>
        <w:t>20</w:t>
      </w:r>
      <w:r>
        <w:rPr>
          <w:rFonts w:hint="eastAsia" w:ascii="仿宋_GB2312" w:hAnsi="仿宋_GB2312" w:eastAsia="仿宋_GB2312"/>
          <w:b w:val="0"/>
          <w:bCs w:val="0"/>
          <w:sz w:val="32"/>
        </w:rPr>
        <w:t>（含）亿美元以上，分别给予最高不超过10万、30万、50万、100万、</w:t>
      </w:r>
      <w:r>
        <w:rPr>
          <w:rFonts w:hint="eastAsia" w:ascii="仿宋_GB2312" w:hAnsi="仿宋_GB2312" w:eastAsia="仿宋_GB2312"/>
          <w:b w:val="0"/>
          <w:bCs w:val="0"/>
          <w:sz w:val="32"/>
          <w:lang w:val="en-US" w:eastAsia="zh-CN"/>
        </w:rPr>
        <w:t>150万、</w:t>
      </w:r>
      <w:r>
        <w:rPr>
          <w:rFonts w:hint="eastAsia" w:ascii="仿宋_GB2312" w:hAnsi="仿宋_GB2312" w:eastAsia="仿宋_GB2312"/>
          <w:b w:val="0"/>
          <w:bCs w:val="0"/>
          <w:sz w:val="32"/>
        </w:rPr>
        <w:t>200万、300万的资助</w:t>
      </w:r>
      <w:r>
        <w:rPr>
          <w:rFonts w:hint="default" w:ascii="仿宋_GB2312" w:hAnsi="仿宋_GB2312" w:eastAsia="仿宋_GB2312"/>
          <w:b w:val="0"/>
          <w:bCs w:val="0"/>
          <w:sz w:val="32"/>
          <w:szCs w:val="32"/>
        </w:rPr>
        <w:t>。</w:t>
      </w:r>
      <w:r>
        <w:rPr>
          <w:rFonts w:hint="eastAsia" w:ascii="仿宋_GB2312" w:hAnsi="仿宋_GB2312" w:eastAsia="仿宋_GB2312"/>
          <w:b w:val="0"/>
          <w:bCs w:val="0"/>
          <w:sz w:val="32"/>
          <w:szCs w:val="32"/>
        </w:rPr>
        <w:t>海关出口数据</w:t>
      </w:r>
      <w:r>
        <w:rPr>
          <w:rFonts w:hint="default" w:ascii="仿宋_GB2312" w:hAnsi="仿宋_GB2312" w:eastAsia="仿宋_GB2312"/>
          <w:b w:val="0"/>
          <w:bCs w:val="0"/>
          <w:sz w:val="32"/>
          <w:szCs w:val="32"/>
        </w:rPr>
        <w:t>由深圳海关相关单位提供，</w:t>
      </w:r>
      <w:r>
        <w:rPr>
          <w:rFonts w:hint="eastAsia" w:ascii="仿宋_GB2312" w:hAnsi="仿宋_GB2312" w:eastAsia="仿宋_GB2312"/>
          <w:b w:val="0"/>
          <w:bCs w:val="0"/>
          <w:sz w:val="32"/>
        </w:rPr>
        <w:t>中国（深圳）国际贸易单一窗口</w:t>
      </w:r>
      <w:r>
        <w:rPr>
          <w:rFonts w:hint="default" w:ascii="仿宋_GB2312" w:hAnsi="仿宋_GB2312" w:eastAsia="仿宋_GB2312"/>
          <w:b w:val="0"/>
          <w:bCs w:val="0"/>
          <w:sz w:val="32"/>
        </w:rPr>
        <w:t>出口数据由市商务局或单一窗口提供，优先使用海关数据，如无海关数据则使用单一窗口数据</w:t>
      </w:r>
      <w:r>
        <w:rPr>
          <w:rFonts w:hint="eastAsia" w:ascii="仿宋_GB2312" w:hAnsi="仿宋_GB2312" w:eastAsia="仿宋_GB2312"/>
          <w:b w:val="0"/>
          <w:bCs w:val="0"/>
          <w:sz w:val="32"/>
        </w:rPr>
        <w:t>。</w:t>
      </w:r>
    </w:p>
    <w:p w14:paraId="14630999">
      <w:pPr>
        <w:widowControl/>
        <w:ind w:firstLine="640" w:firstLineChars="200"/>
        <w:rPr>
          <w:rFonts w:ascii="仿宋_GB2312" w:hAnsi="仿宋_GB2312" w:eastAsia="仿宋_GB2312"/>
          <w:sz w:val="32"/>
          <w:szCs w:val="32"/>
        </w:rPr>
      </w:pPr>
      <w:r>
        <w:rPr>
          <w:rFonts w:hint="eastAsia" w:ascii="仿宋_GB2312" w:hAnsi="仿宋_GB2312" w:eastAsia="仿宋_GB2312"/>
          <w:b w:val="0"/>
          <w:bCs w:val="0"/>
          <w:sz w:val="32"/>
          <w:szCs w:val="32"/>
        </w:rPr>
        <w:t>（二）本项目不受《南山区自主创新产业发展专项资金管理办法（试行）》第十三条第（五）款“每家单位同一年度</w:t>
      </w:r>
      <w:r>
        <w:rPr>
          <w:rFonts w:hint="eastAsia" w:ascii="仿宋_GB2312" w:hAnsi="仿宋_GB2312" w:eastAsia="仿宋_GB2312"/>
          <w:sz w:val="32"/>
          <w:szCs w:val="32"/>
        </w:rPr>
        <w:t>获得的资助金额原则上不超过其上一年度形成的区级地方财力贡献”限制。</w:t>
      </w:r>
    </w:p>
    <w:p w14:paraId="7F922180">
      <w:pPr>
        <w:widowControl/>
        <w:ind w:firstLine="640" w:firstLineChars="200"/>
        <w:rPr>
          <w:rFonts w:ascii="黑体" w:hAnsi="黑体" w:eastAsia="黑体" w:cs="黑体"/>
          <w:bCs/>
          <w:sz w:val="32"/>
          <w:szCs w:val="32"/>
        </w:rPr>
      </w:pPr>
      <w:r>
        <w:rPr>
          <w:rFonts w:hint="eastAsia" w:ascii="黑体" w:hAnsi="黑体" w:eastAsia="黑体" w:cs="黑体"/>
          <w:bCs/>
          <w:sz w:val="32"/>
          <w:szCs w:val="32"/>
        </w:rPr>
        <w:t>四、申请条件</w:t>
      </w:r>
    </w:p>
    <w:p w14:paraId="49506231">
      <w:pPr>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（一）申请本项资金资助的企业应符合以下条件：</w:t>
      </w:r>
    </w:p>
    <w:p w14:paraId="0DA4E26A">
      <w:pPr>
        <w:widowControl/>
        <w:ind w:firstLine="640" w:firstLineChars="200"/>
        <w:rPr>
          <w:rFonts w:ascii="仿宋_GB2312" w:hAnsi="仿宋_GB2312" w:eastAsia="仿宋_GB2312"/>
          <w:b w:val="0"/>
          <w:bCs w:val="0"/>
          <w:sz w:val="32"/>
          <w:szCs w:val="32"/>
        </w:rPr>
      </w:pPr>
      <w:r>
        <w:rPr>
          <w:rFonts w:hint="eastAsia" w:ascii="仿宋" w:hAnsi="仿宋" w:eastAsia="仿宋"/>
          <w:b w:val="0"/>
          <w:bCs w:val="0"/>
          <w:color w:val="000000"/>
          <w:sz w:val="32"/>
          <w:szCs w:val="32"/>
        </w:rPr>
        <w:t>1、在南山辖区内注册、具有独立法人资格</w:t>
      </w:r>
      <w:r>
        <w:rPr>
          <w:rFonts w:hint="eastAsia" w:ascii="仿宋" w:hAnsi="仿宋" w:eastAsia="仿宋"/>
          <w:b w:val="0"/>
          <w:bCs w:val="0"/>
          <w:sz w:val="32"/>
          <w:szCs w:val="32"/>
        </w:rPr>
        <w:t>；</w:t>
      </w:r>
      <w:r>
        <w:rPr>
          <w:rFonts w:hint="eastAsia" w:ascii="仿宋_GB2312" w:hAnsi="仿宋_GB2312" w:eastAsia="仿宋_GB2312"/>
          <w:b w:val="0"/>
          <w:bCs w:val="0"/>
          <w:sz w:val="32"/>
          <w:szCs w:val="32"/>
        </w:rPr>
        <w:t>保单约定的主被保险人注册地位于南山区；</w:t>
      </w:r>
    </w:p>
    <w:p w14:paraId="5BB0D1F0">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2、守法经营、诚实守信、有规范健全的财务制度；</w:t>
      </w:r>
    </w:p>
    <w:p w14:paraId="4F6CAD8C">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（二）本项资金资助的保单及费用还应符合以下条件：</w:t>
      </w:r>
    </w:p>
    <w:p w14:paraId="5CF2D055">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1、属于</w:t>
      </w:r>
      <w:r>
        <w:rPr>
          <w:rFonts w:ascii="仿宋_GB2312" w:hAnsi="仿宋_GB2312" w:eastAsia="仿宋_GB2312"/>
          <w:sz w:val="32"/>
          <w:szCs w:val="32"/>
        </w:rPr>
        <w:t>短期出口信用保险</w:t>
      </w:r>
      <w:r>
        <w:rPr>
          <w:rFonts w:hint="eastAsia" w:ascii="仿宋_GB2312" w:hAnsi="仿宋_GB2312" w:eastAsia="仿宋_GB2312"/>
          <w:sz w:val="32"/>
          <w:szCs w:val="32"/>
        </w:rPr>
        <w:t>；</w:t>
      </w:r>
    </w:p>
    <w:p w14:paraId="6EA1ABD0">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2、</w:t>
      </w:r>
      <w:r>
        <w:rPr>
          <w:rFonts w:ascii="仿宋_GB2312" w:hAnsi="仿宋_GB2312" w:eastAsia="仿宋_GB2312"/>
          <w:sz w:val="32"/>
          <w:szCs w:val="32"/>
        </w:rPr>
        <w:t>保费已缴纳</w:t>
      </w:r>
      <w:r>
        <w:rPr>
          <w:rFonts w:hint="eastAsia" w:ascii="仿宋_GB2312" w:hAnsi="仿宋_GB2312" w:eastAsia="仿宋_GB2312"/>
          <w:sz w:val="32"/>
          <w:szCs w:val="32"/>
        </w:rPr>
        <w:t>完毕</w:t>
      </w:r>
      <w:r>
        <w:rPr>
          <w:rFonts w:ascii="仿宋_GB2312" w:hAnsi="仿宋_GB2312" w:eastAsia="仿宋_GB2312"/>
          <w:sz w:val="32"/>
          <w:szCs w:val="32"/>
        </w:rPr>
        <w:t>并已</w:t>
      </w:r>
      <w:r>
        <w:rPr>
          <w:rFonts w:hint="eastAsia" w:ascii="仿宋_GB2312" w:hAnsi="仿宋_GB2312" w:eastAsia="仿宋_GB2312"/>
          <w:sz w:val="32"/>
          <w:szCs w:val="32"/>
        </w:rPr>
        <w:t>开具</w:t>
      </w:r>
      <w:r>
        <w:rPr>
          <w:rFonts w:ascii="仿宋_GB2312" w:hAnsi="仿宋_GB2312" w:eastAsia="仿宋_GB2312"/>
          <w:sz w:val="32"/>
          <w:szCs w:val="32"/>
        </w:rPr>
        <w:t>保费发票</w:t>
      </w:r>
      <w:r>
        <w:rPr>
          <w:rFonts w:hint="eastAsia" w:ascii="仿宋_GB2312" w:hAnsi="仿宋_GB2312" w:eastAsia="仿宋_GB2312"/>
          <w:sz w:val="32"/>
          <w:szCs w:val="32"/>
        </w:rPr>
        <w:t>；</w:t>
      </w:r>
    </w:p>
    <w:p w14:paraId="66D50B58">
      <w:pPr>
        <w:widowControl/>
        <w:ind w:firstLine="640" w:firstLineChars="200"/>
        <w:rPr>
          <w:rFonts w:ascii="仿宋_GB2312" w:hAnsi="宋体"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宋体" w:eastAsia="仿宋_GB2312"/>
          <w:sz w:val="32"/>
          <w:szCs w:val="32"/>
        </w:rPr>
        <w:t>不存在《南山区自主创新产业发展专项资金管理办法》第十八条及《关于南山区自主创新产业发展专项资金项目申报单位涉及违法违规行为不予资助的情形》有关规定的情况。</w:t>
      </w:r>
    </w:p>
    <w:p w14:paraId="1C3CEE0E">
      <w:pPr>
        <w:ind w:firstLine="640" w:firstLineChars="200"/>
        <w:rPr>
          <w:rFonts w:ascii="仿宋_GB2312" w:hAnsi="宋体" w:eastAsia="仿宋_GB2312"/>
          <w:sz w:val="32"/>
          <w:szCs w:val="32"/>
        </w:rPr>
      </w:pPr>
      <w:r>
        <w:rPr>
          <w:rFonts w:hint="eastAsia" w:ascii="黑体" w:hAnsi="黑体" w:eastAsia="黑体"/>
          <w:color w:val="000000"/>
          <w:sz w:val="32"/>
          <w:szCs w:val="32"/>
        </w:rPr>
        <w:t>五、办理流程</w:t>
      </w:r>
    </w:p>
    <w:p w14:paraId="4024B198">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（一）申请单位按照操作规程的要求备齐资料，通过南山区产业发展综合服务平台提出资助申请； </w:t>
      </w:r>
    </w:p>
    <w:p w14:paraId="17CBFBBB">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14:paraId="0C6D7D17">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（三）资金主管部门进行核准；</w:t>
      </w:r>
    </w:p>
    <w:p w14:paraId="5A02F016">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（四）资金主管部门编制项目资助计划；</w:t>
      </w:r>
    </w:p>
    <w:p w14:paraId="32F469CC">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（五）区财政部门、区统计部门、市市场和质量监管委南山局分别对企业的地方财力贡献、在地统计开展情况和注册情况等进行核查；</w:t>
      </w:r>
    </w:p>
    <w:p w14:paraId="4CFE85F2">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（六）拟资助项目向社会公示</w:t>
      </w:r>
      <w:r>
        <w:rPr>
          <w:rFonts w:ascii="仿宋_GB2312" w:hAnsi="仿宋_GB2312" w:eastAsia="仿宋_GB2312"/>
          <w:sz w:val="32"/>
          <w:szCs w:val="32"/>
        </w:rPr>
        <w:t>5</w:t>
      </w:r>
      <w:r>
        <w:rPr>
          <w:rFonts w:hint="eastAsia" w:ascii="仿宋_GB2312" w:hAnsi="仿宋_GB2312" w:eastAsia="仿宋_GB2312"/>
          <w:sz w:val="32"/>
          <w:szCs w:val="32"/>
        </w:rPr>
        <w:t>个工作日；</w:t>
      </w:r>
    </w:p>
    <w:p w14:paraId="6FD48F7C">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（七）区专项资金领导小组审定；</w:t>
      </w:r>
    </w:p>
    <w:p w14:paraId="757389EA">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（八）资金主管部门会同区财政部门联合行文下达资金计划</w:t>
      </w:r>
    </w:p>
    <w:p w14:paraId="05067C22">
      <w:pPr>
        <w:widowControl/>
        <w:ind w:firstLine="640" w:firstLineChars="200"/>
        <w:rPr>
          <w:rFonts w:ascii="仿宋_GB2312" w:hAnsi="仿宋_GB2312" w:eastAsia="仿宋_GB2312"/>
          <w:sz w:val="32"/>
          <w:szCs w:val="32"/>
        </w:rPr>
      </w:pPr>
      <w:r>
        <w:rPr>
          <w:rFonts w:hint="eastAsia" w:ascii="仿宋_GB2312" w:hAnsi="仿宋_GB2312" w:eastAsia="仿宋_GB2312"/>
          <w:sz w:val="32"/>
          <w:szCs w:val="32"/>
        </w:rPr>
        <w:t>（九）资金主管部门办理资金拨付手续。</w:t>
      </w:r>
    </w:p>
    <w:p w14:paraId="3C0C187C">
      <w:pPr>
        <w:ind w:firstLine="822" w:firstLineChars="257"/>
        <w:rPr>
          <w:rFonts w:ascii="黑体" w:hAnsi="黑体" w:eastAsia="黑体" w:cs="黑体"/>
          <w:sz w:val="32"/>
          <w:szCs w:val="32"/>
        </w:rPr>
      </w:pPr>
      <w:r>
        <w:rPr>
          <w:rFonts w:hint="eastAsia" w:ascii="黑体" w:hAnsi="黑体" w:eastAsia="黑体" w:cs="黑体"/>
          <w:sz w:val="32"/>
          <w:szCs w:val="32"/>
        </w:rPr>
        <w:t>六、申请材料</w:t>
      </w:r>
    </w:p>
    <w:p w14:paraId="13CAFC34">
      <w:pPr>
        <w:widowControl/>
        <w:tabs>
          <w:tab w:val="left" w:pos="2940"/>
        </w:tabs>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（一）《项目申请书》（</w:t>
      </w:r>
      <w:r>
        <w:rPr>
          <w:rFonts w:hint="eastAsia" w:ascii="仿宋_GB2312" w:eastAsia="仿宋_GB2312"/>
          <w:sz w:val="32"/>
          <w:szCs w:val="32"/>
        </w:rPr>
        <w:t>登录南山区自主创新产业发展专项资金管理平台在线填写，</w:t>
      </w:r>
      <w:r>
        <w:rPr>
          <w:rFonts w:hint="eastAsia" w:eastAsia="仿宋_GB2312"/>
          <w:sz w:val="32"/>
          <w:szCs w:val="32"/>
        </w:rPr>
        <w:t>申请书</w:t>
      </w:r>
      <w:r>
        <w:rPr>
          <w:rFonts w:hint="eastAsia" w:eastAsia="仿宋_GB2312"/>
          <w:sz w:val="32"/>
          <w:szCs w:val="32"/>
          <w:lang w:val="en-US" w:eastAsia="zh-CN"/>
        </w:rPr>
        <w:t>按要求</w:t>
      </w:r>
      <w:r>
        <w:rPr>
          <w:rFonts w:hint="eastAsia" w:eastAsia="仿宋_GB2312"/>
          <w:sz w:val="32"/>
          <w:szCs w:val="32"/>
        </w:rPr>
        <w:t>签字盖章</w:t>
      </w:r>
      <w:r>
        <w:rPr>
          <w:rFonts w:hint="eastAsia" w:eastAsia="仿宋_GB2312"/>
          <w:sz w:val="32"/>
          <w:szCs w:val="32"/>
          <w:lang w:val="en-US" w:eastAsia="zh-CN"/>
        </w:rPr>
        <w:t>后彩色扫描上传</w:t>
      </w:r>
      <w:r>
        <w:rPr>
          <w:rFonts w:hint="eastAsia" w:ascii="仿宋_GB2312" w:eastAsia="仿宋_GB2312"/>
          <w:color w:val="000000"/>
          <w:sz w:val="32"/>
          <w:szCs w:val="32"/>
        </w:rPr>
        <w:t>）；</w:t>
      </w:r>
      <w:bookmarkStart w:id="0" w:name="_GoBack"/>
      <w:bookmarkEnd w:id="0"/>
    </w:p>
    <w:p w14:paraId="17E53198">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（二）营业执照（三证合一新版，未换领三证合一新版营业执照的，提交原旧版营业执照、组织机构代码证书、税务登记证书）</w:t>
      </w:r>
      <w:r>
        <w:rPr>
          <w:rFonts w:hint="eastAsia" w:ascii="仿宋_GB2312" w:eastAsia="仿宋_GB2312"/>
          <w:sz w:val="32"/>
          <w:szCs w:val="32"/>
        </w:rPr>
        <w:t>（网上提交资料要求：原件彩色扫描上传）</w:t>
      </w:r>
      <w:r>
        <w:rPr>
          <w:rFonts w:hint="eastAsia" w:ascii="仿宋_GB2312" w:eastAsia="仿宋_GB2312"/>
          <w:color w:val="000000"/>
          <w:sz w:val="32"/>
          <w:szCs w:val="32"/>
        </w:rPr>
        <w:t>；</w:t>
      </w:r>
    </w:p>
    <w:p w14:paraId="27E877E7">
      <w:pPr>
        <w:widowControl/>
        <w:spacing w:line="58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（三）法定代表人身份证</w:t>
      </w:r>
      <w:r>
        <w:rPr>
          <w:rFonts w:hint="eastAsia" w:ascii="仿宋_GB2312" w:eastAsia="仿宋_GB2312"/>
          <w:b w:val="0"/>
          <w:bCs w:val="0"/>
          <w:sz w:val="32"/>
          <w:szCs w:val="32"/>
        </w:rPr>
        <w:t>（网上提交资料要求：原件彩色扫描或复印件加盖企业公章上传</w:t>
      </w:r>
      <w:r>
        <w:rPr>
          <w:rFonts w:hint="eastAsia" w:ascii="仿宋_GB2312" w:eastAsia="仿宋_GB2312"/>
          <w:b w:val="0"/>
          <w:bCs w:val="0"/>
          <w:color w:val="000000"/>
          <w:sz w:val="32"/>
          <w:szCs w:val="32"/>
        </w:rPr>
        <w:t>）；</w:t>
      </w:r>
    </w:p>
    <w:p w14:paraId="56C76F9D">
      <w:pPr>
        <w:widowControl/>
        <w:spacing w:line="580" w:lineRule="exact"/>
        <w:ind w:firstLine="640" w:firstLineChars="200"/>
        <w:rPr>
          <w:rFonts w:ascii="仿宋_GB2312" w:eastAsia="仿宋_GB2312"/>
          <w:b w:val="0"/>
          <w:bCs w:val="0"/>
          <w:color w:val="000000"/>
          <w:sz w:val="32"/>
          <w:szCs w:val="32"/>
        </w:rPr>
      </w:pPr>
      <w:r>
        <w:rPr>
          <w:rFonts w:hint="eastAsia" w:ascii="仿宋_GB2312" w:eastAsia="仿宋_GB2312"/>
          <w:b w:val="0"/>
          <w:bCs w:val="0"/>
          <w:color w:val="000000"/>
          <w:sz w:val="32"/>
          <w:szCs w:val="32"/>
        </w:rPr>
        <w:t>（四）税务部门开具的单位上年度纳税证明</w:t>
      </w:r>
      <w:r>
        <w:rPr>
          <w:rFonts w:hint="eastAsia" w:ascii="仿宋_GB2312" w:eastAsia="仿宋_GB2312"/>
          <w:b w:val="0"/>
          <w:bCs w:val="0"/>
          <w:sz w:val="32"/>
          <w:szCs w:val="32"/>
        </w:rPr>
        <w:t>（网上提交资料要求：</w:t>
      </w:r>
      <w:r>
        <w:rPr>
          <w:rFonts w:hint="eastAsia" w:ascii="仿宋_GB2312" w:eastAsia="仿宋_GB2312"/>
          <w:b w:val="0"/>
          <w:bCs w:val="0"/>
          <w:color w:val="000000"/>
          <w:sz w:val="32"/>
          <w:szCs w:val="32"/>
        </w:rPr>
        <w:t>扫描上传税务申报系统下载的电子版）；</w:t>
      </w:r>
    </w:p>
    <w:p w14:paraId="2BA18C6E">
      <w:pPr>
        <w:widowControl/>
        <w:spacing w:line="580" w:lineRule="exact"/>
        <w:ind w:firstLine="640" w:firstLineChars="200"/>
        <w:rPr>
          <w:rFonts w:hint="eastAsia" w:ascii="仿宋_GB2312" w:eastAsia="仿宋_GB2312"/>
          <w:b w:val="0"/>
          <w:bCs w:val="0"/>
          <w:color w:val="000000"/>
          <w:sz w:val="32"/>
          <w:szCs w:val="32"/>
        </w:rPr>
      </w:pPr>
      <w:r>
        <w:rPr>
          <w:rFonts w:hint="eastAsia" w:ascii="仿宋_GB2312" w:eastAsia="仿宋_GB2312"/>
          <w:b w:val="0"/>
          <w:bCs w:val="0"/>
          <w:sz w:val="32"/>
          <w:szCs w:val="32"/>
        </w:rPr>
        <w:t>（五）</w:t>
      </w:r>
      <w:r>
        <w:rPr>
          <w:rFonts w:hint="eastAsia" w:ascii="仿宋_GB2312" w:eastAsia="仿宋_GB2312"/>
          <w:b w:val="0"/>
          <w:bCs w:val="0"/>
          <w:color w:val="000000"/>
          <w:sz w:val="32"/>
          <w:szCs w:val="32"/>
        </w:rPr>
        <w:t>保险费发票（</w:t>
      </w:r>
      <w:r>
        <w:rPr>
          <w:rFonts w:hint="eastAsia" w:ascii="仿宋_GB2312" w:eastAsia="仿宋_GB2312"/>
          <w:b w:val="0"/>
          <w:bCs w:val="0"/>
          <w:sz w:val="32"/>
          <w:szCs w:val="32"/>
        </w:rPr>
        <w:t>网上提交资料要求：</w:t>
      </w:r>
      <w:r>
        <w:rPr>
          <w:rFonts w:hint="eastAsia" w:ascii="仿宋_GB2312" w:eastAsia="仿宋_GB2312"/>
          <w:b w:val="0"/>
          <w:bCs w:val="0"/>
          <w:color w:val="000000"/>
          <w:sz w:val="32"/>
          <w:szCs w:val="32"/>
        </w:rPr>
        <w:t>原件彩色扫描上传）；</w:t>
      </w:r>
    </w:p>
    <w:p w14:paraId="29D6F375">
      <w:pPr>
        <w:widowControl/>
        <w:spacing w:line="580" w:lineRule="exact"/>
        <w:ind w:firstLine="640" w:firstLineChars="200"/>
        <w:rPr>
          <w:rFonts w:hint="eastAsia" w:ascii="仿宋_GB2312" w:eastAsia="仿宋_GB2312"/>
          <w:color w:val="000000"/>
          <w:sz w:val="32"/>
          <w:szCs w:val="32"/>
          <w:lang w:eastAsia="zh-CN"/>
        </w:rPr>
      </w:pPr>
      <w:r>
        <w:rPr>
          <w:rFonts w:hint="eastAsia" w:ascii="仿宋_GB2312" w:eastAsia="仿宋_GB2312"/>
          <w:b w:val="0"/>
          <w:bCs w:val="0"/>
          <w:color w:val="000000"/>
          <w:sz w:val="32"/>
          <w:szCs w:val="32"/>
          <w:lang w:eastAsia="zh-CN"/>
        </w:rPr>
        <w:t>（六）保险费对应的银行付款凭证（网上提交资料要求：彩色扫描上传</w:t>
      </w:r>
      <w:r>
        <w:rPr>
          <w:rFonts w:hint="eastAsia" w:ascii="仿宋_GB2312" w:eastAsia="仿宋_GB2312"/>
          <w:color w:val="000000"/>
          <w:sz w:val="32"/>
          <w:szCs w:val="32"/>
          <w:lang w:eastAsia="zh-CN"/>
        </w:rPr>
        <w:t>）</w:t>
      </w:r>
    </w:p>
    <w:p w14:paraId="47948AF9">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七</w:t>
      </w:r>
      <w:r>
        <w:rPr>
          <w:rFonts w:hint="eastAsia" w:ascii="仿宋_GB2312" w:eastAsia="仿宋_GB2312"/>
          <w:color w:val="000000"/>
          <w:sz w:val="32"/>
          <w:szCs w:val="32"/>
        </w:rPr>
        <w:t>）《保险费通知书》首页（</w:t>
      </w:r>
      <w:r>
        <w:rPr>
          <w:rFonts w:hint="eastAsia" w:ascii="仿宋_GB2312" w:eastAsia="仿宋_GB2312"/>
          <w:sz w:val="32"/>
          <w:szCs w:val="32"/>
        </w:rPr>
        <w:t>网上提交资料要求：</w:t>
      </w:r>
      <w:r>
        <w:rPr>
          <w:rFonts w:hint="eastAsia" w:ascii="仿宋_GB2312" w:eastAsia="仿宋_GB2312"/>
          <w:color w:val="000000"/>
          <w:sz w:val="32"/>
          <w:szCs w:val="32"/>
        </w:rPr>
        <w:t>原件彩色扫描上传）；</w:t>
      </w:r>
    </w:p>
    <w:p w14:paraId="177A37F3">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八</w:t>
      </w:r>
      <w:r>
        <w:rPr>
          <w:rFonts w:hint="eastAsia" w:ascii="仿宋_GB2312" w:eastAsia="仿宋_GB2312"/>
          <w:color w:val="000000"/>
          <w:sz w:val="32"/>
          <w:szCs w:val="32"/>
        </w:rPr>
        <w:t>）保险单（</w:t>
      </w:r>
      <w:r>
        <w:rPr>
          <w:rFonts w:hint="eastAsia" w:ascii="仿宋_GB2312" w:eastAsia="仿宋_GB2312"/>
          <w:sz w:val="32"/>
          <w:szCs w:val="32"/>
        </w:rPr>
        <w:t>网上提交资料要求：</w:t>
      </w:r>
      <w:r>
        <w:rPr>
          <w:rFonts w:hint="eastAsia" w:ascii="仿宋_GB2312" w:eastAsia="仿宋_GB2312"/>
          <w:color w:val="000000"/>
          <w:sz w:val="32"/>
          <w:szCs w:val="32"/>
        </w:rPr>
        <w:t>原件彩色扫描上传）；</w:t>
      </w:r>
    </w:p>
    <w:p w14:paraId="361A7130">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九</w:t>
      </w:r>
      <w:r>
        <w:rPr>
          <w:rFonts w:hint="eastAsia" w:ascii="仿宋_GB2312" w:eastAsia="仿宋_GB2312"/>
          <w:color w:val="000000"/>
          <w:sz w:val="32"/>
          <w:szCs w:val="32"/>
        </w:rPr>
        <w:t>）出口信用保险保费资助申请明细表（网上提交资料要求：按照统一模板上传excel文件）；</w:t>
      </w:r>
    </w:p>
    <w:p w14:paraId="4CD658CF">
      <w:pPr>
        <w:widowControl/>
        <w:ind w:firstLine="640" w:firstLineChars="200"/>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十</w:t>
      </w:r>
      <w:r>
        <w:rPr>
          <w:rFonts w:hint="eastAsia" w:ascii="仿宋_GB2312" w:eastAsia="仿宋_GB2312"/>
          <w:color w:val="000000"/>
          <w:sz w:val="32"/>
          <w:szCs w:val="32"/>
        </w:rPr>
        <w:t>）其他与项目有关的说明材料。</w:t>
      </w:r>
    </w:p>
    <w:p w14:paraId="4F2AE323">
      <w:pPr>
        <w:widowControl/>
        <w:adjustRightInd w:val="0"/>
        <w:snapToGrid w:val="0"/>
        <w:spacing w:line="560" w:lineRule="exact"/>
        <w:ind w:firstLine="643" w:firstLineChars="200"/>
        <w:rPr>
          <w:rFonts w:ascii="仿宋_GB2312" w:eastAsia="仿宋_GB2312"/>
          <w:color w:val="000000"/>
          <w:sz w:val="32"/>
          <w:szCs w:val="32"/>
        </w:rPr>
      </w:pPr>
      <w:r>
        <w:rPr>
          <w:rFonts w:hint="eastAsia" w:ascii="仿宋_GB2312" w:eastAsia="仿宋_GB2312"/>
          <w:b/>
          <w:bCs/>
          <w:sz w:val="32"/>
          <w:szCs w:val="32"/>
          <w:lang w:eastAsia="zh-CN"/>
        </w:rPr>
        <w:t>备注：本项目无需提交纸质件</w:t>
      </w:r>
      <w:r>
        <w:rPr>
          <w:rFonts w:hint="eastAsia" w:ascii="仿宋_GB2312" w:eastAsia="仿宋_GB2312"/>
          <w:color w:val="000000"/>
          <w:sz w:val="32"/>
          <w:szCs w:val="32"/>
        </w:rPr>
        <w:t>。</w:t>
      </w:r>
    </w:p>
    <w:p w14:paraId="598AA8A9">
      <w:pPr>
        <w:widowControl/>
        <w:ind w:firstLine="640" w:firstLineChars="200"/>
        <w:rPr>
          <w:rFonts w:ascii="黑体" w:hAnsi="黑体" w:eastAsia="黑体" w:cs="黑体"/>
          <w:sz w:val="32"/>
          <w:szCs w:val="32"/>
        </w:rPr>
      </w:pPr>
      <w:r>
        <w:rPr>
          <w:rFonts w:hint="eastAsia" w:ascii="黑体" w:hAnsi="黑体" w:eastAsia="黑体" w:cs="黑体"/>
          <w:sz w:val="32"/>
          <w:szCs w:val="32"/>
        </w:rPr>
        <w:t>七、时限要求</w:t>
      </w:r>
    </w:p>
    <w:p w14:paraId="528C080C">
      <w:pPr>
        <w:widowControl/>
        <w:ind w:firstLine="640" w:firstLineChars="200"/>
        <w:rPr>
          <w:rFonts w:ascii="仿宋_GB2312" w:eastAsia="仿宋_GB2312"/>
          <w:sz w:val="32"/>
          <w:szCs w:val="32"/>
        </w:rPr>
      </w:pPr>
      <w:r>
        <w:rPr>
          <w:rFonts w:hint="eastAsia" w:ascii="仿宋_GB2312" w:eastAsia="仿宋_GB2312"/>
          <w:b w:val="0"/>
          <w:bCs/>
          <w:sz w:val="32"/>
          <w:szCs w:val="32"/>
        </w:rPr>
        <w:t>区工业和信息化局每年</w:t>
      </w:r>
      <w:r>
        <w:rPr>
          <w:rFonts w:hint="eastAsia" w:ascii="仿宋_GB2312" w:eastAsia="仿宋_GB2312"/>
          <w:sz w:val="32"/>
          <w:szCs w:val="32"/>
        </w:rPr>
        <w:t>安排1-2次集中受理企业申请（具体时间以发布的申报通知为准），资助计划下达1个月内受资助单位须办理资金拨付手续，逾期不办理者视为自动放弃。</w:t>
      </w:r>
    </w:p>
    <w:p w14:paraId="6EF661C8">
      <w:pPr>
        <w:ind w:firstLine="640" w:firstLineChars="200"/>
        <w:rPr>
          <w:rFonts w:ascii="仿宋_GB2312" w:hAnsi="仿宋" w:eastAsia="仿宋_GB2312"/>
          <w:color w:val="000000"/>
          <w:sz w:val="32"/>
          <w:szCs w:val="32"/>
        </w:rPr>
      </w:pPr>
      <w:r>
        <w:rPr>
          <w:rFonts w:hint="eastAsia" w:ascii="黑体" w:hAnsi="黑体" w:eastAsia="黑体" w:cs="黑体"/>
          <w:sz w:val="32"/>
          <w:szCs w:val="32"/>
        </w:rPr>
        <w:t>八、</w:t>
      </w:r>
      <w:r>
        <w:rPr>
          <w:rFonts w:hint="eastAsia" w:ascii="黑体" w:hAnsi="黑体" w:eastAsia="黑体"/>
          <w:color w:val="000000"/>
          <w:sz w:val="32"/>
          <w:szCs w:val="32"/>
        </w:rPr>
        <w:t>其他事项</w:t>
      </w:r>
    </w:p>
    <w:p w14:paraId="5FFF7CB7">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14:paraId="05491C8F">
      <w:pPr>
        <w:widowControl/>
        <w:ind w:firstLine="640" w:firstLineChars="200"/>
        <w:rPr>
          <w:rFonts w:ascii="黑体" w:hAnsi="黑体" w:eastAsia="黑体" w:cs="黑体"/>
          <w:sz w:val="32"/>
          <w:szCs w:val="32"/>
        </w:rPr>
      </w:pPr>
      <w:r>
        <w:rPr>
          <w:rFonts w:hint="eastAsia" w:ascii="黑体" w:hAnsi="黑体" w:eastAsia="黑体"/>
          <w:color w:val="000000"/>
          <w:sz w:val="32"/>
          <w:szCs w:val="32"/>
        </w:rPr>
        <w:t>九、</w:t>
      </w:r>
      <w:r>
        <w:rPr>
          <w:rFonts w:hint="eastAsia" w:ascii="黑体" w:hAnsi="黑体" w:eastAsia="黑体" w:cs="黑体"/>
          <w:sz w:val="32"/>
          <w:szCs w:val="32"/>
        </w:rPr>
        <w:t>附则</w:t>
      </w:r>
    </w:p>
    <w:p w14:paraId="17A13233">
      <w:pPr>
        <w:widowControl/>
        <w:ind w:firstLine="640" w:firstLineChars="200"/>
        <w:rPr>
          <w:rFonts w:ascii="仿宋" w:hAnsi="仿宋" w:eastAsia="仿宋"/>
          <w:sz w:val="32"/>
          <w:szCs w:val="32"/>
        </w:rPr>
      </w:pPr>
      <w:r>
        <w:rPr>
          <w:rFonts w:hint="eastAsia" w:ascii="仿宋_GB2312" w:eastAsia="仿宋_GB2312"/>
          <w:b w:val="0"/>
          <w:bCs w:val="0"/>
          <w:sz w:val="32"/>
          <w:szCs w:val="32"/>
        </w:rPr>
        <w:t>本规程由南山区工业和信息化局负责解释，自发</w:t>
      </w:r>
      <w:r>
        <w:rPr>
          <w:rFonts w:hint="eastAsia" w:ascii="仿宋_GB2312" w:eastAsia="仿宋_GB2312"/>
          <w:sz w:val="32"/>
          <w:szCs w:val="32"/>
        </w:rPr>
        <w:t>布之日起施行。</w:t>
      </w:r>
    </w:p>
    <w:p w14:paraId="5784E537">
      <w:pPr>
        <w:widowControl/>
        <w:rPr>
          <w:rFonts w:ascii="仿宋_GB2312" w:eastAsia="仿宋_GB2312"/>
          <w:b/>
          <w:sz w:val="32"/>
          <w:szCs w:val="32"/>
        </w:rPr>
      </w:pPr>
    </w:p>
    <w:sectPr>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mNzRhMDEyNGJlNzM1MDdkYjM4YTMwNmRkMjI5MmMifQ=="/>
  </w:docVars>
  <w:rsids>
    <w:rsidRoot w:val="00172A27"/>
    <w:rsid w:val="00076B2F"/>
    <w:rsid w:val="0009285F"/>
    <w:rsid w:val="000F631B"/>
    <w:rsid w:val="00172A27"/>
    <w:rsid w:val="001C4499"/>
    <w:rsid w:val="00215F7B"/>
    <w:rsid w:val="00220909"/>
    <w:rsid w:val="004351D5"/>
    <w:rsid w:val="00441876"/>
    <w:rsid w:val="0047793B"/>
    <w:rsid w:val="004D3DA9"/>
    <w:rsid w:val="00504B61"/>
    <w:rsid w:val="00573F78"/>
    <w:rsid w:val="005A1A5B"/>
    <w:rsid w:val="005E0384"/>
    <w:rsid w:val="00612FC7"/>
    <w:rsid w:val="00625D5F"/>
    <w:rsid w:val="0066788F"/>
    <w:rsid w:val="00816B6D"/>
    <w:rsid w:val="008570E1"/>
    <w:rsid w:val="00867100"/>
    <w:rsid w:val="008934A0"/>
    <w:rsid w:val="008B1923"/>
    <w:rsid w:val="00950E50"/>
    <w:rsid w:val="00965ECB"/>
    <w:rsid w:val="00AC3DB7"/>
    <w:rsid w:val="00AF3E44"/>
    <w:rsid w:val="00B53B0C"/>
    <w:rsid w:val="00BD4656"/>
    <w:rsid w:val="00C33FD3"/>
    <w:rsid w:val="00C51EA1"/>
    <w:rsid w:val="00CC735C"/>
    <w:rsid w:val="00D07528"/>
    <w:rsid w:val="00E74497"/>
    <w:rsid w:val="0183046B"/>
    <w:rsid w:val="0189320A"/>
    <w:rsid w:val="0E245B77"/>
    <w:rsid w:val="1FD2B15F"/>
    <w:rsid w:val="24C86182"/>
    <w:rsid w:val="3491089C"/>
    <w:rsid w:val="39EF0017"/>
    <w:rsid w:val="3BE52EB4"/>
    <w:rsid w:val="4DBFD188"/>
    <w:rsid w:val="58676097"/>
    <w:rsid w:val="604E445E"/>
    <w:rsid w:val="67F8B100"/>
    <w:rsid w:val="6FEDAB19"/>
    <w:rsid w:val="6FFCD078"/>
    <w:rsid w:val="733E2F35"/>
    <w:rsid w:val="76EF7E95"/>
    <w:rsid w:val="790B41CE"/>
    <w:rsid w:val="7FEDDB47"/>
    <w:rsid w:val="8BEDF5CB"/>
    <w:rsid w:val="9FF7FD9D"/>
    <w:rsid w:val="AEE62F4E"/>
    <w:rsid w:val="DFBF39E0"/>
    <w:rsid w:val="FC17864D"/>
    <w:rsid w:val="FFF7EDE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adjustRightInd w:val="0"/>
      <w:spacing w:before="152" w:after="160"/>
      <w:textAlignment w:val="baseline"/>
    </w:pPr>
    <w:rPr>
      <w:rFonts w:ascii="Arial" w:hAnsi="Arial" w:eastAsia="黑体"/>
      <w:szCs w:val="20"/>
    </w:rPr>
  </w:style>
  <w:style w:type="paragraph" w:styleId="4">
    <w:name w:val="annotation text"/>
    <w:basedOn w:val="1"/>
    <w:link w:val="18"/>
    <w:qFormat/>
    <w:uiPriority w:val="0"/>
    <w:pPr>
      <w:jc w:val="left"/>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19"/>
    <w:qFormat/>
    <w:uiPriority w:val="0"/>
    <w:rPr>
      <w:b/>
      <w:bCs/>
    </w:r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页码1"/>
    <w:qFormat/>
    <w:uiPriority w:val="0"/>
    <w:rPr>
      <w:rFonts w:cs="Times New Roman"/>
    </w:rPr>
  </w:style>
  <w:style w:type="character" w:customStyle="1" w:styleId="16">
    <w:name w:val="Char Char1"/>
    <w:qFormat/>
    <w:uiPriority w:val="0"/>
    <w:rPr>
      <w:kern w:val="2"/>
      <w:sz w:val="18"/>
      <w:szCs w:val="18"/>
    </w:rPr>
  </w:style>
  <w:style w:type="character" w:customStyle="1" w:styleId="17">
    <w:name w:val="Char Char"/>
    <w:qFormat/>
    <w:uiPriority w:val="0"/>
    <w:rPr>
      <w:kern w:val="2"/>
      <w:sz w:val="18"/>
      <w:szCs w:val="18"/>
    </w:rPr>
  </w:style>
  <w:style w:type="character" w:customStyle="1" w:styleId="18">
    <w:name w:val="批注文字 Char"/>
    <w:link w:val="4"/>
    <w:qFormat/>
    <w:uiPriority w:val="0"/>
    <w:rPr>
      <w:kern w:val="2"/>
      <w:sz w:val="21"/>
      <w:szCs w:val="24"/>
    </w:rPr>
  </w:style>
  <w:style w:type="character" w:customStyle="1" w:styleId="19">
    <w:name w:val="批注主题 Char"/>
    <w:link w:val="9"/>
    <w:qFormat/>
    <w:uiPriority w:val="0"/>
    <w:rPr>
      <w:b/>
      <w:bCs/>
      <w:kern w:val="2"/>
      <w:sz w:val="21"/>
      <w:szCs w:val="24"/>
    </w:rPr>
  </w:style>
  <w:style w:type="paragraph" w:customStyle="1" w:styleId="20">
    <w:name w:val="默认段落字体 Para Char Char"/>
    <w:basedOn w:val="1"/>
    <w:qFormat/>
    <w:uiPriority w:val="0"/>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1874</Words>
  <Characters>1949</Characters>
  <Lines>21</Lines>
  <Paragraphs>5</Paragraphs>
  <TotalTime>3</TotalTime>
  <ScaleCrop>false</ScaleCrop>
  <LinksUpToDate>false</LinksUpToDate>
  <CharactersWithSpaces>1951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2018-09-08T01:53:00Z</dcterms:created>
  <dc:creator>NSKJJ</dc:creator>
  <cp:lastModifiedBy>微信用户</cp:lastModifiedBy>
  <cp:lastPrinted>2019-06-28T03:46:00Z</cp:lastPrinted>
  <dcterms:modified xsi:type="dcterms:W3CDTF">2024-10-18T08:20:48Z</dcterms:modified>
  <dc:title>南山区自主创新产业发展专项资金——核心技术突破资助计划操作规程（申请指南）</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DF52EF54E826435AA9BF63A861E775B4_12</vt:lpwstr>
  </property>
</Properties>
</file>