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137C">
      <w:pPr>
        <w:keepNext w:val="0"/>
        <w:keepLines w:val="0"/>
        <w:pageBreakBefore w:val="0"/>
        <w:widowControl w:val="0"/>
        <w:numPr>
          <w:ilvl w:val="0"/>
          <w:numId w:val="0"/>
        </w:numPr>
        <w:kinsoku/>
        <w:wordWrap/>
        <w:overflowPunct/>
        <w:topLinePunct w:val="0"/>
        <w:autoSpaceDE/>
        <w:autoSpaceDN/>
        <w:bidi w:val="0"/>
        <w:adjustRightInd w:val="0"/>
        <w:spacing w:line="560" w:lineRule="exact"/>
        <w:jc w:val="center"/>
        <w:textAlignment w:val="auto"/>
        <w:outlineLvl w:val="9"/>
        <w:rPr>
          <w:rFonts w:hint="eastAsia" w:ascii="方正小标宋_GBK" w:hAnsi="方正小标宋_GBK" w:eastAsia="方正小标宋_GBK" w:cs="方正小标宋_GBK"/>
          <w:b w:val="0"/>
          <w:bCs w:val="0"/>
          <w:color w:val="auto"/>
          <w:sz w:val="44"/>
          <w:szCs w:val="44"/>
          <w:shd w:val="clear" w:color="auto" w:fill="FFFFFF"/>
          <w:lang w:val="en-US" w:eastAsia="zh-CN"/>
        </w:rPr>
      </w:pPr>
      <w:r>
        <w:rPr>
          <w:rFonts w:hint="eastAsia" w:ascii="方正小标宋_GBK" w:hAnsi="方正小标宋_GBK" w:eastAsia="方正小标宋_GBK" w:cs="方正小标宋_GBK"/>
          <w:b w:val="0"/>
          <w:bCs w:val="0"/>
          <w:color w:val="auto"/>
          <w:sz w:val="44"/>
          <w:szCs w:val="44"/>
          <w:shd w:val="clear" w:color="auto" w:fill="FFFFFF"/>
          <w:lang w:val="en-US" w:eastAsia="zh-CN"/>
        </w:rPr>
        <w:t>社区食堂运营要求</w:t>
      </w:r>
    </w:p>
    <w:p w14:paraId="1D0A9B9A">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00"/>
        <w:jc w:val="both"/>
        <w:textAlignment w:val="auto"/>
        <w:outlineLvl w:val="9"/>
        <w:rPr>
          <w:rFonts w:hint="default" w:ascii="黑体" w:hAnsi="黑体" w:eastAsia="黑体" w:cs="黑体"/>
          <w:b/>
          <w:bCs/>
          <w:color w:val="auto"/>
          <w:sz w:val="32"/>
          <w:szCs w:val="32"/>
          <w:shd w:val="clear" w:color="auto" w:fill="FFFFFF"/>
          <w:lang w:val="en-US" w:eastAsia="zh-CN"/>
        </w:rPr>
      </w:pPr>
    </w:p>
    <w:p w14:paraId="7932E1DA">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一、运营管理要求</w:t>
      </w:r>
    </w:p>
    <w:p w14:paraId="18ADB64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国家有关安全生产的法律、法规，制订切实可行的安全生产管理制度、食品安全制度、操作规程和应急预案等相关管理制度，落实食堂安全生产及食品安全管理主体责任。自觉接受各级市场监管、民政等部门监督检查。</w:t>
      </w:r>
    </w:p>
    <w:p w14:paraId="1ABD35E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2.建立</w:t>
      </w:r>
      <w:r>
        <w:rPr>
          <w:rFonts w:hint="eastAsia" w:ascii="Times New Roman" w:hAnsi="Times New Roman" w:eastAsia="仿宋_GB2312" w:cs="Times New Roman"/>
          <w:color w:val="auto"/>
          <w:sz w:val="32"/>
          <w:szCs w:val="32"/>
          <w:lang w:eastAsia="zh-CN"/>
        </w:rPr>
        <w:t>运营统计</w:t>
      </w:r>
      <w:r>
        <w:rPr>
          <w:rFonts w:hint="eastAsia" w:ascii="Times New Roman" w:hAnsi="Times New Roman" w:eastAsia="仿宋_GB2312" w:cs="Times New Roman"/>
          <w:color w:val="auto"/>
          <w:sz w:val="32"/>
          <w:szCs w:val="32"/>
        </w:rPr>
        <w:t>台账，公示收费标准。做好食品原料的索证索票、查验登记和贮存过程管理等工作，利用信息化技术手段开展食品安全信息追溯</w:t>
      </w:r>
      <w:r>
        <w:rPr>
          <w:rFonts w:hint="eastAsia" w:ascii="Times New Roman" w:hAnsi="Times New Roman" w:eastAsia="仿宋_GB2312" w:cs="Times New Roman"/>
          <w:color w:val="auto"/>
          <w:sz w:val="32"/>
          <w:szCs w:val="32"/>
          <w:lang w:eastAsia="zh-CN"/>
        </w:rPr>
        <w:t>。</w:t>
      </w:r>
    </w:p>
    <w:p w14:paraId="5867E4F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3.公示营业时间。根据需求，一般提供早、中、晚三餐，形成固定的供餐时间并对外公示。</w:t>
      </w:r>
    </w:p>
    <w:p w14:paraId="1F7ED94F">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4.注重社区食堂服务对象隐私及相关第三方信息保护，未经同意不得泄露。</w:t>
      </w:r>
    </w:p>
    <w:p w14:paraId="230EB56E">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5.人员配置。按照项目实际情况配备相应的工作人员（包括食品安全管理员），各岗位的服务保障需符合标准要求。工作</w:t>
      </w:r>
      <w:r>
        <w:rPr>
          <w:rFonts w:hint="default" w:ascii="Times New Roman" w:hAnsi="Times New Roman" w:eastAsia="仿宋_GB2312" w:cs="Times New Roman"/>
          <w:color w:val="auto"/>
          <w:sz w:val="32"/>
          <w:szCs w:val="32"/>
        </w:rPr>
        <w:t>人员包括但不限于直接接触食品的工作人员，须身体健康</w:t>
      </w:r>
      <w:r>
        <w:rPr>
          <w:rFonts w:hint="eastAsia" w:ascii="Times New Roman" w:hAnsi="Times New Roman" w:eastAsia="仿宋_GB2312" w:cs="Times New Roman"/>
          <w:color w:val="auto"/>
          <w:sz w:val="32"/>
          <w:szCs w:val="32"/>
          <w:lang w:val="en-US" w:eastAsia="zh-CN"/>
        </w:rPr>
        <w:t>且</w:t>
      </w:r>
      <w:r>
        <w:rPr>
          <w:rFonts w:hint="eastAsia" w:ascii="仿宋_GB2312" w:hAnsi="仿宋_GB2312" w:eastAsia="仿宋_GB2312" w:cs="仿宋_GB2312"/>
          <w:color w:val="auto"/>
          <w:sz w:val="32"/>
          <w:szCs w:val="32"/>
          <w:lang w:val="en-US" w:eastAsia="zh-CN"/>
        </w:rPr>
        <w:t>每年进行健康检查，取得食品从业人员健康证后方可上岗。</w:t>
      </w:r>
    </w:p>
    <w:p w14:paraId="09F3251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6.专业培训。需每季度定期对社区食堂工作人员进行培训，做好从业人员</w:t>
      </w:r>
      <w:r>
        <w:rPr>
          <w:rFonts w:hint="eastAsia" w:ascii="Times New Roman" w:hAnsi="Times New Roman" w:eastAsia="仿宋_GB2312" w:cs="Times New Roman"/>
          <w:color w:val="auto"/>
          <w:sz w:val="32"/>
          <w:szCs w:val="32"/>
          <w:lang w:val="en-US" w:eastAsia="zh-CN"/>
        </w:rPr>
        <w:t>食品安全有关知识及</w:t>
      </w:r>
      <w:r>
        <w:rPr>
          <w:rFonts w:hint="eastAsia" w:ascii="仿宋_GB2312" w:hAnsi="仿宋_GB2312" w:eastAsia="仿宋_GB2312" w:cs="仿宋_GB2312"/>
          <w:color w:val="auto"/>
          <w:sz w:val="32"/>
          <w:szCs w:val="32"/>
          <w:lang w:val="en-US" w:eastAsia="zh-CN"/>
        </w:rPr>
        <w:t>安全教育培训工作，提高工作人员的安全生产意识和自我保护的能力，督促工作人员自觉遵守食品、生产安全制度。具备现场救护、消防安全等专业知识，为社区居民提供专业、优质服务。</w:t>
      </w:r>
      <w:r>
        <w:rPr>
          <w:rFonts w:hint="eastAsia" w:ascii="Times New Roman" w:hAnsi="Times New Roman" w:eastAsia="仿宋_GB2312" w:cs="Times New Roman"/>
          <w:color w:val="auto"/>
          <w:sz w:val="32"/>
          <w:szCs w:val="32"/>
          <w:lang w:val="en-US" w:eastAsia="zh-CN"/>
        </w:rPr>
        <w:t>建立并执行从业人员健康管理制度。</w:t>
      </w:r>
    </w:p>
    <w:p w14:paraId="30271ACE">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7.服务标准。工作期间工作人员须按岗位性质统一工作服，着装整洁，保持良好精神面貌，不得拖沓、懒散。要做到微笑服务、热心解答，服从工作安排。</w:t>
      </w:r>
    </w:p>
    <w:p w14:paraId="234240E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8.投诉处理。应设置建议、投诉渠道，针对就餐人员的建议或投诉，工作人员须第一时间到场做出合理解释，积极处理；建立回访制度及反馈机制，持续优化服务质量。</w:t>
      </w:r>
    </w:p>
    <w:p w14:paraId="55B433B3">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9.安全保障。制定具体的食品安全管理措施、组织架构、服务团队配置、人员培训计划和质量保障措施，做好项目质量管理和安全保障，明确内部操作规程，对应急处理及客户服务提供合理有效的处置方案。</w:t>
      </w:r>
    </w:p>
    <w:p w14:paraId="2D8428FC">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10.餐品价格应当严格遵守《价格法》，坚持公平、合法、诚实信用原则，不得高于明码标价，不得哄抬、串通、欺诈性定价，不得超出市场合理范围定价。</w:t>
      </w:r>
    </w:p>
    <w:p w14:paraId="7C1D432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11.运营机构定期对本单位食品安全状况和各项食品安全防范措施的落实情况进行检查评价。生产经营条件发生变化，不再符合食品安全要求的，应当立即采取整改措施，及时消除事故隐患；有发生</w:t>
      </w:r>
      <w:r>
        <w:rPr>
          <w:rFonts w:hint="eastAsia" w:ascii="Times New Roman" w:hAnsi="Times New Roman" w:eastAsia="仿宋_GB2312" w:cs="Times New Roman"/>
          <w:color w:val="auto"/>
          <w:sz w:val="32"/>
          <w:szCs w:val="32"/>
          <w:lang w:val="en-US" w:eastAsia="zh-CN"/>
        </w:rPr>
        <w:t>食品安全事故潜在风险的，应当立即停止供餐，并依法向有关部门报告。</w:t>
      </w:r>
    </w:p>
    <w:p w14:paraId="1C3DEEF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shd w:val="clear" w:color="auto" w:fill="FFFFFF"/>
          <w:lang w:val="en-US" w:eastAsia="zh-CN"/>
        </w:rPr>
        <w:t>二、</w:t>
      </w:r>
      <w:r>
        <w:rPr>
          <w:rFonts w:hint="eastAsia" w:ascii="黑体" w:hAnsi="黑体" w:eastAsia="黑体" w:cs="黑体"/>
          <w:b w:val="0"/>
          <w:bCs w:val="0"/>
          <w:color w:val="auto"/>
          <w:sz w:val="32"/>
          <w:szCs w:val="32"/>
          <w:lang w:val="en-US" w:eastAsia="zh-CN"/>
        </w:rPr>
        <w:t>供餐服务要求</w:t>
      </w:r>
    </w:p>
    <w:p w14:paraId="6EF874B3">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shd w:val="clear" w:color="auto" w:fill="FFFFFF"/>
          <w:lang w:val="en-US" w:eastAsia="zh-CN"/>
        </w:rPr>
        <w:t>餐食出品要求：</w:t>
      </w:r>
    </w:p>
    <w:p w14:paraId="3E2C05B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（1）配备营养师进行菜品研发搭配，</w:t>
      </w:r>
      <w:r>
        <w:rPr>
          <w:rFonts w:hint="eastAsia" w:ascii="仿宋_GB2312" w:hAnsi="仿宋_GB2312" w:eastAsia="仿宋_GB2312" w:cs="仿宋_GB2312"/>
          <w:color w:val="auto"/>
          <w:sz w:val="32"/>
          <w:szCs w:val="32"/>
          <w:shd w:val="clear" w:color="auto" w:fill="FFFFFF"/>
          <w:lang w:val="en-US" w:eastAsia="zh-CN"/>
        </w:rPr>
        <w:t>参照《中国居民膳食指南》合理</w:t>
      </w:r>
      <w:r>
        <w:rPr>
          <w:rFonts w:hint="default" w:ascii="Times New Roman" w:hAnsi="Times New Roman" w:eastAsia="仿宋_GB2312" w:cs="Times New Roman"/>
          <w:color w:val="auto"/>
          <w:sz w:val="32"/>
          <w:szCs w:val="32"/>
        </w:rPr>
        <w:t>科学</w:t>
      </w:r>
      <w:r>
        <w:rPr>
          <w:rFonts w:hint="eastAsia" w:ascii="仿宋_GB2312" w:hAnsi="仿宋_GB2312" w:eastAsia="仿宋_GB2312" w:cs="仿宋_GB2312"/>
          <w:color w:val="auto"/>
          <w:sz w:val="32"/>
          <w:szCs w:val="32"/>
          <w:shd w:val="clear" w:color="auto" w:fill="FFFFFF"/>
          <w:lang w:val="en-US" w:eastAsia="zh-CN"/>
        </w:rPr>
        <w:t>编制食谱。保障餐食品种多样、食材搭配合理。</w:t>
      </w:r>
    </w:p>
    <w:p w14:paraId="1F2B5E8B">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shd w:val="clear" w:color="auto" w:fill="FFFFFF"/>
          <w:lang w:val="en-US" w:eastAsia="zh-CN"/>
        </w:rPr>
        <w:t>（2）食堂厨师应掌握“三减”（减盐、减油、减糖）营养知识及制作技能，</w:t>
      </w:r>
      <w:r>
        <w:rPr>
          <w:rFonts w:hint="default" w:ascii="Times New Roman" w:hAnsi="Times New Roman" w:eastAsia="仿宋_GB2312" w:cs="Times New Roman"/>
          <w:color w:val="auto"/>
          <w:sz w:val="32"/>
          <w:szCs w:val="32"/>
        </w:rPr>
        <w:t>并根据时令季节变化，</w:t>
      </w:r>
      <w:r>
        <w:rPr>
          <w:rFonts w:hint="eastAsia" w:ascii="Times New Roman" w:hAnsi="Times New Roman" w:eastAsia="仿宋_GB2312" w:cs="Times New Roman"/>
          <w:color w:val="auto"/>
          <w:sz w:val="32"/>
          <w:szCs w:val="32"/>
          <w:lang w:val="en-US" w:eastAsia="zh-CN"/>
        </w:rPr>
        <w:t>推出应季菜品</w:t>
      </w:r>
      <w:r>
        <w:rPr>
          <w:rFonts w:hint="default" w:ascii="Times New Roman" w:hAnsi="Times New Roman" w:eastAsia="仿宋_GB2312" w:cs="Times New Roman"/>
          <w:color w:val="auto"/>
          <w:sz w:val="32"/>
          <w:szCs w:val="32"/>
        </w:rPr>
        <w:t>。</w:t>
      </w:r>
    </w:p>
    <w:p w14:paraId="31F9097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（3）应采用新鲜食材，减少腌制、腊制及动物油脂类食物。每日当餐制作售卖，拒绝预制菜。应减少供应生食、冷菜等易引发食品安全事故的菜品。</w:t>
      </w:r>
    </w:p>
    <w:p w14:paraId="4192B7D8">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（4）应制定用餐人群对菜品意见的收集及反馈制度，宜为</w:t>
      </w:r>
      <w:r>
        <w:rPr>
          <w:rFonts w:hint="eastAsia" w:ascii="仿宋_GB2312" w:hAnsi="仿宋_GB2312" w:eastAsia="仿宋_GB2312" w:cs="仿宋_GB2312"/>
          <w:color w:val="auto"/>
          <w:sz w:val="32"/>
          <w:szCs w:val="32"/>
          <w:lang w:val="en-US" w:eastAsia="zh-CN"/>
        </w:rPr>
        <w:t>特殊人群（老年人、儿童等）</w:t>
      </w:r>
      <w:r>
        <w:rPr>
          <w:rFonts w:hint="eastAsia" w:ascii="仿宋_GB2312" w:hAnsi="仿宋_GB2312" w:eastAsia="仿宋_GB2312" w:cs="仿宋_GB2312"/>
          <w:color w:val="auto"/>
          <w:sz w:val="32"/>
          <w:szCs w:val="32"/>
          <w:shd w:val="clear" w:color="auto" w:fill="FFFFFF"/>
          <w:lang w:val="en-US" w:eastAsia="zh-CN"/>
        </w:rPr>
        <w:t>提供个性化菜品定制服务。鼓励制作针对糖尿病、高血压、痛风等患者的“特餐”。</w:t>
      </w:r>
    </w:p>
    <w:p w14:paraId="11929A3F">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rPr>
        <w:t>食谱应</w:t>
      </w:r>
      <w:r>
        <w:rPr>
          <w:rFonts w:hint="eastAsia" w:ascii="仿宋_GB2312" w:hAnsi="仿宋_GB2312" w:eastAsia="仿宋_GB2312" w:cs="仿宋_GB2312"/>
          <w:color w:val="auto"/>
          <w:sz w:val="32"/>
          <w:szCs w:val="32"/>
          <w:lang w:eastAsia="zh-CN"/>
        </w:rPr>
        <w:t>定期</w:t>
      </w:r>
      <w:r>
        <w:rPr>
          <w:rFonts w:hint="eastAsia" w:ascii="仿宋_GB2312" w:hAnsi="仿宋_GB2312" w:eastAsia="仿宋_GB2312" w:cs="仿宋_GB2312"/>
          <w:color w:val="auto"/>
          <w:sz w:val="32"/>
          <w:szCs w:val="32"/>
        </w:rPr>
        <w:t>更新</w:t>
      </w:r>
      <w:r>
        <w:rPr>
          <w:rFonts w:hint="eastAsia" w:ascii="仿宋_GB2312" w:hAnsi="仿宋_GB2312" w:eastAsia="仿宋_GB2312" w:cs="仿宋_GB2312"/>
          <w:color w:val="auto"/>
          <w:sz w:val="32"/>
          <w:szCs w:val="32"/>
          <w:shd w:val="clear" w:color="auto" w:fill="FFFFFF"/>
          <w:lang w:val="en-US" w:eastAsia="zh-CN"/>
        </w:rPr>
        <w:t>。可按需供应小份菜，为居民提供多样化、多元化的餐食菜品选择。</w:t>
      </w:r>
    </w:p>
    <w:p w14:paraId="5704AF1B">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0"/>
          <w:szCs w:val="30"/>
          <w:shd w:val="clear" w:color="auto" w:fill="FFFFFF"/>
          <w:lang w:val="en-US" w:eastAsia="zh-CN"/>
        </w:rPr>
        <w:t>2.</w:t>
      </w:r>
      <w:r>
        <w:rPr>
          <w:rFonts w:hint="eastAsia" w:ascii="仿宋_GB2312" w:hAnsi="仿宋_GB2312" w:eastAsia="仿宋_GB2312" w:cs="仿宋_GB2312"/>
          <w:color w:val="auto"/>
          <w:sz w:val="32"/>
          <w:szCs w:val="40"/>
          <w:lang w:val="en-US" w:eastAsia="zh-CN"/>
        </w:rPr>
        <w:t>堂食服务要求：</w:t>
      </w:r>
    </w:p>
    <w:p w14:paraId="65D77F0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（1）社区食堂应在显著位置公示当日供应的菜品、价格及特殊人群（老年人、残疾人、低保户等）享受的优惠政策。</w:t>
      </w:r>
    </w:p>
    <w:p w14:paraId="2435A6D2">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（2）应通过标识告示、工作人员引导等措施，确保排队候餐秩序井然。</w:t>
      </w:r>
    </w:p>
    <w:p w14:paraId="2683D39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（3）餐具摆放应便于拿取，取餐过道无障碍物。工作人员应关注现场取餐秩序。</w:t>
      </w:r>
    </w:p>
    <w:p w14:paraId="438025C8">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32"/>
          <w:shd w:val="clear" w:color="auto" w:fill="FFFFFF"/>
          <w:lang w:val="en-US" w:eastAsia="zh-CN"/>
        </w:rPr>
        <w:t>食堂餐线可采用自选称重、小碗蒸菜等形式，小菜、汤饭免费续等，根据实际情况设置手工面点档、粉面档等特色档口。提供外带打包、预订配送服务。</w:t>
      </w:r>
    </w:p>
    <w:p w14:paraId="0372F10C">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（5）应在堂食现场安排专人巡视，关注现场就餐服务需求，及时为特殊人群提供必要的帮助。</w:t>
      </w:r>
    </w:p>
    <w:p w14:paraId="4BB292D8">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（6）收银结算。应支持多类型支付渠道，如现金、银行卡、移动端支付等。</w:t>
      </w:r>
    </w:p>
    <w:p w14:paraId="08F47F1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3.延伸服务要求：</w:t>
      </w:r>
    </w:p>
    <w:p w14:paraId="2C08CFE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（1）预约订餐服务。应配合街道、社区做好特殊人群的居家助餐配送服务。为社区及周边居民、特殊人群提供电话预约、线上小程序预约等订餐服务。</w:t>
      </w:r>
    </w:p>
    <w:p w14:paraId="75D79DB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32"/>
        </w:rPr>
        <w:t>上门送餐服务。将</w:t>
      </w:r>
      <w:r>
        <w:rPr>
          <w:rFonts w:hint="eastAsia" w:ascii="仿宋_GB2312" w:hAnsi="仿宋_GB2312" w:eastAsia="仿宋_GB2312" w:cs="仿宋_GB2312"/>
          <w:color w:val="auto"/>
          <w:sz w:val="32"/>
          <w:szCs w:val="32"/>
          <w:lang w:val="en-US" w:eastAsia="zh-CN"/>
        </w:rPr>
        <w:t>社区食堂生产加工、</w:t>
      </w:r>
      <w:r>
        <w:rPr>
          <w:rFonts w:hint="eastAsia" w:ascii="仿宋_GB2312" w:hAnsi="仿宋_GB2312" w:eastAsia="仿宋_GB2312" w:cs="仿宋_GB2312"/>
          <w:color w:val="auto"/>
          <w:sz w:val="32"/>
          <w:szCs w:val="32"/>
        </w:rPr>
        <w:t>分装好的餐食</w:t>
      </w:r>
      <w:r>
        <w:rPr>
          <w:rFonts w:hint="eastAsia" w:ascii="仿宋_GB2312" w:hAnsi="仿宋_GB2312" w:eastAsia="仿宋_GB2312" w:cs="仿宋_GB2312"/>
          <w:color w:val="auto"/>
          <w:sz w:val="32"/>
          <w:szCs w:val="32"/>
          <w:lang w:eastAsia="zh-CN"/>
        </w:rPr>
        <w:t>鼓励由</w:t>
      </w:r>
      <w:r>
        <w:rPr>
          <w:rFonts w:hint="eastAsia" w:ascii="仿宋_GB2312" w:hAnsi="仿宋_GB2312" w:eastAsia="仿宋_GB2312" w:cs="仿宋_GB2312"/>
          <w:color w:val="auto"/>
          <w:sz w:val="32"/>
          <w:szCs w:val="32"/>
          <w:lang w:val="en-US" w:eastAsia="zh-CN"/>
        </w:rPr>
        <w:t>社区</w:t>
      </w:r>
      <w:r>
        <w:rPr>
          <w:rFonts w:hint="eastAsia" w:ascii="仿宋_GB2312" w:hAnsi="仿宋_GB2312" w:eastAsia="仿宋_GB2312" w:cs="仿宋_GB2312"/>
          <w:color w:val="auto"/>
          <w:sz w:val="32"/>
          <w:szCs w:val="32"/>
        </w:rPr>
        <w:t>志愿者或</w:t>
      </w:r>
      <w:r>
        <w:rPr>
          <w:rFonts w:hint="eastAsia" w:ascii="仿宋_GB2312" w:hAnsi="仿宋_GB2312" w:eastAsia="仿宋_GB2312" w:cs="仿宋_GB2312"/>
          <w:color w:val="auto"/>
          <w:sz w:val="32"/>
          <w:szCs w:val="32"/>
          <w:lang w:val="en-US" w:eastAsia="zh-CN"/>
        </w:rPr>
        <w:t>专职</w:t>
      </w:r>
      <w:r>
        <w:rPr>
          <w:rFonts w:hint="eastAsia" w:ascii="仿宋_GB2312" w:hAnsi="仿宋_GB2312" w:eastAsia="仿宋_GB2312" w:cs="仿宋_GB2312"/>
          <w:color w:val="auto"/>
          <w:sz w:val="32"/>
          <w:szCs w:val="32"/>
        </w:rPr>
        <w:t>送餐人员</w:t>
      </w:r>
      <w:r>
        <w:rPr>
          <w:rFonts w:hint="default" w:ascii="Times New Roman" w:hAnsi="Times New Roman" w:eastAsia="仿宋_GB2312" w:cs="Times New Roman"/>
          <w:color w:val="auto"/>
          <w:sz w:val="32"/>
          <w:szCs w:val="32"/>
        </w:rPr>
        <w:t>安全、及时配送</w:t>
      </w:r>
      <w:r>
        <w:rPr>
          <w:rFonts w:hint="eastAsia" w:ascii="仿宋_GB2312" w:hAnsi="仿宋_GB2312" w:eastAsia="仿宋_GB2312" w:cs="仿宋_GB2312"/>
          <w:color w:val="auto"/>
          <w:sz w:val="32"/>
          <w:szCs w:val="32"/>
        </w:rPr>
        <w:t>到</w:t>
      </w:r>
      <w:r>
        <w:rPr>
          <w:rFonts w:hint="eastAsia" w:ascii="仿宋_GB2312" w:hAnsi="仿宋_GB2312" w:eastAsia="仿宋_GB2312" w:cs="仿宋_GB2312"/>
          <w:color w:val="auto"/>
          <w:sz w:val="32"/>
          <w:szCs w:val="32"/>
          <w:lang w:eastAsia="zh-CN"/>
        </w:rPr>
        <w:t>需求者</w:t>
      </w:r>
      <w:r>
        <w:rPr>
          <w:rFonts w:hint="eastAsia" w:ascii="仿宋_GB2312" w:hAnsi="仿宋_GB2312" w:eastAsia="仿宋_GB2312" w:cs="仿宋_GB2312"/>
          <w:color w:val="auto"/>
          <w:sz w:val="32"/>
          <w:szCs w:val="32"/>
        </w:rPr>
        <w:t>家中</w:t>
      </w:r>
      <w:r>
        <w:rPr>
          <w:rFonts w:hint="eastAsia" w:ascii="仿宋_GB2312" w:hAnsi="仿宋_GB2312" w:eastAsia="仿宋_GB2312" w:cs="仿宋_GB2312"/>
          <w:color w:val="auto"/>
          <w:sz w:val="32"/>
          <w:szCs w:val="32"/>
          <w:lang w:val="en-US" w:eastAsia="zh-CN"/>
        </w:rPr>
        <w:t>或智能餐柜</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40"/>
          <w:lang w:val="en-US" w:eastAsia="zh-CN"/>
        </w:rPr>
        <w:t>应使用餐盒封签，并标注制作时间、食用时限、尽快食用或低温保存等提醒语句。</w:t>
      </w:r>
    </w:p>
    <w:p w14:paraId="7BA00351">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（3）包房预订及服务。为有需求的居民提供小型聚餐、活动场地，可提前预约包房并预订菜单。</w:t>
      </w:r>
    </w:p>
    <w:p w14:paraId="6887F93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个性化服务。鼓励</w:t>
      </w:r>
      <w:r>
        <w:rPr>
          <w:rFonts w:hint="eastAsia" w:ascii="仿宋_GB2312" w:hAnsi="仿宋_GB2312" w:eastAsia="仿宋_GB2312" w:cs="仿宋_GB2312"/>
          <w:color w:val="auto"/>
          <w:sz w:val="32"/>
          <w:szCs w:val="32"/>
          <w:lang w:val="en-US" w:eastAsia="zh-CN"/>
        </w:rPr>
        <w:t>社区食堂</w:t>
      </w:r>
      <w:r>
        <w:rPr>
          <w:rFonts w:hint="eastAsia" w:ascii="仿宋_GB2312" w:hAnsi="仿宋_GB2312" w:eastAsia="仿宋_GB2312" w:cs="仿宋_GB2312"/>
          <w:color w:val="auto"/>
          <w:sz w:val="32"/>
          <w:szCs w:val="32"/>
        </w:rPr>
        <w:t>拓展</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rPr>
        <w:t>范围、申请食品经营相关资质，开展糕点类食品、自制饮品等现场制售业务，满足</w:t>
      </w:r>
      <w:r>
        <w:rPr>
          <w:rFonts w:hint="eastAsia" w:ascii="仿宋_GB2312" w:hAnsi="仿宋_GB2312" w:eastAsia="仿宋_GB2312" w:cs="仿宋_GB2312"/>
          <w:color w:val="auto"/>
          <w:sz w:val="32"/>
          <w:szCs w:val="32"/>
          <w:lang w:val="en-US" w:eastAsia="zh-CN"/>
        </w:rPr>
        <w:t>社区居民</w:t>
      </w:r>
      <w:r>
        <w:rPr>
          <w:rFonts w:hint="eastAsia" w:ascii="仿宋_GB2312" w:hAnsi="仿宋_GB2312" w:eastAsia="仿宋_GB2312" w:cs="仿宋_GB2312"/>
          <w:color w:val="auto"/>
          <w:sz w:val="32"/>
          <w:szCs w:val="32"/>
        </w:rPr>
        <w:t>个性化、多样化服务需求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丰富经营业态</w:t>
      </w:r>
      <w:r>
        <w:rPr>
          <w:rFonts w:hint="eastAsia" w:ascii="仿宋_GB2312" w:hAnsi="仿宋_GB2312" w:eastAsia="仿宋_GB2312" w:cs="仿宋_GB2312"/>
          <w:color w:val="auto"/>
          <w:sz w:val="32"/>
          <w:szCs w:val="32"/>
          <w:lang w:eastAsia="zh-CN"/>
        </w:rPr>
        <w:t>。</w:t>
      </w:r>
    </w:p>
    <w:p w14:paraId="203243D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黑体" w:hAnsi="黑体" w:eastAsia="黑体" w:cs="黑体"/>
          <w:color w:val="auto"/>
          <w:sz w:val="32"/>
          <w:szCs w:val="32"/>
          <w:shd w:val="clear" w:color="auto" w:fill="FFFFFF"/>
          <w:lang w:eastAsia="zh-CN"/>
        </w:rPr>
        <w:t>三、配送模式</w:t>
      </w:r>
    </w:p>
    <w:p w14:paraId="5C6F5D6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1.送餐车辆应专车专用，定期消毒，不得搭载送餐服务之外的人员与物品。</w:t>
      </w:r>
    </w:p>
    <w:p w14:paraId="08175031">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2.送餐车辆应定期检修保养，确保安全。</w:t>
      </w:r>
    </w:p>
    <w:p w14:paraId="33187753">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3.送餐箱（包）材质应无毒、无害、无异味、无污染，并符合食品安全要求。</w:t>
      </w:r>
    </w:p>
    <w:p w14:paraId="58041E63">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lang w:eastAsia="zh-CN"/>
        </w:rPr>
      </w:pPr>
      <w:r>
        <w:rPr>
          <w:rFonts w:hint="eastAsia" w:ascii="仿宋_GB2312" w:hAnsi="仿宋_GB2312" w:eastAsia="仿宋_GB2312" w:cs="仿宋_GB2312"/>
          <w:b w:val="0"/>
          <w:bCs w:val="0"/>
          <w:color w:val="000000"/>
          <w:sz w:val="32"/>
          <w:szCs w:val="32"/>
          <w:lang w:val="en-US" w:eastAsia="zh-CN"/>
        </w:rPr>
        <w:t>4.送餐箱（包）应密封性能良好，具备耐热、耐寒、抗腐蚀、结构稳定的特性，方便运输和携带。</w:t>
      </w:r>
    </w:p>
    <w:p w14:paraId="787A0D77">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四、突发事件应急管理要求</w:t>
      </w:r>
    </w:p>
    <w:p w14:paraId="13B06745">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1.</w:t>
      </w:r>
      <w:r>
        <w:rPr>
          <w:rFonts w:hint="eastAsia" w:ascii="Times New Roman" w:hAnsi="Times New Roman" w:eastAsia="仿宋_GB2312" w:cs="Times New Roman"/>
          <w:color w:val="auto"/>
          <w:sz w:val="32"/>
          <w:szCs w:val="32"/>
          <w:shd w:val="clear" w:color="auto" w:fill="FFFFFF"/>
          <w:lang w:val="en-US" w:eastAsia="zh-CN"/>
        </w:rPr>
        <w:t>建立、实施突发事件应急管理机制，用于识别和应对潜在的风险，并对实际出现的紧急情</w:t>
      </w:r>
      <w:bookmarkStart w:id="0" w:name="_GoBack"/>
      <w:bookmarkEnd w:id="0"/>
      <w:r>
        <w:rPr>
          <w:rFonts w:hint="eastAsia" w:ascii="Times New Roman" w:hAnsi="Times New Roman" w:eastAsia="仿宋_GB2312" w:cs="Times New Roman"/>
          <w:color w:val="auto"/>
          <w:sz w:val="32"/>
          <w:szCs w:val="32"/>
          <w:shd w:val="clear" w:color="auto" w:fill="FFFFFF"/>
          <w:lang w:val="en-US" w:eastAsia="zh-CN"/>
        </w:rPr>
        <w:t>况做出及时响应。</w:t>
      </w:r>
    </w:p>
    <w:p w14:paraId="21FD564D">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cs="Times New Roman"/>
          <w:color w:val="auto"/>
          <w:sz w:val="32"/>
          <w:szCs w:val="32"/>
          <w:shd w:val="clear" w:color="auto" w:fill="FFFFFF"/>
          <w:lang w:val="en-US" w:eastAsia="zh-CN"/>
        </w:rPr>
        <w:t>制定并实施与火灾、食物中毒、噎食、烫伤、跌倒等风险相关的应急预案。</w:t>
      </w:r>
    </w:p>
    <w:p w14:paraId="51806784">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3.</w:t>
      </w:r>
      <w:r>
        <w:rPr>
          <w:rFonts w:hint="eastAsia" w:ascii="Times New Roman" w:hAnsi="Times New Roman" w:eastAsia="仿宋_GB2312" w:cs="Times New Roman"/>
          <w:color w:val="auto"/>
          <w:sz w:val="32"/>
          <w:szCs w:val="32"/>
          <w:shd w:val="clear" w:color="auto" w:fill="FFFFFF"/>
          <w:lang w:val="en-US" w:eastAsia="zh-CN"/>
        </w:rPr>
        <w:t>对相关人员进行应急预案培训，定期模拟演练或评审预案的适宜性，必要时修订。</w:t>
      </w:r>
    </w:p>
    <w:p w14:paraId="2ECF01F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4.</w:t>
      </w:r>
      <w:r>
        <w:rPr>
          <w:rFonts w:hint="eastAsia" w:ascii="Times New Roman" w:hAnsi="Times New Roman" w:eastAsia="仿宋_GB2312" w:cs="Times New Roman"/>
          <w:color w:val="auto"/>
          <w:sz w:val="32"/>
          <w:szCs w:val="32"/>
          <w:shd w:val="clear" w:color="auto" w:fill="FFFFFF"/>
          <w:lang w:val="en-US" w:eastAsia="zh-CN"/>
        </w:rPr>
        <w:t>当突发事件发生时，应根据应急预案采取措施，及时向相关方通报有关信息。</w:t>
      </w:r>
    </w:p>
    <w:p w14:paraId="65491C40">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5.</w:t>
      </w:r>
      <w:r>
        <w:rPr>
          <w:rFonts w:hint="eastAsia" w:ascii="Times New Roman" w:hAnsi="Times New Roman" w:eastAsia="仿宋_GB2312" w:cs="Times New Roman"/>
          <w:color w:val="auto"/>
          <w:sz w:val="32"/>
          <w:szCs w:val="32"/>
          <w:shd w:val="clear" w:color="auto" w:fill="FFFFFF"/>
          <w:lang w:val="en-US" w:eastAsia="zh-CN"/>
        </w:rPr>
        <w:t>应配备必要的急救药品和急救设施。</w:t>
      </w:r>
    </w:p>
    <w:p w14:paraId="079146F6">
      <w:pPr>
        <w:keepNext w:val="0"/>
        <w:keepLines w:val="0"/>
        <w:pageBreakBefore w:val="0"/>
        <w:widowControl w:val="0"/>
        <w:numPr>
          <w:ilvl w:val="0"/>
          <w:numId w:val="0"/>
        </w:numPr>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p>
    <w:sectPr>
      <w:headerReference r:id="rId3" w:type="default"/>
      <w:footerReference r:id="rId4" w:type="default"/>
      <w:pgSz w:w="11906" w:h="16838"/>
      <w:pgMar w:top="1440" w:right="1803" w:bottom="1440" w:left="180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4D3C">
    <w:pPr>
      <w:pStyle w:val="5"/>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4008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008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86B1D">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eastAsia="zh-CN"/>
                            </w:rPr>
                            <w:t xml:space="preserve"> </w:t>
                          </w: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lang w:eastAsia="zh-CN"/>
                            </w:rPr>
                            <w:t>1</w:t>
                          </w:r>
                          <w:r>
                            <w:rPr>
                              <w:rFonts w:hint="eastAsia" w:asciiTheme="minorEastAsia" w:hAnsiTheme="minorEastAsia" w:eastAsiaTheme="minorEastAsia" w:cstheme="minorEastAsia"/>
                              <w:color w:val="auto"/>
                              <w:sz w:val="28"/>
                              <w:szCs w:val="28"/>
                              <w:lang w:eastAsia="zh-CN"/>
                            </w:rPr>
                            <w:fldChar w:fldCharType="end"/>
                          </w:r>
                          <w:r>
                            <w:rPr>
                              <w:rFonts w:hint="eastAsia" w:asciiTheme="minorEastAsia" w:hAnsiTheme="minorEastAsia" w:eastAsiaTheme="minorEastAsia" w:cstheme="minorEastAsia"/>
                              <w:color w:val="auto"/>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0.4pt;mso-position-horizontal:outside;mso-position-horizontal-relative:margin;z-index:251659264;mso-width-relative:page;mso-height-relative:page;" filled="f" stroked="f" coordsize="21600,21600" o:gfxdata="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cUkePTAAAABQEAAA8AAAAAAAAAAQAgAAAAIgAAAGRycy9kb3ducmV2LnhtbFBL&#10;AQIUABQAAAAIAIdO4kCK9/T4NAIAAGIEAAAOAAAAAAAAAAEAIAAAACIBAABkcnMvZTJvRG9jLnht&#10;bFBLBQYAAAAABgAGAFkBAADIBQAAAAA=&#10;">
              <v:fill on="f" focussize="0,0"/>
              <v:stroke on="f" weight="0.5pt"/>
              <v:imagedata o:title=""/>
              <o:lock v:ext="edit" aspectratio="f"/>
              <v:textbox inset="0mm,0mm,0mm,0mm" style="mso-fit-shape-to-text:t;">
                <w:txbxContent>
                  <w:p w14:paraId="50986B1D">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eastAsia="zh-CN"/>
                      </w:rPr>
                      <w:t xml:space="preserve"> </w:t>
                    </w:r>
                    <w:r>
                      <w:rPr>
                        <w:rFonts w:hint="eastAsia" w:asciiTheme="minorEastAsia" w:hAnsiTheme="minorEastAsia" w:eastAsiaTheme="minorEastAsia" w:cstheme="minorEastAsia"/>
                        <w:color w:val="auto"/>
                        <w:sz w:val="28"/>
                        <w:szCs w:val="28"/>
                        <w:lang w:eastAsia="zh-CN"/>
                      </w:rPr>
                      <w:fldChar w:fldCharType="begin"/>
                    </w:r>
                    <w:r>
                      <w:rPr>
                        <w:rFonts w:hint="eastAsia" w:asciiTheme="minorEastAsia" w:hAnsiTheme="minorEastAsia" w:eastAsiaTheme="minorEastAsia" w:cstheme="minorEastAsia"/>
                        <w:color w:val="auto"/>
                        <w:sz w:val="28"/>
                        <w:szCs w:val="28"/>
                        <w:lang w:eastAsia="zh-CN"/>
                      </w:rPr>
                      <w:instrText xml:space="preserve"> PAGE  \* MERGEFORMAT </w:instrText>
                    </w:r>
                    <w:r>
                      <w:rPr>
                        <w:rFonts w:hint="eastAsia" w:asciiTheme="minorEastAsia" w:hAnsiTheme="minorEastAsia" w:eastAsiaTheme="minorEastAsia" w:cstheme="minorEastAsia"/>
                        <w:color w:val="auto"/>
                        <w:sz w:val="28"/>
                        <w:szCs w:val="28"/>
                        <w:lang w:eastAsia="zh-CN"/>
                      </w:rPr>
                      <w:fldChar w:fldCharType="separate"/>
                    </w:r>
                    <w:r>
                      <w:rPr>
                        <w:rFonts w:hint="eastAsia" w:asciiTheme="minorEastAsia" w:hAnsiTheme="minorEastAsia" w:eastAsiaTheme="minorEastAsia" w:cstheme="minorEastAsia"/>
                        <w:color w:val="auto"/>
                        <w:sz w:val="28"/>
                        <w:szCs w:val="28"/>
                        <w:lang w:eastAsia="zh-CN"/>
                      </w:rPr>
                      <w:t>1</w:t>
                    </w:r>
                    <w:r>
                      <w:rPr>
                        <w:rFonts w:hint="eastAsia" w:asciiTheme="minorEastAsia" w:hAnsiTheme="minorEastAsia" w:eastAsiaTheme="minorEastAsia" w:cstheme="minorEastAsia"/>
                        <w:color w:val="auto"/>
                        <w:sz w:val="28"/>
                        <w:szCs w:val="28"/>
                        <w:lang w:eastAsia="zh-CN"/>
                      </w:rPr>
                      <w:fldChar w:fldCharType="end"/>
                    </w:r>
                    <w:r>
                      <w:rPr>
                        <w:rFonts w:hint="eastAsia" w:asciiTheme="minorEastAsia" w:hAnsiTheme="minorEastAsia" w:eastAsiaTheme="minorEastAsia" w:cstheme="minorEastAsia"/>
                        <w:color w:val="auto"/>
                        <w:sz w:val="28"/>
                        <w:szCs w:val="28"/>
                        <w:lang w:eastAsia="zh-CN"/>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06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34723"/>
    <w:rsid w:val="01B34723"/>
    <w:rsid w:val="034047F6"/>
    <w:rsid w:val="05793EF1"/>
    <w:rsid w:val="07F9073D"/>
    <w:rsid w:val="0A872D11"/>
    <w:rsid w:val="0C850669"/>
    <w:rsid w:val="0EB45B6B"/>
    <w:rsid w:val="0F7F72B7"/>
    <w:rsid w:val="12386F6E"/>
    <w:rsid w:val="143E4543"/>
    <w:rsid w:val="15DA373F"/>
    <w:rsid w:val="186D47D0"/>
    <w:rsid w:val="1893319C"/>
    <w:rsid w:val="19AE2638"/>
    <w:rsid w:val="1AE124F4"/>
    <w:rsid w:val="1F6D5073"/>
    <w:rsid w:val="206207AB"/>
    <w:rsid w:val="216722FC"/>
    <w:rsid w:val="25AA7395"/>
    <w:rsid w:val="26C87CD6"/>
    <w:rsid w:val="282B2D94"/>
    <w:rsid w:val="2AD30F37"/>
    <w:rsid w:val="2D216679"/>
    <w:rsid w:val="30135C08"/>
    <w:rsid w:val="30E05B8C"/>
    <w:rsid w:val="314A303D"/>
    <w:rsid w:val="39E064AC"/>
    <w:rsid w:val="3ADF0B59"/>
    <w:rsid w:val="3AFAD29F"/>
    <w:rsid w:val="3DAE16A5"/>
    <w:rsid w:val="3F162B4D"/>
    <w:rsid w:val="3FF91AA4"/>
    <w:rsid w:val="433939D8"/>
    <w:rsid w:val="439D1F5B"/>
    <w:rsid w:val="439E609E"/>
    <w:rsid w:val="43A9304B"/>
    <w:rsid w:val="43C03D76"/>
    <w:rsid w:val="466C7AD1"/>
    <w:rsid w:val="492A438F"/>
    <w:rsid w:val="4A32749F"/>
    <w:rsid w:val="4CF25699"/>
    <w:rsid w:val="50ED32E6"/>
    <w:rsid w:val="50F27332"/>
    <w:rsid w:val="53A70CA6"/>
    <w:rsid w:val="56063503"/>
    <w:rsid w:val="574661F7"/>
    <w:rsid w:val="57EEC924"/>
    <w:rsid w:val="58560F3B"/>
    <w:rsid w:val="58B2765B"/>
    <w:rsid w:val="59084AE2"/>
    <w:rsid w:val="5F185DAC"/>
    <w:rsid w:val="611E2439"/>
    <w:rsid w:val="62A23E5B"/>
    <w:rsid w:val="6463540D"/>
    <w:rsid w:val="650C0D1A"/>
    <w:rsid w:val="672112E9"/>
    <w:rsid w:val="672D2B38"/>
    <w:rsid w:val="694A3F25"/>
    <w:rsid w:val="698576C5"/>
    <w:rsid w:val="6B854805"/>
    <w:rsid w:val="6F7279C1"/>
    <w:rsid w:val="719E121C"/>
    <w:rsid w:val="74750B15"/>
    <w:rsid w:val="76D6106C"/>
    <w:rsid w:val="77630E15"/>
    <w:rsid w:val="777F5CB4"/>
    <w:rsid w:val="77ED0C1C"/>
    <w:rsid w:val="77FF4588"/>
    <w:rsid w:val="78FB605A"/>
    <w:rsid w:val="7AF7381B"/>
    <w:rsid w:val="7DD53EB0"/>
    <w:rsid w:val="7ECB7D16"/>
    <w:rsid w:val="7F6D688D"/>
    <w:rsid w:val="7F99EC0D"/>
    <w:rsid w:val="7FEE3191"/>
    <w:rsid w:val="7FF434FC"/>
    <w:rsid w:val="7FFEE6D2"/>
    <w:rsid w:val="BBE7170C"/>
    <w:rsid w:val="BFF3EC3B"/>
    <w:rsid w:val="C3AF1940"/>
    <w:rsid w:val="C67E3587"/>
    <w:rsid w:val="CFFB561C"/>
    <w:rsid w:val="D65FBD45"/>
    <w:rsid w:val="DB5BBD8A"/>
    <w:rsid w:val="DBC44519"/>
    <w:rsid w:val="DF778DCB"/>
    <w:rsid w:val="E7B7B4CA"/>
    <w:rsid w:val="EDD7C3DF"/>
    <w:rsid w:val="F75FB7DD"/>
    <w:rsid w:val="F7F69509"/>
    <w:rsid w:val="FBF9D2E3"/>
    <w:rsid w:val="FFFB20A2"/>
    <w:rsid w:val="FF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ind w:firstLine="200" w:firstLineChars="200"/>
    </w:pPr>
    <w:rPr>
      <w:rFonts w:ascii="Times New Roman" w:hAnsi="Times New Roman" w:eastAsia="仿宋_GB2312"/>
      <w:sz w:val="28"/>
    </w:rPr>
  </w:style>
  <w:style w:type="paragraph" w:styleId="3">
    <w:name w:val="toc 5"/>
    <w:basedOn w:val="1"/>
    <w:next w:val="1"/>
    <w:unhideWhenUsed/>
    <w:qFormat/>
    <w:uiPriority w:val="39"/>
    <w:pPr>
      <w:widowControl w:val="0"/>
      <w:spacing w:line="560" w:lineRule="exact"/>
      <w:ind w:left="1680" w:leftChars="800" w:firstLine="880" w:firstLineChars="200"/>
      <w:jc w:val="both"/>
    </w:pPr>
    <w:rPr>
      <w:rFonts w:ascii="Calibri" w:hAnsi="Calibri" w:eastAsia="仿宋_GB2312" w:cs="Times New Roman"/>
      <w:kern w:val="2"/>
      <w:sz w:val="32"/>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5657</Words>
  <Characters>5771</Characters>
  <Lines>0</Lines>
  <Paragraphs>0</Paragraphs>
  <TotalTime>5</TotalTime>
  <ScaleCrop>false</ScaleCrop>
  <LinksUpToDate>false</LinksUpToDate>
  <CharactersWithSpaces>5772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2025-04-28T10:10:00Z</dcterms:created>
  <dc:creator>ns</dc:creator>
  <cp:lastModifiedBy>付玉</cp:lastModifiedBy>
  <cp:lastPrinted>2025-06-05T20:23:00Z</cp:lastPrinted>
  <dcterms:modified xsi:type="dcterms:W3CDTF">2026-06-02T18:11:34Z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eyJoZGlkIjoiOWM0ODkzODc4MjdkZWQ4YmViNTZlNmY0YTc2MDMyODMiLCJ1c2VySWQiOiIzNTg1NTg1MTMifQ==</vt:lpwstr>
  </property>
  <property fmtid="{D5CDD505-2E9C-101B-9397-08002B2CF9AE}" pid="4" name="ICV">
    <vt:lpwstr>0D516C44C90C0C8056AC1E6A1A34ECFF_43</vt:lpwstr>
  </property>
</Properties>
</file>