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C4B4">
      <w:pPr>
        <w:spacing w:line="480" w:lineRule="auto"/>
        <w:jc w:val="center"/>
        <w:outlineLvl w:val="0"/>
        <w:rPr>
          <w:rFonts w:ascii="宋体" w:hAnsi="宋体" w:cs="宋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采购文件</w:t>
      </w:r>
    </w:p>
    <w:p w14:paraId="57B5196C">
      <w:pPr>
        <w:spacing w:line="480" w:lineRule="auto"/>
        <w:ind w:left="2878" w:leftChars="304" w:hanging="2240" w:hangingChars="7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关于申报第二批“党群新貌”区级示范项目——南头街道党群服务中心建设工程设计服务</w:t>
      </w:r>
    </w:p>
    <w:p w14:paraId="55E6A3F8"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二、预算金额：</w:t>
      </w:r>
      <w:r>
        <w:rPr>
          <w:rFonts w:hint="eastAsia" w:ascii="仿宋_GB2312" w:hAnsi="仿宋_GB2312" w:eastAsia="仿宋_GB2312" w:cs="仿宋_GB2312"/>
          <w:sz w:val="32"/>
          <w:szCs w:val="32"/>
        </w:rPr>
        <w:t>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387900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6E0679BC">
      <w:pPr>
        <w:spacing w:line="480" w:lineRule="auto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三、定标方式：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综合评分法</w:t>
      </w:r>
    </w:p>
    <w:p w14:paraId="4040A36E">
      <w:pPr>
        <w:spacing w:line="480" w:lineRule="auto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四、需求内容：</w:t>
      </w:r>
    </w:p>
    <w:p w14:paraId="47985432"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关于申报第二批“党群新貌”区级示范项目——南头街道党群服务中心建设工程项目总投资为1290.47万元，项目实施地点位于南山区南头街道马家龙社区艺园路 88号立润富达广场地块裙楼，项目共三层，改造总建筑面积为 3008平方米，室内使用面积为 2089.48平方米（其中一楼使用面积 50.43平方米，二楼使用面积 844.95平方米，三楼使用面积 1194.10平方米），目前场地为毛坯状态。现按需打造一个功能齐全、服务高效的现代化党群服务中心。为更好满足党员和群众在政治、文化、教育、法律、就业、社区服务等方面的需求，改造内容包括拆除工程、外立面修缮及改造工程、室内装饰工程、室内安装工程、配套工程等，现根据项目进度拟聘请设计单位对该项目开展设计服务工作。</w:t>
      </w:r>
    </w:p>
    <w:p w14:paraId="7A4EC78A">
      <w:pPr>
        <w:spacing w:line="480" w:lineRule="auto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五、支付方式：</w:t>
      </w:r>
    </w:p>
    <w:p w14:paraId="3C1254E2"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1、双方签订合同，初步设计工作完成且取得概算批复后，甲方在收到乙方开具的发票14个工作日内支付合同暂定50%；</w:t>
      </w:r>
    </w:p>
    <w:p w14:paraId="0DCC63F5">
      <w:pPr>
        <w:spacing w:line="480" w:lineRule="auto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2、工程竣工验收合格后，甲方在收到乙方开具的发票14个工作日内支付合同暂定价30%；</w:t>
      </w:r>
    </w:p>
    <w:p w14:paraId="1596AD4B">
      <w:pPr>
        <w:spacing w:line="480" w:lineRule="auto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3、待项目按规定完成相关审核，确定工程最终支付额后，甲方在收到乙方开具的发票7个工作日内支付合同尾款（审定金额-已付款金额）。</w:t>
      </w:r>
    </w:p>
    <w:p w14:paraId="682496E6">
      <w:pPr>
        <w:spacing w:line="480" w:lineRule="auto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六、报价要求</w:t>
      </w:r>
    </w:p>
    <w:p w14:paraId="042B649C">
      <w:pPr>
        <w:spacing w:line="480" w:lineRule="auto"/>
        <w:ind w:firstLine="640" w:firstLineChars="200"/>
        <w:outlineLvl w:val="0"/>
      </w:pPr>
      <w:r>
        <w:rPr>
          <w:rFonts w:hint="eastAsia" w:ascii="华文仿宋" w:hAnsi="华文仿宋" w:eastAsia="华文仿宋" w:cs="华文仿宋"/>
          <w:sz w:val="32"/>
          <w:szCs w:val="32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>折扣（或下浮率）报价：供应商根据本项目的需求内容填报折扣（或下浮率），根据合同履行情况进行结算，预算金额为支付上限，结算金额=成交折扣*实际发生金额，以区造价站审定金额为准。</w:t>
      </w:r>
    </w:p>
    <w:p w14:paraId="1EFB1EB8">
      <w:pPr>
        <w:spacing w:line="480" w:lineRule="auto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七、其他说明</w:t>
      </w:r>
    </w:p>
    <w:p w14:paraId="36ED6153"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1.供应商应严格按照采购文件及附件的格式要求编制《报名文件》、《应答文件》（附件）、《供应商基本情况表》。</w:t>
      </w:r>
    </w:p>
    <w:p w14:paraId="32A0444A"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2.《报名文件》、《供应商基本情况表》提交一份正本，不得密封。</w:t>
      </w:r>
    </w:p>
    <w:p w14:paraId="4B9B811F"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《应答文件》一正一副，封于同一密封袋（加盖供应商公章），一并提交；未在规定时间提交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的、未密封的或未加盖公章的应答文件不予接受。</w:t>
      </w:r>
    </w:p>
    <w:p w14:paraId="3FF8B272"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上述提交时间及方式：2026年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日9:00-18:00（现场或邮寄均可）</w:t>
      </w:r>
    </w:p>
    <w:p w14:paraId="5E7CE474">
      <w:pPr>
        <w:spacing w:line="48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3.《报名文件》、《供应商基本情况表》、《应答文件》的每页均加盖供应商的公章，否则该页无效。</w:t>
      </w:r>
    </w:p>
    <w:p w14:paraId="78F32EBE">
      <w:pPr>
        <w:spacing w:line="480" w:lineRule="auto"/>
        <w:ind w:firstLine="640" w:firstLineChars="200"/>
        <w:rPr>
          <w:rFonts w:ascii="宋体" w:hAnsi="宋体" w:cs="宋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八、评审因素</w:t>
      </w:r>
    </w:p>
    <w:tbl>
      <w:tblPr>
        <w:tblStyle w:val="9"/>
        <w:tblW w:w="7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793"/>
        <w:gridCol w:w="680"/>
        <w:gridCol w:w="4494"/>
      </w:tblGrid>
      <w:tr w14:paraId="1FDF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984" w:type="dxa"/>
            <w:vAlign w:val="center"/>
          </w:tcPr>
          <w:p w14:paraId="07FD0901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793" w:type="dxa"/>
            <w:vAlign w:val="center"/>
          </w:tcPr>
          <w:p w14:paraId="1DB6FDC7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评分项</w:t>
            </w:r>
          </w:p>
        </w:tc>
        <w:tc>
          <w:tcPr>
            <w:tcW w:w="680" w:type="dxa"/>
            <w:vAlign w:val="center"/>
          </w:tcPr>
          <w:p w14:paraId="7639935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分值</w:t>
            </w:r>
          </w:p>
        </w:tc>
        <w:tc>
          <w:tcPr>
            <w:tcW w:w="4494" w:type="dxa"/>
            <w:vAlign w:val="center"/>
          </w:tcPr>
          <w:p w14:paraId="0CBD99AF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评分准则</w:t>
            </w:r>
          </w:p>
        </w:tc>
      </w:tr>
      <w:tr w14:paraId="686E6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vAlign w:val="center"/>
          </w:tcPr>
          <w:p w14:paraId="13FBA75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93" w:type="dxa"/>
            <w:vAlign w:val="center"/>
          </w:tcPr>
          <w:p w14:paraId="4E79596A">
            <w:pPr>
              <w:autoSpaceDE w:val="0"/>
              <w:autoSpaceDN w:val="0"/>
              <w:adjustRightInd w:val="0"/>
              <w:jc w:val="center"/>
              <w:rPr>
                <w:rFonts w:ascii="宋体" w:hAnsi="宋体" w:cs="T3Font_15"/>
                <w:kern w:val="0"/>
                <w:szCs w:val="21"/>
              </w:rPr>
            </w:pPr>
            <w:r>
              <w:rPr>
                <w:rFonts w:hint="eastAsia" w:ascii="宋体" w:hAnsi="宋体" w:cs="T3Font_15"/>
                <w:kern w:val="0"/>
                <w:szCs w:val="21"/>
              </w:rPr>
              <w:t>价格分</w:t>
            </w:r>
          </w:p>
        </w:tc>
        <w:tc>
          <w:tcPr>
            <w:tcW w:w="680" w:type="dxa"/>
            <w:vAlign w:val="center"/>
          </w:tcPr>
          <w:p w14:paraId="5DDD404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30</w:t>
            </w:r>
          </w:p>
        </w:tc>
        <w:tc>
          <w:tcPr>
            <w:tcW w:w="4494" w:type="dxa"/>
            <w:vAlign w:val="center"/>
          </w:tcPr>
          <w:p w14:paraId="33810845">
            <w:pPr>
              <w:wordWrap w:val="0"/>
            </w:pPr>
            <w:r>
              <w:t>满足</w:t>
            </w:r>
            <w:r>
              <w:rPr>
                <w:rFonts w:hint="eastAsia"/>
              </w:rPr>
              <w:t>采购文件</w:t>
            </w:r>
            <w:r>
              <w:t>要求且</w:t>
            </w:r>
            <w:r>
              <w:rPr>
                <w:rFonts w:hint="eastAsia"/>
              </w:rPr>
              <w:t>报价</w:t>
            </w:r>
            <w:r>
              <w:t>最低的</w:t>
            </w:r>
            <w:r>
              <w:rPr>
                <w:rFonts w:hint="eastAsia"/>
              </w:rPr>
              <w:t>价格</w:t>
            </w:r>
            <w:r>
              <w:t>为基准价，其价格分为满分。其他</w:t>
            </w:r>
            <w:r>
              <w:rPr>
                <w:rFonts w:hint="eastAsia"/>
              </w:rPr>
              <w:t>供应商</w:t>
            </w:r>
            <w:r>
              <w:t xml:space="preserve">的价格分统一按照下列公式计算： </w:t>
            </w:r>
            <w:r>
              <w:br w:type="textWrapping"/>
            </w:r>
            <w:r>
              <w:t>报价得分=</w:t>
            </w:r>
            <w:r>
              <w:rPr>
                <w:rFonts w:hint="eastAsia"/>
              </w:rPr>
              <w:t>（</w:t>
            </w:r>
            <w:r>
              <w:t>基准价／</w:t>
            </w:r>
            <w:r>
              <w:rPr>
                <w:rFonts w:hint="eastAsia"/>
              </w:rPr>
              <w:t>供应商</w:t>
            </w:r>
            <w:r>
              <w:t>报价</w:t>
            </w:r>
            <w:r>
              <w:rPr>
                <w:rFonts w:hint="eastAsia"/>
              </w:rPr>
              <w:t>）</w:t>
            </w:r>
            <w:r>
              <w:t>×</w:t>
            </w:r>
            <w:r>
              <w:rPr>
                <w:rFonts w:hint="eastAsia"/>
              </w:rPr>
              <w:t>价格分分值</w:t>
            </w:r>
          </w:p>
          <w:p w14:paraId="3A6DB8E3">
            <w:pPr>
              <w:pStyle w:val="4"/>
            </w:pPr>
            <w:r>
              <w:rPr>
                <w:rFonts w:hint="eastAsia" w:ascii="宋体" w:hAnsi="宋体"/>
                <w:b/>
                <w:bCs/>
                <w:szCs w:val="21"/>
              </w:rPr>
              <w:t>评审材料：</w:t>
            </w:r>
            <w:r>
              <w:rPr>
                <w:rFonts w:hint="eastAsia" w:ascii="宋体" w:hAnsi="宋体"/>
                <w:szCs w:val="21"/>
              </w:rPr>
              <w:t>《应答文件》</w:t>
            </w:r>
            <w:r>
              <w:rPr>
                <w:rFonts w:hint="eastAsia" w:ascii="宋体" w:hAnsi="宋体"/>
                <w:b/>
                <w:bCs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</w:rPr>
              <w:t>报价函</w:t>
            </w:r>
          </w:p>
        </w:tc>
      </w:tr>
      <w:tr w14:paraId="6070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vAlign w:val="center"/>
          </w:tcPr>
          <w:p w14:paraId="65CF591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93" w:type="dxa"/>
            <w:vAlign w:val="center"/>
          </w:tcPr>
          <w:p w14:paraId="0EAB8F9A">
            <w:pPr>
              <w:spacing w:line="360" w:lineRule="auto"/>
              <w:jc w:val="center"/>
              <w:rPr>
                <w:rFonts w:ascii="宋体" w:hAnsi="宋体" w:cs="T3Font_15"/>
                <w:kern w:val="0"/>
                <w:szCs w:val="21"/>
              </w:rPr>
            </w:pPr>
            <w:r>
              <w:rPr>
                <w:rFonts w:hint="eastAsia" w:ascii="宋体" w:hAnsi="宋体" w:cs="T3Font_15"/>
                <w:kern w:val="0"/>
                <w:szCs w:val="21"/>
              </w:rPr>
              <w:t>业绩经验</w:t>
            </w:r>
          </w:p>
        </w:tc>
        <w:tc>
          <w:tcPr>
            <w:tcW w:w="680" w:type="dxa"/>
            <w:vAlign w:val="center"/>
          </w:tcPr>
          <w:p w14:paraId="47AE9E7E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u w:val="single"/>
              </w:rPr>
              <w:t>0</w:t>
            </w:r>
          </w:p>
        </w:tc>
        <w:tc>
          <w:tcPr>
            <w:tcW w:w="4494" w:type="dxa"/>
            <w:vAlign w:val="center"/>
          </w:tcPr>
          <w:p w14:paraId="41060492">
            <w:pPr>
              <w:wordWrap w:val="0"/>
            </w:pPr>
            <w:r>
              <w:rPr>
                <w:rFonts w:hint="eastAsia"/>
                <w:u w:val="single"/>
              </w:rPr>
              <w:t xml:space="preserve">  2023  </w:t>
            </w:r>
            <w:r>
              <w:rPr>
                <w:rFonts w:hint="eastAsia"/>
              </w:rPr>
              <w:t>年至今（以合同签订时间为准）供应商承接过行政事业单位的</w:t>
            </w:r>
            <w:r>
              <w:rPr>
                <w:rFonts w:hint="eastAsia"/>
                <w:u w:val="single"/>
              </w:rPr>
              <w:t xml:space="preserve"> 党群中心</w:t>
            </w:r>
            <w:r>
              <w:rPr>
                <w:rFonts w:hint="eastAsia"/>
                <w:u w:val="single"/>
                <w:lang w:eastAsia="zh-CN"/>
              </w:rPr>
              <w:t>、工作站或</w:t>
            </w:r>
            <w:r>
              <w:rPr>
                <w:rFonts w:hint="eastAsia"/>
                <w:u w:val="single"/>
              </w:rPr>
              <w:t>办公楼</w:t>
            </w:r>
            <w:r>
              <w:rPr>
                <w:rFonts w:hint="eastAsia"/>
                <w:u w:val="single"/>
                <w:lang w:eastAsia="zh-CN"/>
              </w:rPr>
              <w:t>装修</w:t>
            </w:r>
            <w:r>
              <w:rPr>
                <w:rFonts w:hint="eastAsia"/>
                <w:u w:val="single"/>
              </w:rPr>
              <w:t xml:space="preserve">等相关项目的设计服务 </w:t>
            </w:r>
            <w:r>
              <w:rPr>
                <w:rFonts w:hint="eastAsia"/>
              </w:rPr>
              <w:t>业绩，每提供1份业绩合同得10分，累计最高得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0分。</w:t>
            </w:r>
          </w:p>
          <w:p w14:paraId="49ACA490">
            <w:pPr>
              <w:wordWrap w:val="0"/>
            </w:pPr>
            <w:r>
              <w:rPr>
                <w:rFonts w:hint="eastAsia"/>
              </w:rPr>
              <w:t>评审材料：《应答文件》</w:t>
            </w:r>
            <w:r>
              <w:rPr>
                <w:rFonts w:hint="eastAsia" w:ascii="宋体" w:hAnsi="宋体"/>
                <w:b/>
                <w:bCs/>
                <w:szCs w:val="21"/>
              </w:rPr>
              <w:t>-</w:t>
            </w:r>
            <w:r>
              <w:rPr>
                <w:rFonts w:hint="eastAsia"/>
              </w:rPr>
              <w:t>业绩经验</w:t>
            </w:r>
          </w:p>
        </w:tc>
      </w:tr>
      <w:tr w14:paraId="2F41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984" w:type="dxa"/>
            <w:vAlign w:val="center"/>
          </w:tcPr>
          <w:p w14:paraId="77A716F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93" w:type="dxa"/>
            <w:vAlign w:val="center"/>
          </w:tcPr>
          <w:p w14:paraId="7D13C357">
            <w:pPr>
              <w:spacing w:line="360" w:lineRule="auto"/>
              <w:jc w:val="center"/>
              <w:rPr>
                <w:rFonts w:ascii="宋体" w:hAnsi="宋体" w:cs="T3Font_15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综合评价</w:t>
            </w:r>
          </w:p>
        </w:tc>
        <w:tc>
          <w:tcPr>
            <w:tcW w:w="680" w:type="dxa"/>
            <w:vAlign w:val="center"/>
          </w:tcPr>
          <w:p w14:paraId="313D547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u w:val="single"/>
              </w:rPr>
              <w:t>0</w:t>
            </w:r>
          </w:p>
        </w:tc>
        <w:tc>
          <w:tcPr>
            <w:tcW w:w="4494" w:type="dxa"/>
            <w:vAlign w:val="center"/>
          </w:tcPr>
          <w:p w14:paraId="4E8461DA">
            <w:pPr>
              <w:wordWrap w:val="0"/>
            </w:pPr>
            <w:r>
              <w:rPr>
                <w:rFonts w:hint="eastAsia"/>
              </w:rPr>
              <w:t>要求供应商能够充分理解项目背景和目标，对需求提出具体的实施方案，安排拟投入的人员和服务情况，</w:t>
            </w:r>
            <w:r>
              <w:rPr>
                <w:rFonts w:hint="eastAsia" w:ascii="宋体" w:hAnsi="宋体" w:cs="宋体"/>
                <w:kern w:val="0"/>
                <w:szCs w:val="21"/>
              </w:rPr>
              <w:t>分析项目重点难点，提出应对措施及相关的合理化建议，</w:t>
            </w:r>
            <w:r>
              <w:rPr>
                <w:rFonts w:hint="eastAsia"/>
              </w:rPr>
              <w:t>综合评价供应商提供的以上内容，</w:t>
            </w:r>
          </w:p>
          <w:p w14:paraId="18B1285E">
            <w:pPr>
              <w:wordWrap w:val="0"/>
            </w:pPr>
            <w:r>
              <w:rPr>
                <w:rFonts w:hint="eastAsia"/>
              </w:rPr>
              <w:t>优秀，得</w:t>
            </w:r>
            <w:r>
              <w:rPr>
                <w:rFonts w:hint="eastAsia"/>
                <w:lang w:val="en-US" w:eastAsia="zh-CN"/>
              </w:rPr>
              <w:t>21-30</w:t>
            </w:r>
            <w:r>
              <w:rPr>
                <w:rFonts w:hint="eastAsia"/>
              </w:rPr>
              <w:t>分；</w:t>
            </w:r>
          </w:p>
          <w:p w14:paraId="561A95BB">
            <w:pPr>
              <w:wordWrap w:val="0"/>
            </w:pPr>
            <w:r>
              <w:rPr>
                <w:rFonts w:hint="eastAsia"/>
              </w:rPr>
              <w:t>较好，得1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分；</w:t>
            </w:r>
          </w:p>
          <w:p w14:paraId="5F74880F">
            <w:pPr>
              <w:wordWrap w:val="0"/>
            </w:pPr>
            <w:r>
              <w:rPr>
                <w:rFonts w:hint="eastAsia"/>
              </w:rPr>
              <w:t>一般，得1-1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分；</w:t>
            </w:r>
          </w:p>
          <w:p w14:paraId="06DEE8AA">
            <w:pPr>
              <w:autoSpaceDE w:val="0"/>
              <w:autoSpaceDN w:val="0"/>
              <w:adjustRightInd w:val="0"/>
              <w:spacing w:line="360" w:lineRule="auto"/>
            </w:pPr>
            <w:r>
              <w:rPr>
                <w:rFonts w:hint="eastAsia"/>
              </w:rPr>
              <w:t>未提供方案的，得0分。</w:t>
            </w:r>
          </w:p>
          <w:p w14:paraId="456A2B1F"/>
          <w:p w14:paraId="4E5E743F">
            <w:pPr>
              <w:pStyle w:val="4"/>
            </w:pPr>
            <w:r>
              <w:rPr>
                <w:rFonts w:hint="eastAsia"/>
                <w:b/>
                <w:bCs/>
              </w:rPr>
              <w:t>评审材料：</w:t>
            </w:r>
            <w:r>
              <w:rPr>
                <w:rFonts w:hint="eastAsia"/>
              </w:rPr>
              <w:t>《应答文件》-综合评价</w:t>
            </w:r>
          </w:p>
        </w:tc>
      </w:tr>
    </w:tbl>
    <w:p w14:paraId="1CF3A5C0"/>
    <w:p w14:paraId="0ABB9206"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</w:p>
    <w:p w14:paraId="3C06F271"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</w:p>
    <w:p w14:paraId="73A1B0A0">
      <w:pPr>
        <w:spacing w:line="480" w:lineRule="auto"/>
        <w:outlineLvl w:val="0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br w:type="page"/>
      </w:r>
      <w:r>
        <w:rPr>
          <w:rFonts w:hint="eastAsia" w:ascii="宋体" w:hAnsi="宋体" w:cs="宋体"/>
          <w:sz w:val="32"/>
          <w:szCs w:val="32"/>
        </w:rPr>
        <w:t>附件</w:t>
      </w:r>
    </w:p>
    <w:p w14:paraId="63F92800">
      <w:pPr>
        <w:spacing w:line="480" w:lineRule="auto"/>
        <w:jc w:val="center"/>
        <w:outlineLvl w:val="0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应答文件</w:t>
      </w:r>
    </w:p>
    <w:p w14:paraId="4B6C262B">
      <w:pPr>
        <w:spacing w:line="480" w:lineRule="auto"/>
        <w:ind w:firstLine="2649" w:firstLineChars="1104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color w:val="FF0000"/>
          <w:sz w:val="24"/>
        </w:rPr>
        <w:t>（每页均加盖供应商的公章）</w:t>
      </w:r>
    </w:p>
    <w:p w14:paraId="2067AFCA">
      <w:pPr>
        <w:spacing w:line="480" w:lineRule="auto"/>
        <w:jc w:val="center"/>
        <w:rPr>
          <w:sz w:val="32"/>
          <w:szCs w:val="32"/>
        </w:rPr>
      </w:pPr>
    </w:p>
    <w:p w14:paraId="35CAF396">
      <w:pPr>
        <w:spacing w:line="480" w:lineRule="auto"/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一、报价函</w:t>
      </w:r>
    </w:p>
    <w:p w14:paraId="1C190A51">
      <w:pPr>
        <w:spacing w:line="48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深圳市南山区南头街道办事处：</w:t>
      </w:r>
    </w:p>
    <w:p w14:paraId="31FEEC4C"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我单位已仔细阅读贵单位发来的采购文件。我单位有意向参与贵单位组织实施的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 w14:paraId="6047AC66"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根据项目需求，我单位承诺满足贵单位针对本项目的具体要求，并确定本项目的报价为（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下浮率）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136FD1"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如有幸成交，我单位将严格按照采购文件的内容（包括但不限于报价）以及贵单位的要求签订合同。</w:t>
      </w:r>
    </w:p>
    <w:p w14:paraId="1812E77E">
      <w:pPr>
        <w:spacing w:line="480" w:lineRule="auto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691E031">
      <w:pPr>
        <w:spacing w:line="480" w:lineRule="auto"/>
        <w:ind w:firstLine="64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4044C5BC">
      <w:pPr>
        <w:spacing w:line="480" w:lineRule="auto"/>
        <w:ind w:firstLine="64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C6E6D3E">
      <w:pPr>
        <w:spacing w:line="480" w:lineRule="auto"/>
        <w:rPr>
          <w:b/>
          <w:bCs/>
          <w:sz w:val="32"/>
          <w:szCs w:val="32"/>
        </w:rPr>
      </w:pPr>
    </w:p>
    <w:p w14:paraId="5684051B">
      <w:pPr>
        <w:spacing w:line="480" w:lineRule="auto"/>
        <w:jc w:val="center"/>
        <w:rPr>
          <w:b/>
          <w:bCs/>
          <w:sz w:val="32"/>
          <w:szCs w:val="32"/>
        </w:rPr>
      </w:pPr>
    </w:p>
    <w:p w14:paraId="772D474E">
      <w:pPr>
        <w:spacing w:line="48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二、业绩经验</w:t>
      </w:r>
    </w:p>
    <w:p w14:paraId="5B9DC10A">
      <w:pPr>
        <w:spacing w:line="48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（填写《业绩经验表》，并提供相关业绩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合同关键页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内容至少包括合同首页、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合同标的、签订时间、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签字盖章页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18"/>
        <w:gridCol w:w="2062"/>
        <w:gridCol w:w="2095"/>
        <w:gridCol w:w="781"/>
      </w:tblGrid>
      <w:tr w14:paraId="54FB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C675B34">
            <w:pPr>
              <w:pStyle w:val="4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业绩经验表</w:t>
            </w:r>
          </w:p>
        </w:tc>
      </w:tr>
      <w:tr w14:paraId="58357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3A6F5721">
            <w:pPr>
              <w:pStyle w:val="4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618" w:type="dxa"/>
          </w:tcPr>
          <w:p w14:paraId="4EC53B85">
            <w:pPr>
              <w:pStyle w:val="4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业绩名称</w:t>
            </w:r>
          </w:p>
        </w:tc>
        <w:tc>
          <w:tcPr>
            <w:tcW w:w="2062" w:type="dxa"/>
          </w:tcPr>
          <w:p w14:paraId="1B3EE9E6">
            <w:pPr>
              <w:pStyle w:val="4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合同甲方</w:t>
            </w:r>
          </w:p>
        </w:tc>
        <w:tc>
          <w:tcPr>
            <w:tcW w:w="2095" w:type="dxa"/>
          </w:tcPr>
          <w:p w14:paraId="6504FD2A">
            <w:pPr>
              <w:pStyle w:val="4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合同签订时间</w:t>
            </w:r>
          </w:p>
        </w:tc>
        <w:tc>
          <w:tcPr>
            <w:tcW w:w="781" w:type="dxa"/>
          </w:tcPr>
          <w:p w14:paraId="338B8D49">
            <w:pPr>
              <w:pStyle w:val="4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2582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vAlign w:val="center"/>
          </w:tcPr>
          <w:p w14:paraId="59B426D9">
            <w:pPr>
              <w:pStyle w:val="4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示例</w:t>
            </w:r>
          </w:p>
        </w:tc>
        <w:tc>
          <w:tcPr>
            <w:tcW w:w="2618" w:type="dxa"/>
            <w:vAlign w:val="center"/>
          </w:tcPr>
          <w:p w14:paraId="1F9EF5BA">
            <w:pPr>
              <w:pStyle w:val="4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南头街道办事处家具采购项目</w:t>
            </w:r>
          </w:p>
        </w:tc>
        <w:tc>
          <w:tcPr>
            <w:tcW w:w="2062" w:type="dxa"/>
            <w:vAlign w:val="center"/>
          </w:tcPr>
          <w:p w14:paraId="6436DEF2">
            <w:pPr>
              <w:pStyle w:val="4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深圳市南山区南头街道办事处</w:t>
            </w:r>
          </w:p>
        </w:tc>
        <w:tc>
          <w:tcPr>
            <w:tcW w:w="2095" w:type="dxa"/>
            <w:vAlign w:val="center"/>
          </w:tcPr>
          <w:p w14:paraId="4960542F">
            <w:pPr>
              <w:pStyle w:val="4"/>
              <w:jc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2022年7月1日</w:t>
            </w:r>
          </w:p>
        </w:tc>
        <w:tc>
          <w:tcPr>
            <w:tcW w:w="781" w:type="dxa"/>
            <w:vAlign w:val="center"/>
          </w:tcPr>
          <w:p w14:paraId="515B31B7">
            <w:pPr>
              <w:pStyle w:val="4"/>
              <w:jc w:val="center"/>
              <w:rPr>
                <w:rFonts w:ascii="宋体" w:hAnsi="宋体" w:cs="宋体"/>
                <w:color w:val="FF0000"/>
                <w:sz w:val="24"/>
              </w:rPr>
            </w:pPr>
          </w:p>
        </w:tc>
      </w:tr>
      <w:tr w14:paraId="2D610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35BEDB0A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618" w:type="dxa"/>
          </w:tcPr>
          <w:p w14:paraId="095A0C89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 w14:paraId="7EC0A5A1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 w14:paraId="39C64993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 w14:paraId="1E4E730F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2C7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100E99BC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618" w:type="dxa"/>
          </w:tcPr>
          <w:p w14:paraId="41764A1A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 w14:paraId="4BB52B1A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 w14:paraId="62FFEAD7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 w14:paraId="1D6057DB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8F9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30564AA0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618" w:type="dxa"/>
          </w:tcPr>
          <w:p w14:paraId="2ABF9850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 w14:paraId="4FBA9851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 w14:paraId="5CDFCCB9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 w14:paraId="249C0F58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04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7F9AE06F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618" w:type="dxa"/>
          </w:tcPr>
          <w:p w14:paraId="6C1DDEF3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 w14:paraId="2294F043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 w14:paraId="2556345E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 w14:paraId="4B3D1408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A2D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446B8EB4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618" w:type="dxa"/>
          </w:tcPr>
          <w:p w14:paraId="2D71CAC9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 w14:paraId="43095853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 w14:paraId="3D761AAD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 w14:paraId="015FA662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605E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6B53673E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2618" w:type="dxa"/>
          </w:tcPr>
          <w:p w14:paraId="1F657D45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2" w:type="dxa"/>
          </w:tcPr>
          <w:p w14:paraId="0A68C698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95" w:type="dxa"/>
          </w:tcPr>
          <w:p w14:paraId="67E578B4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81" w:type="dxa"/>
          </w:tcPr>
          <w:p w14:paraId="73FFF572">
            <w:pPr>
              <w:pStyle w:val="4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5513D9A6">
      <w:pPr>
        <w:pStyle w:val="4"/>
        <w:rPr>
          <w:rFonts w:ascii="仿宋_GB2312" w:hAnsi="仿宋_GB2312" w:eastAsia="仿宋_GB2312" w:cs="仿宋_GB2312"/>
          <w:sz w:val="24"/>
        </w:rPr>
      </w:pPr>
    </w:p>
    <w:p w14:paraId="588BD3A2"/>
    <w:p w14:paraId="6DC77DF2"/>
    <w:p w14:paraId="5667EEDC">
      <w:pPr>
        <w:jc w:val="center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三、综合评价</w:t>
      </w:r>
    </w:p>
    <w:p w14:paraId="58173D8D">
      <w:pPr>
        <w:spacing w:line="480" w:lineRule="auto"/>
        <w:ind w:firstLine="640"/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（要求供应商能够充分理解项目背景和目标，对需求提出具体的实施方案，安排拟投入的人员和服务情况，分析项目重点难点，提出应对措施及相关的合理化建议，具体内容自拟）</w:t>
      </w:r>
    </w:p>
    <w:p w14:paraId="14D50E0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C7ACAD-5124-4593-9251-4DBFFAA042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E4E9DE7-4986-4C81-AF2E-2B5F209F7F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2BABCA-F894-42F8-8CFB-CEE47350BFC1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F1C289F-C10C-42AA-9A4A-284987258CBF}"/>
  </w:font>
  <w:font w:name="T3Font_15">
    <w:altName w:val="华文仿宋"/>
    <w:panose1 w:val="00000000000000000000"/>
    <w:charset w:val="86"/>
    <w:family w:val="swiss"/>
    <w:pitch w:val="default"/>
    <w:sig w:usb0="00000000" w:usb1="00000000" w:usb2="00000010" w:usb3="00000000" w:csb0="00040000" w:csb1="00000000"/>
    <w:embedRegular r:id="rId5" w:fontKey="{DD823E91-7734-4AB2-ADC4-78C0BD641B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130D1"/>
    <w:rsid w:val="001B1411"/>
    <w:rsid w:val="005203BF"/>
    <w:rsid w:val="030C2C93"/>
    <w:rsid w:val="058B6DA4"/>
    <w:rsid w:val="07B35834"/>
    <w:rsid w:val="19190BF1"/>
    <w:rsid w:val="1C4130D1"/>
    <w:rsid w:val="1FE8524F"/>
    <w:rsid w:val="214A6A99"/>
    <w:rsid w:val="26B546C8"/>
    <w:rsid w:val="271B52D8"/>
    <w:rsid w:val="2A3974AE"/>
    <w:rsid w:val="3199108F"/>
    <w:rsid w:val="34DA1E79"/>
    <w:rsid w:val="34E570CD"/>
    <w:rsid w:val="364D04C0"/>
    <w:rsid w:val="3A970136"/>
    <w:rsid w:val="3C2D7E26"/>
    <w:rsid w:val="419B6FE5"/>
    <w:rsid w:val="4299663E"/>
    <w:rsid w:val="47DD096F"/>
    <w:rsid w:val="4C07034B"/>
    <w:rsid w:val="4F853845"/>
    <w:rsid w:val="50265D8C"/>
    <w:rsid w:val="53BF0F68"/>
    <w:rsid w:val="55ED1F89"/>
    <w:rsid w:val="5B5C5B6E"/>
    <w:rsid w:val="5BC41585"/>
    <w:rsid w:val="63624ED5"/>
    <w:rsid w:val="63730E90"/>
    <w:rsid w:val="63747282"/>
    <w:rsid w:val="640D46A4"/>
    <w:rsid w:val="68D12F93"/>
    <w:rsid w:val="6A002475"/>
    <w:rsid w:val="6EC83937"/>
    <w:rsid w:val="712A5284"/>
    <w:rsid w:val="76005F49"/>
    <w:rsid w:val="77265986"/>
    <w:rsid w:val="7D3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/>
      <w:b/>
      <w:bCs/>
      <w:sz w:val="30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annotation subject"/>
    <w:basedOn w:val="3"/>
    <w:next w:val="3"/>
    <w:link w:val="14"/>
    <w:qFormat/>
    <w:uiPriority w:val="0"/>
    <w:rPr>
      <w:b/>
      <w:bCs/>
    </w:rPr>
  </w:style>
  <w:style w:type="paragraph" w:styleId="8">
    <w:name w:val="Body Text First Indent 2"/>
    <w:basedOn w:val="5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Char"/>
    <w:basedOn w:val="13"/>
    <w:link w:val="7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5">
    <w:name w:val="批注框文本 Char"/>
    <w:basedOn w:val="11"/>
    <w:link w:val="6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1445</Words>
  <Characters>1524</Characters>
  <Lines>12</Lines>
  <Paragraphs>3</Paragraphs>
  <TotalTime>28</TotalTime>
  <ScaleCrop>false</ScaleCrop>
  <LinksUpToDate>false</LinksUpToDate>
  <CharactersWithSpaces>1578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2026-04-23T07:50:00Z</dcterms:created>
  <dc:creator>黑墨</dc:creator>
  <cp:lastModifiedBy>Royzzzz</cp:lastModifiedBy>
  <cp:lastPrinted>2026-04-30T03:28:00Z</cp:lastPrinted>
  <dcterms:modified xsi:type="dcterms:W3CDTF">2026-05-08T09:08:36Z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44E817AB52284A5D98CCD868E5B4CC51_13</vt:lpwstr>
  </property>
  <property fmtid="{D5CDD505-2E9C-101B-9397-08002B2CF9AE}" pid="4" name="KSOTemplateDocerSaveRecord">
    <vt:lpwstr>eyJoZGlkIjoiNWQ2NWI4NDc4YTE3NGVjYTJiZmNjNjNkMGQ4ZmRlMzYiLCJ1c2VySWQiOiIyMDM4NzQyNzcifQ==</vt:lpwstr>
  </property>
</Properties>
</file>