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采购文件</w:t>
      </w:r>
    </w:p>
    <w:p>
      <w:pPr>
        <w:spacing w:line="560" w:lineRule="exact"/>
        <w:ind w:firstLine="880" w:firstLineChars="200"/>
        <w:jc w:val="center"/>
        <w:rPr>
          <w:rFonts w:ascii="宋体" w:hAnsi="宋体" w:cs="宋体"/>
          <w:sz w:val="44"/>
          <w:szCs w:val="44"/>
        </w:rPr>
      </w:pPr>
    </w:p>
    <w:p>
      <w:pPr>
        <w:spacing w:line="560" w:lineRule="exact"/>
        <w:ind w:left="2878" w:leftChars="304" w:hanging="2240" w:hangingChars="700"/>
        <w:outlineLvl w:val="0"/>
        <w:rPr>
          <w:rFonts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南头街道定制202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年安全生产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制式服装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二、预算金额：</w:t>
      </w:r>
      <w:r>
        <w:rPr>
          <w:rFonts w:hint="eastAsia" w:ascii="仿宋_GB2312" w:hAnsi="仿宋_GB2312" w:eastAsia="仿宋_GB2312" w:cs="仿宋_GB2312"/>
          <w:sz w:val="32"/>
          <w:szCs w:val="32"/>
        </w:rPr>
        <w:t>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26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0000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三、定标方式：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综合评分法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四、需求内容：</w:t>
      </w:r>
    </w:p>
    <w:p>
      <w:pPr>
        <w:widowControl/>
        <w:numPr>
          <w:ilvl w:val="0"/>
          <w:numId w:val="2"/>
        </w:num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根据《深圳市安全生产执法人员制式服装管理办法》要求统一制作。</w:t>
      </w:r>
    </w:p>
    <w:p>
      <w:pPr>
        <w:widowControl/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产品要求：</w:t>
      </w:r>
    </w:p>
    <w:tbl>
      <w:tblPr>
        <w:tblStyle w:val="13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804"/>
        <w:gridCol w:w="3197"/>
        <w:gridCol w:w="1116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tabs>
                <w:tab w:val="left" w:pos="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服装类型</w:t>
            </w:r>
          </w:p>
        </w:tc>
        <w:tc>
          <w:tcPr>
            <w:tcW w:w="319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面料成分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短袖衬衫</w:t>
            </w:r>
          </w:p>
        </w:tc>
        <w:tc>
          <w:tcPr>
            <w:tcW w:w="319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100%棉（免烫）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104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夏装长裤</w:t>
            </w:r>
          </w:p>
        </w:tc>
        <w:tc>
          <w:tcPr>
            <w:tcW w:w="319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羊毛含量需达到50%及以上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104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长袖衬衫</w:t>
            </w:r>
          </w:p>
        </w:tc>
        <w:tc>
          <w:tcPr>
            <w:tcW w:w="319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100%棉（免烫）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104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春秋装长裤</w:t>
            </w:r>
          </w:p>
        </w:tc>
        <w:tc>
          <w:tcPr>
            <w:tcW w:w="319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羊毛含量需达到67%及以上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104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制式皮鞋</w:t>
            </w:r>
          </w:p>
        </w:tc>
        <w:tc>
          <w:tcPr>
            <w:tcW w:w="319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100%头层牛皮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52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3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工作马甲</w:t>
            </w:r>
          </w:p>
        </w:tc>
        <w:tc>
          <w:tcPr>
            <w:tcW w:w="319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96%锦纶（速干）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176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</w:tr>
    </w:tbl>
    <w:p>
      <w:pPr>
        <w:pStyle w:val="2"/>
        <w:numPr>
          <w:ilvl w:val="0"/>
          <w:numId w:val="2"/>
        </w:numPr>
        <w:ind w:left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>尺码要求：产品尺码应严格依据甲方提供的具体数据进行制作，甲方有权根据实际情况对尺码进行调整，乙方应积极配合并确保产品尺码符合甲方要求，否则应承担相应的违约责任。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支付方式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Hans"/>
        </w:rPr>
        <w:t>自签订合同，甲方收到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Hans"/>
        </w:rPr>
        <w:t>方所开具的发票30个工作日内支付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Hans"/>
        </w:rPr>
        <w:t>方首期款，首期款为50%的合同金额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，剩余50%款项服务项目实施完毕并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Hans"/>
        </w:rPr>
        <w:t>经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甲方书面验收合格后，甲方在收到乙方开具的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税务发票后30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个工作日内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向乙方支付剩余的尾款。若服务项目验收不合格，乙方应及时进行纠正，若乙方拒不改正或者改正后不能实现合同目的，或者在15日内仍无法改正的，甲方有权拒付相应款项。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六、报价要求</w:t>
      </w:r>
    </w:p>
    <w:p>
      <w:pPr>
        <w:spacing w:line="480" w:lineRule="auto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报价形式：</w:t>
      </w:r>
    </w:p>
    <w:p>
      <w:pPr>
        <w:spacing w:line="480" w:lineRule="auto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☑</w:t>
      </w:r>
      <w:r>
        <w:rPr>
          <w:rFonts w:hint="eastAsia" w:ascii="仿宋_GB2312" w:hAnsi="仿宋_GB2312" w:eastAsia="仿宋_GB2312" w:cs="仿宋_GB2312"/>
          <w:sz w:val="32"/>
          <w:szCs w:val="32"/>
        </w:rPr>
        <w:t>总价报价：供应商根据本项目的需求内容，在预算金额以内进行总价报价，结算金额=成交金额。</w:t>
      </w:r>
    </w:p>
    <w:p>
      <w:pPr>
        <w:spacing w:line="480" w:lineRule="auto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单价报价：供应商根据本项目的需求内容填报单价，根据合同履行情况进行结算，预算金额为支付上限，结算金额=成交单价*实际发生量。</w:t>
      </w:r>
    </w:p>
    <w:p>
      <w:pPr>
        <w:spacing w:line="480" w:lineRule="auto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折扣（或下浮率）报价：供应商根据本项目的需求内容填报折扣（或下浮率），根据合同履行情况进行结算，预算金额为支付上限，结算金额=成交折扣*实际发生金额。</w:t>
      </w:r>
    </w:p>
    <w:p>
      <w:pPr>
        <w:pStyle w:val="7"/>
        <w:ind w:firstLine="640" w:firstLineChars="200"/>
      </w:pPr>
      <w:r>
        <w:rPr>
          <w:rFonts w:hint="eastAsia" w:ascii="华文仿宋" w:hAnsi="华文仿宋" w:eastAsia="华文仿宋" w:cs="华文仿宋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无价格：供应商无需报价，预算金额=结算金额。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七、其他说明</w:t>
      </w:r>
    </w:p>
    <w:p>
      <w:pPr>
        <w:numPr>
          <w:ilvl w:val="0"/>
          <w:numId w:val="4"/>
        </w:numPr>
        <w:spacing w:line="560" w:lineRule="exact"/>
        <w:ind w:firstLine="640"/>
        <w:outlineLvl w:val="1"/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供应商应严格按照采购文件及附件的格式要求编制《报名文件》（附件1）、《供应商基本情况表》（附件2）及《应答文件》（附件3）。</w:t>
      </w:r>
    </w:p>
    <w:p>
      <w:pPr>
        <w:numPr>
          <w:ilvl w:val="0"/>
          <w:numId w:val="4"/>
        </w:numPr>
        <w:spacing w:line="560" w:lineRule="exact"/>
        <w:ind w:firstLine="64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《报名文件》、《供应商基本情况表》提交一份正本，不得密封。</w:t>
      </w:r>
    </w:p>
    <w:p>
      <w:pPr>
        <w:numPr>
          <w:ilvl w:val="0"/>
          <w:numId w:val="4"/>
        </w:numPr>
        <w:spacing w:line="560" w:lineRule="exact"/>
        <w:ind w:firstLine="64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《应答文件》一正一副，封于同一密封袋（加盖供应商公章），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一并提交；未在规定时间提交的、未密封的或未加盖公章的应答文件不予接受。</w:t>
      </w:r>
    </w:p>
    <w:p>
      <w:pPr>
        <w:numPr>
          <w:ilvl w:val="0"/>
          <w:numId w:val="4"/>
        </w:numPr>
        <w:spacing w:line="560" w:lineRule="exact"/>
        <w:ind w:firstLine="640"/>
        <w:outlineLvl w:val="1"/>
      </w:pPr>
      <w:r>
        <w:rPr>
          <w:rFonts w:hint="eastAsia" w:ascii="仿宋_GB2312" w:hAnsi="仿宋_GB2312" w:eastAsia="仿宋_GB2312" w:cs="仿宋_GB2312"/>
          <w:sz w:val="32"/>
          <w:szCs w:val="32"/>
        </w:rPr>
        <w:t>《报名文件》、《供应商基本情况表》、《应答文件》的每页均加盖供应商的公章，否则该页无效。</w:t>
      </w:r>
    </w:p>
    <w:p>
      <w:pPr>
        <w:spacing w:line="560" w:lineRule="exact"/>
        <w:ind w:firstLine="640" w:firstLineChars="200"/>
        <w:rPr>
          <w:rFonts w:ascii="宋体" w:hAnsi="宋体" w:cs="宋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八、评审因素</w:t>
      </w:r>
    </w:p>
    <w:tbl>
      <w:tblPr>
        <w:tblStyle w:val="12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858"/>
        <w:gridCol w:w="680"/>
        <w:gridCol w:w="4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919" w:type="dxa"/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858" w:type="dxa"/>
            <w:vAlign w:val="center"/>
          </w:tcPr>
          <w:p>
            <w:pPr>
              <w:spacing w:line="560" w:lineRule="exact"/>
              <w:ind w:firstLine="421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评分项</w:t>
            </w:r>
          </w:p>
        </w:tc>
        <w:tc>
          <w:tcPr>
            <w:tcW w:w="680" w:type="dxa"/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分值</w:t>
            </w:r>
          </w:p>
        </w:tc>
        <w:tc>
          <w:tcPr>
            <w:tcW w:w="4906" w:type="dxa"/>
            <w:vAlign w:val="center"/>
          </w:tcPr>
          <w:p>
            <w:pPr>
              <w:spacing w:line="560" w:lineRule="exact"/>
              <w:ind w:firstLine="421" w:firstLineChars="2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ESI仿宋-GB2312" w:hAnsi="CESI仿宋-GB2312" w:eastAsia="CESI仿宋-GB2312" w:cs="CESI仿宋-GB2312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T3Font_15"/>
                <w:kern w:val="0"/>
                <w:szCs w:val="21"/>
              </w:rPr>
              <w:t>价格分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>30</w:t>
            </w:r>
          </w:p>
        </w:tc>
        <w:tc>
          <w:tcPr>
            <w:tcW w:w="4906" w:type="dxa"/>
            <w:vAlign w:val="center"/>
          </w:tcPr>
          <w:p>
            <w:pPr>
              <w:wordWrap w:val="0"/>
            </w:pPr>
            <w:r>
              <w:t>满足</w:t>
            </w:r>
            <w:r>
              <w:rPr>
                <w:rFonts w:hint="eastAsia"/>
              </w:rPr>
              <w:t>采购文件</w:t>
            </w:r>
            <w:r>
              <w:t>要求且</w:t>
            </w:r>
            <w:r>
              <w:rPr>
                <w:rFonts w:hint="eastAsia"/>
              </w:rPr>
              <w:t>报价</w:t>
            </w:r>
            <w:r>
              <w:t>最低的</w:t>
            </w:r>
            <w:r>
              <w:rPr>
                <w:rFonts w:hint="eastAsia"/>
              </w:rPr>
              <w:t>价格</w:t>
            </w:r>
            <w:r>
              <w:t>为基准价，其价格分为满分。其他</w:t>
            </w:r>
            <w:r>
              <w:rPr>
                <w:rFonts w:hint="eastAsia"/>
              </w:rPr>
              <w:t>供应商</w:t>
            </w:r>
            <w:r>
              <w:t xml:space="preserve">的价格分统一按照下列公式计算： </w:t>
            </w:r>
            <w:r>
              <w:br w:type="textWrapping"/>
            </w:r>
            <w:r>
              <w:t>报价得分=</w:t>
            </w:r>
            <w:r>
              <w:rPr>
                <w:rFonts w:hint="eastAsia"/>
              </w:rPr>
              <w:t>（</w:t>
            </w:r>
            <w:r>
              <w:t>基准价／</w:t>
            </w:r>
            <w:r>
              <w:rPr>
                <w:rFonts w:hint="eastAsia"/>
              </w:rPr>
              <w:t>供应商</w:t>
            </w:r>
            <w:r>
              <w:t>报价</w:t>
            </w:r>
            <w:r>
              <w:rPr>
                <w:rFonts w:hint="eastAsia"/>
              </w:rPr>
              <w:t>）</w:t>
            </w:r>
            <w:r>
              <w:t>×</w:t>
            </w:r>
            <w:r>
              <w:rPr>
                <w:rFonts w:hint="eastAsia"/>
              </w:rPr>
              <w:t>价格分分值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评审材料：</w:t>
            </w:r>
            <w:r>
              <w:rPr>
                <w:rFonts w:hint="eastAsia" w:ascii="宋体" w:hAnsi="宋体"/>
                <w:szCs w:val="21"/>
              </w:rPr>
              <w:t>《应答文件》</w:t>
            </w:r>
            <w:r>
              <w:rPr>
                <w:rFonts w:hint="eastAsia" w:ascii="宋体" w:hAnsi="宋体"/>
                <w:b/>
                <w:bCs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报价函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auto"/>
              <w:jc w:val="center"/>
              <w:rPr>
                <w:rFonts w:ascii="CESI仿宋-GB2312" w:hAnsi="CESI仿宋-GB2312" w:eastAsia="CESI仿宋-GB2312" w:cs="CESI仿宋-GB2312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T3Font_15"/>
                <w:kern w:val="0"/>
                <w:szCs w:val="21"/>
              </w:rPr>
              <w:t>业绩经验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>20</w:t>
            </w:r>
          </w:p>
        </w:tc>
        <w:tc>
          <w:tcPr>
            <w:tcW w:w="4906" w:type="dxa"/>
            <w:vAlign w:val="center"/>
          </w:tcPr>
          <w:p>
            <w:pPr>
              <w:wordWrap w:val="0"/>
            </w:pPr>
            <w:r>
              <w:rPr>
                <w:rFonts w:hint="eastAsia"/>
                <w:u w:val="single"/>
              </w:rPr>
              <w:t xml:space="preserve"> 2022 </w:t>
            </w:r>
            <w:r>
              <w:rPr>
                <w:rFonts w:hint="eastAsia"/>
              </w:rPr>
              <w:t>年至今（以合同签订时间为准）供应商承接过行政事业单位的</w:t>
            </w:r>
            <w:r>
              <w:rPr>
                <w:rFonts w:hint="eastAsia"/>
                <w:u w:val="single"/>
              </w:rPr>
              <w:t xml:space="preserve"> 工作服定制</w:t>
            </w:r>
            <w:r>
              <w:rPr>
                <w:rFonts w:hint="eastAsia"/>
              </w:rPr>
              <w:t>业绩，每提供1份业绩合同得5分，累计最高得20分。</w:t>
            </w:r>
          </w:p>
          <w:p>
            <w:pPr>
              <w:wordWrap w:val="0"/>
              <w:rPr>
                <w:rFonts w:ascii="仿宋_GB2312" w:hAnsi="仿宋_GB2312" w:eastAsia="仿宋_GB2312" w:cs="仿宋_GB2312"/>
                <w:b/>
                <w:bCs/>
                <w:color w:val="0000FF"/>
                <w:sz w:val="24"/>
              </w:rPr>
            </w:pPr>
            <w:r>
              <w:rPr>
                <w:rFonts w:hint="eastAsia"/>
              </w:rPr>
              <w:t>评审材料：《应答文件》</w:t>
            </w:r>
            <w:r>
              <w:rPr>
                <w:rFonts w:hint="eastAsia" w:ascii="宋体" w:hAnsi="宋体"/>
                <w:b/>
                <w:bCs/>
                <w:szCs w:val="21"/>
              </w:rPr>
              <w:t>-</w:t>
            </w:r>
            <w:r>
              <w:rPr>
                <w:rFonts w:hint="eastAsia"/>
              </w:rPr>
              <w:t>业绩经验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auto"/>
              <w:jc w:val="center"/>
              <w:rPr>
                <w:rFonts w:ascii="CESI仿宋-GB2312" w:hAnsi="CESI仿宋-GB2312" w:eastAsia="CESI仿宋-GB2312" w:cs="CESI仿宋-GB2312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综合评价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>50</w:t>
            </w:r>
          </w:p>
        </w:tc>
        <w:tc>
          <w:tcPr>
            <w:tcW w:w="49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</w:pPr>
            <w:r>
              <w:rPr>
                <w:rFonts w:hint="eastAsia"/>
              </w:rPr>
              <w:t>要求供应商能够充分理解项目背景和目标，对需求提出具体的方案和</w:t>
            </w:r>
            <w:r>
              <w:t>售后服务</w:t>
            </w:r>
            <w:r>
              <w:rPr>
                <w:rFonts w:hint="eastAsia"/>
                <w:lang w:eastAsia="zh-TW"/>
              </w:rPr>
              <w:t>方案</w:t>
            </w:r>
            <w:r>
              <w:rPr>
                <w:rFonts w:hint="eastAsia"/>
              </w:rPr>
              <w:t>，综合评价供应商关于本项目的实施方案、所投入的人员或产品情况，在0~50分区间评分，未提供方案的，得0分。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</w:rPr>
              <w:t>评审材料：《应答文件》-综合评价</w:t>
            </w:r>
          </w:p>
        </w:tc>
      </w:tr>
    </w:tbl>
    <w:p>
      <w:pPr>
        <w:pStyle w:val="2"/>
        <w:ind w:left="0" w:leftChars="0"/>
      </w:pPr>
    </w:p>
    <w:p/>
    <w:p/>
    <w:p/>
    <w:p/>
    <w:p/>
    <w:p/>
    <w:p/>
    <w:p>
      <w:pPr>
        <w:tabs>
          <w:tab w:val="left" w:pos="246"/>
        </w:tabs>
        <w:jc w:val="left"/>
      </w:pPr>
    </w:p>
    <w:p/>
    <w:p>
      <w:pPr>
        <w:tabs>
          <w:tab w:val="left" w:pos="261"/>
        </w:tabs>
        <w:jc w:val="left"/>
        <w:sectPr>
          <w:pgSz w:w="11906" w:h="16838"/>
          <w:pgMar w:top="1134" w:right="1800" w:bottom="1134" w:left="1800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ind w:firstLine="64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报名文件</w:t>
      </w:r>
    </w:p>
    <w:p>
      <w:pPr>
        <w:spacing w:line="560" w:lineRule="exact"/>
        <w:ind w:firstLine="640"/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</w:p>
    <w:p>
      <w:pPr>
        <w:spacing w:line="560" w:lineRule="exact"/>
        <w:ind w:firstLine="640"/>
        <w:jc w:val="center"/>
        <w:outlineLvl w:val="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一、承诺函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致：深圳市南山区南头街道办事处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我单位参加项目并承诺：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1.我单位具有履行本项目合同所必需的设备和专业技术能力。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2.我单位不存在因违法行为而被禁止参加本市政府采购活动的情形。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3.我单位不存在为本项目提供整体设计、规范编制或者项目管理、检测等服务的情形。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以上承诺，如有违反，愿依照国家相关法律法规处理，并承担由此给采购人带来的损失。</w:t>
      </w:r>
    </w:p>
    <w:p>
      <w:pPr>
        <w:wordWrap w:val="0"/>
        <w:spacing w:line="560" w:lineRule="exact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ind w:firstLine="640"/>
        <w:jc w:val="righ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承诺人（盖章）：</w:t>
      </w:r>
    </w:p>
    <w:p>
      <w:pPr>
        <w:wordWrap w:val="0"/>
        <w:spacing w:line="560" w:lineRule="exact"/>
        <w:ind w:firstLine="640"/>
        <w:jc w:val="righ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年月日</w:t>
      </w:r>
    </w:p>
    <w:p>
      <w:pPr>
        <w:pStyle w:val="5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spacing w:line="560" w:lineRule="exact"/>
      </w:pPr>
    </w:p>
    <w:p>
      <w:pPr>
        <w:pStyle w:val="5"/>
        <w:spacing w:line="560" w:lineRule="exact"/>
        <w:jc w:val="center"/>
        <w:rPr>
          <w:rFonts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>二、资格证明材料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（按照本项目采购公告“二、供应商资格要求”提供相关材料）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7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napToGrid w:val="0"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8"/>
        <w:snapToGrid w:val="0"/>
        <w:spacing w:before="0" w:after="0" w:line="240" w:lineRule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供应商基本情况表</w:t>
      </w: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填表日期：    年   月   日</w:t>
      </w:r>
    </w:p>
    <w:tbl>
      <w:tblPr>
        <w:tblStyle w:val="13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采购人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投标（响应）供应商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供应商统一社会信用代码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劳动合同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缴纳社会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主要技术人员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6"/>
              <w:snapToGrid w:val="0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投标文件编制人员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说明：同一关联关系类型有多个主体的，应分行填写。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560" w:lineRule="exact"/>
        <w:ind w:firstLine="880" w:firstLineChars="20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应答文件</w:t>
      </w:r>
    </w:p>
    <w:p>
      <w:pPr>
        <w:spacing w:line="560" w:lineRule="exact"/>
        <w:ind w:firstLine="480" w:firstLineChars="200"/>
        <w:jc w:val="center"/>
        <w:outlineLvl w:val="0"/>
        <w:rPr>
          <w:sz w:val="32"/>
          <w:szCs w:val="32"/>
        </w:rPr>
      </w:pPr>
      <w:r>
        <w:rPr>
          <w:rFonts w:hint="eastAsia" w:ascii="宋体" w:hAnsi="宋体" w:cs="宋体"/>
          <w:color w:val="FF0000"/>
          <w:sz w:val="24"/>
        </w:rPr>
        <w:t>（每页均加盖供应商的公章）</w:t>
      </w:r>
    </w:p>
    <w:p>
      <w:pPr>
        <w:spacing w:line="560" w:lineRule="exact"/>
        <w:ind w:firstLine="642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一、报价函</w:t>
      </w:r>
    </w:p>
    <w:p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深圳市南山区南头街道办事处：</w:t>
      </w:r>
    </w:p>
    <w:p>
      <w:pPr>
        <w:spacing w:line="48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我单位已仔细阅读贵单位发来的采购文件。我单位有意向参与贵单位组织实施的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项目。</w:t>
      </w:r>
    </w:p>
    <w:p>
      <w:pPr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根据项目需求，我单位承诺满足贵单位针对本项目的具体要求，并确定本项目的报价为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元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（需与《分项报价表》的应答报价相同，否则作应答无效处理）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480" w:lineRule="auto"/>
        <w:ind w:firstLine="0" w:firstLineChars="0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分项报价表</w:t>
      </w:r>
    </w:p>
    <w:tbl>
      <w:tblPr>
        <w:tblStyle w:val="12"/>
        <w:tblW w:w="69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300"/>
        <w:gridCol w:w="718"/>
        <w:gridCol w:w="954"/>
        <w:gridCol w:w="1000"/>
        <w:gridCol w:w="1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服装类型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单价（元）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短袖衬衫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件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夏装长裤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件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长袖衬衫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件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春秋装长裤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件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制式皮鞋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双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工作马甲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件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bidi="ar"/>
              </w:rPr>
              <w:t>合计（元）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spacing w:line="48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如有幸成交，我单位将严格按照采购文件的内容（包括但不限于报价）以及贵单位的要求签订合同。</w:t>
      </w:r>
    </w:p>
    <w:p>
      <w:pPr>
        <w:spacing w:line="480" w:lineRule="auto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spacing w:line="480" w:lineRule="auto"/>
        <w:ind w:firstLine="64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spacing w:after="0"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二、业绩经验</w:t>
      </w:r>
    </w:p>
    <w:p>
      <w:pPr>
        <w:spacing w:line="48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（填写《业绩经验表》，并提供相关业绩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合同关键页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内容至少包括合同首页、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合同标的、签订时间、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签字盖章页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618"/>
        <w:gridCol w:w="2062"/>
        <w:gridCol w:w="2095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pStyle w:val="7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业绩经验表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618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业绩名称</w:t>
            </w:r>
          </w:p>
        </w:tc>
        <w:tc>
          <w:tcPr>
            <w:tcW w:w="2062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合同甲方</w:t>
            </w:r>
          </w:p>
        </w:tc>
        <w:tc>
          <w:tcPr>
            <w:tcW w:w="2095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合同签订时间</w:t>
            </w:r>
          </w:p>
        </w:tc>
        <w:tc>
          <w:tcPr>
            <w:tcW w:w="781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示例</w:t>
            </w:r>
          </w:p>
        </w:tc>
        <w:tc>
          <w:tcPr>
            <w:tcW w:w="2618" w:type="dxa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南头街道办事处家具采购项目</w:t>
            </w:r>
          </w:p>
        </w:tc>
        <w:tc>
          <w:tcPr>
            <w:tcW w:w="2062" w:type="dxa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深圳市南山区南头街道办事处</w:t>
            </w:r>
          </w:p>
        </w:tc>
        <w:tc>
          <w:tcPr>
            <w:tcW w:w="2095" w:type="dxa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2022年7月1日</w:t>
            </w:r>
          </w:p>
        </w:tc>
        <w:tc>
          <w:tcPr>
            <w:tcW w:w="781" w:type="dxa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6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618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618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618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618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6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618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……</w:t>
            </w:r>
          </w:p>
        </w:tc>
        <w:tc>
          <w:tcPr>
            <w:tcW w:w="2618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7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7"/>
        <w:rPr>
          <w:rFonts w:ascii="仿宋_GB2312" w:hAnsi="仿宋_GB2312" w:eastAsia="仿宋_GB2312" w:cs="仿宋_GB2312"/>
          <w:sz w:val="24"/>
        </w:rPr>
      </w:pPr>
    </w:p>
    <w:p/>
    <w:p/>
    <w:p/>
    <w:p>
      <w:pPr>
        <w:jc w:val="center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三、综合评价</w:t>
      </w:r>
    </w:p>
    <w:p>
      <w:pPr>
        <w:spacing w:line="480" w:lineRule="auto"/>
        <w:ind w:firstLine="64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关于本项目的实施方案、</w:t>
      </w:r>
      <w:r>
        <w:rPr>
          <w:rFonts w:hint="eastAsia" w:ascii="仿宋_GB2312" w:hAnsi="仿宋_GB2312" w:eastAsia="仿宋_GB2312" w:cs="仿宋_GB2312"/>
          <w:sz w:val="32"/>
          <w:szCs w:val="32"/>
        </w:rPr>
        <w:t>售后服务方案、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所投入的人员或产品情况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，具体内容自拟）</w:t>
      </w:r>
    </w:p>
    <w:p>
      <w:pPr>
        <w:pStyle w:val="6"/>
      </w:pPr>
    </w:p>
    <w:p>
      <w:pPr>
        <w:pStyle w:val="2"/>
        <w:spacing w:line="560" w:lineRule="exact"/>
        <w:ind w:left="0" w:leftChars="0"/>
      </w:pPr>
    </w:p>
    <w:p>
      <w:pPr>
        <w:spacing w:line="480" w:lineRule="auto"/>
        <w:ind w:firstLine="640"/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3Font_15">
    <w:altName w:val="华文仿宋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DC2D4"/>
    <w:multiLevelType w:val="singleLevel"/>
    <w:tmpl w:val="C7BDC2D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_GB2312" w:hAnsi="仿宋_GB2312" w:eastAsia="仿宋_GB2312" w:cs="仿宋_GB2312"/>
        <w:sz w:val="32"/>
        <w:szCs w:val="32"/>
      </w:rPr>
    </w:lvl>
  </w:abstractNum>
  <w:abstractNum w:abstractNumId="1">
    <w:nsid w:val="EF51C755"/>
    <w:multiLevelType w:val="singleLevel"/>
    <w:tmpl w:val="EF51C75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_GB2312" w:hAnsi="仿宋_GB2312" w:eastAsia="仿宋_GB2312" w:cs="仿宋_GB2312"/>
        <w:sz w:val="32"/>
        <w:szCs w:val="32"/>
      </w:rPr>
    </w:lvl>
  </w:abstractNum>
  <w:abstractNum w:abstractNumId="2">
    <w:nsid w:val="5AD6A760"/>
    <w:multiLevelType w:val="multilevel"/>
    <w:tmpl w:val="5AD6A760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74861C63"/>
    <w:multiLevelType w:val="singleLevel"/>
    <w:tmpl w:val="74861C6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B0C04"/>
    <w:rsid w:val="00385FC6"/>
    <w:rsid w:val="004F1325"/>
    <w:rsid w:val="00CE2938"/>
    <w:rsid w:val="1DDD404F"/>
    <w:rsid w:val="249655C0"/>
    <w:rsid w:val="37D556B0"/>
    <w:rsid w:val="3B2D6CC5"/>
    <w:rsid w:val="3F3E4CB4"/>
    <w:rsid w:val="3FAFC9C7"/>
    <w:rsid w:val="509C75A1"/>
    <w:rsid w:val="5EBEE8D1"/>
    <w:rsid w:val="61F71E5A"/>
    <w:rsid w:val="67FA73E6"/>
    <w:rsid w:val="6BFF1C2F"/>
    <w:rsid w:val="6C3FA6B2"/>
    <w:rsid w:val="6FCC2270"/>
    <w:rsid w:val="7759C1D9"/>
    <w:rsid w:val="77FB4392"/>
    <w:rsid w:val="77FF45AB"/>
    <w:rsid w:val="7AAB3300"/>
    <w:rsid w:val="7BB14D0C"/>
    <w:rsid w:val="7BDD1929"/>
    <w:rsid w:val="7BFD583F"/>
    <w:rsid w:val="7C97CB57"/>
    <w:rsid w:val="7F7B820F"/>
    <w:rsid w:val="7FB543F3"/>
    <w:rsid w:val="7FDFD1AD"/>
    <w:rsid w:val="7FDFF45A"/>
    <w:rsid w:val="8ABF9557"/>
    <w:rsid w:val="ADF5F484"/>
    <w:rsid w:val="AEBF617A"/>
    <w:rsid w:val="B71CF829"/>
    <w:rsid w:val="BDDF56AF"/>
    <w:rsid w:val="BF79990F"/>
    <w:rsid w:val="C2DEAF40"/>
    <w:rsid w:val="C7F24575"/>
    <w:rsid w:val="DAEFDA3A"/>
    <w:rsid w:val="DDDB95E4"/>
    <w:rsid w:val="DDFFE110"/>
    <w:rsid w:val="E6BFFF63"/>
    <w:rsid w:val="E87B5434"/>
    <w:rsid w:val="ECED81E9"/>
    <w:rsid w:val="ECFE929F"/>
    <w:rsid w:val="EFEB7259"/>
    <w:rsid w:val="EFFFAA6C"/>
    <w:rsid w:val="F4BD490B"/>
    <w:rsid w:val="F4CF4D74"/>
    <w:rsid w:val="F6AFEE47"/>
    <w:rsid w:val="F6DEA4ED"/>
    <w:rsid w:val="F7F704FA"/>
    <w:rsid w:val="F9F46E82"/>
    <w:rsid w:val="FB772FDC"/>
    <w:rsid w:val="FBBB0C04"/>
    <w:rsid w:val="FBFF1B62"/>
    <w:rsid w:val="FDEF3511"/>
    <w:rsid w:val="FDFEECF0"/>
    <w:rsid w:val="FE3AEFC9"/>
    <w:rsid w:val="FE96D38D"/>
    <w:rsid w:val="FEC78E83"/>
    <w:rsid w:val="FEFF76F5"/>
    <w:rsid w:val="FFBAC34A"/>
    <w:rsid w:val="FFBFDC8D"/>
    <w:rsid w:val="FFD62B8A"/>
    <w:rsid w:val="FFEEA070"/>
    <w:rsid w:val="FFE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ascii="Times New Roman" w:hAnsi="Times New Roman"/>
      <w:b/>
      <w:bCs/>
      <w:sz w:val="30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Indent"/>
    <w:basedOn w:val="1"/>
    <w:next w:val="7"/>
    <w:qFormat/>
    <w:uiPriority w:val="99"/>
    <w:pPr>
      <w:ind w:firstLine="420" w:firstLineChars="20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alloon Text"/>
    <w:basedOn w:val="1"/>
    <w:link w:val="17"/>
    <w:qFormat/>
    <w:uiPriority w:val="0"/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paragraph" w:styleId="16">
    <w:name w:val="List Paragraph"/>
    <w:basedOn w:val="1"/>
    <w:qFormat/>
    <w:uiPriority w:val="0"/>
    <w:pPr>
      <w:ind w:firstLine="420" w:firstLineChars="200"/>
    </w:pPr>
  </w:style>
  <w:style w:type="character" w:customStyle="1" w:styleId="17">
    <w:name w:val="批注框文本 Char"/>
    <w:basedOn w:val="14"/>
    <w:link w:val="10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zrx/.config/qaxbrowser/Default/DownloadCache/qax_DpEEwl/C:\home\zrx\&#26700;&#38754;\&#12304;&#37319;&#36141;&#25991;&#20214;&#12305;&#31532;&#20108;&#312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【采购文件】第二稿.dotx</Template>
  <Pages>8</Pages>
  <Words>399</Words>
  <Characters>2280</Characters>
  <Lines>19</Lines>
  <Paragraphs>5</Paragraphs>
  <TotalTime>13</TotalTime>
  <ScaleCrop>false</ScaleCrop>
  <LinksUpToDate>false</LinksUpToDate>
  <CharactersWithSpaces>2674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2025-08-05T16:20:00Z</dcterms:created>
  <dc:creator>应急管理部管理员</dc:creator>
  <cp:lastModifiedBy>应急管理部管理员</cp:lastModifiedBy>
  <dcterms:modified xsi:type="dcterms:W3CDTF">2025-08-18T10:04:16Z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