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93B83">
      <w:pPr>
        <w:jc w:val="center"/>
        <w:rPr>
          <w:rFonts w:hint="eastAsia" w:ascii="华文中宋" w:hAnsi="华文中宋" w:eastAsia="华文中宋"/>
          <w:b/>
          <w:sz w:val="84"/>
          <w:szCs w:val="84"/>
        </w:rPr>
      </w:pPr>
      <w:r>
        <w:rPr>
          <w:rFonts w:hint="eastAsia" w:ascii="华文中宋" w:hAnsi="华文中宋" w:eastAsia="华文中宋"/>
          <w:b/>
          <w:sz w:val="84"/>
          <w:szCs w:val="84"/>
        </w:rPr>
        <w:t>南山区南山街道办事处采购文件</w:t>
      </w:r>
    </w:p>
    <w:p w14:paraId="7A1BB1DB">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215A6F31">
      <w:pPr>
        <w:pStyle w:val="3"/>
      </w:pPr>
      <w:r>
        <w:rPr>
          <w:rFonts w:hint="eastAsia"/>
        </w:rPr>
        <w:t>招标文件信息</w:t>
      </w:r>
    </w:p>
    <w:p w14:paraId="321BCC0A">
      <w:pPr>
        <w:ind w:left="1620" w:hanging="1620" w:hangingChars="4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南山街道2025年国际化街区专业团队辅助采购项目</w:t>
      </w:r>
    </w:p>
    <w:bookmarkEnd w:id="0"/>
    <w:p w14:paraId="29CE4D96">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14:paraId="2474060D">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14:paraId="071A4D94">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采购方式:公开招标</w:t>
      </w:r>
    </w:p>
    <w:p w14:paraId="54076B9E">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14:paraId="41C4731E">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632138A8">
      <w:pPr>
        <w:jc w:val="center"/>
        <w:rPr>
          <w:rFonts w:hint="eastAsia" w:ascii="黑体" w:hAnsi="黑体" w:eastAsia="黑体"/>
          <w:sz w:val="32"/>
          <w:szCs w:val="32"/>
        </w:rPr>
      </w:pPr>
    </w:p>
    <w:p w14:paraId="0FCD930D">
      <w:pPr>
        <w:jc w:val="center"/>
        <w:rPr>
          <w:rFonts w:hint="eastAsia" w:ascii="黑体" w:hAnsi="黑体" w:eastAsia="黑体"/>
          <w:sz w:val="32"/>
          <w:szCs w:val="32"/>
        </w:rPr>
      </w:pPr>
    </w:p>
    <w:p w14:paraId="1BE8589B">
      <w:pPr>
        <w:jc w:val="center"/>
        <w:rPr>
          <w:rFonts w:hint="eastAsia" w:ascii="黑体" w:hAnsi="黑体" w:eastAsia="黑体"/>
          <w:sz w:val="32"/>
          <w:szCs w:val="32"/>
        </w:rPr>
      </w:pPr>
    </w:p>
    <w:p w14:paraId="1BD92DCB">
      <w:pPr>
        <w:jc w:val="center"/>
        <w:rPr>
          <w:rFonts w:hint="eastAsia" w:ascii="黑体" w:hAnsi="黑体" w:eastAsia="黑体"/>
          <w:sz w:val="32"/>
          <w:szCs w:val="32"/>
        </w:rPr>
      </w:pPr>
    </w:p>
    <w:p w14:paraId="0FE2560D">
      <w:pPr>
        <w:jc w:val="center"/>
        <w:rPr>
          <w:rFonts w:hint="eastAsia" w:ascii="黑体" w:hAnsi="黑体" w:eastAsia="黑体"/>
          <w:sz w:val="32"/>
          <w:szCs w:val="32"/>
        </w:rPr>
      </w:pPr>
    </w:p>
    <w:p w14:paraId="5D438558">
      <w:pPr>
        <w:rPr>
          <w:rFonts w:hint="eastAsia" w:ascii="黑体" w:hAnsi="黑体" w:eastAsia="黑体"/>
          <w:sz w:val="32"/>
          <w:szCs w:val="32"/>
        </w:rPr>
      </w:pPr>
    </w:p>
    <w:p w14:paraId="28B7A3A4">
      <w:pPr>
        <w:pStyle w:val="3"/>
      </w:pPr>
      <w:r>
        <w:rPr>
          <w:rFonts w:hint="eastAsia"/>
        </w:rPr>
        <w:t>投标文件初审表</w:t>
      </w:r>
    </w:p>
    <w:tbl>
      <w:tblPr>
        <w:tblStyle w:val="1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14:paraId="3896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14:paraId="10858C60">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3AF8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1EE87EA6">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43E73BA7">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14:paraId="2D29CA8A">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2A5B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153B20E6">
            <w:pPr>
              <w:spacing w:line="520" w:lineRule="exact"/>
              <w:ind w:firstLine="640" w:firstLineChars="200"/>
              <w:rPr>
                <w:rFonts w:ascii="仿宋_GB2312" w:eastAsia="仿宋_GB2312"/>
                <w:sz w:val="32"/>
                <w:szCs w:val="32"/>
              </w:rPr>
            </w:pPr>
          </w:p>
        </w:tc>
        <w:tc>
          <w:tcPr>
            <w:tcW w:w="1215" w:type="dxa"/>
            <w:vMerge w:val="continue"/>
            <w:vAlign w:val="center"/>
          </w:tcPr>
          <w:p w14:paraId="7D5F4A01">
            <w:pPr>
              <w:widowControl/>
              <w:spacing w:line="520" w:lineRule="exact"/>
              <w:ind w:firstLine="643" w:firstLineChars="200"/>
              <w:jc w:val="left"/>
              <w:rPr>
                <w:rFonts w:ascii="仿宋_GB2312" w:eastAsia="仿宋_GB2312"/>
                <w:b/>
                <w:sz w:val="32"/>
                <w:szCs w:val="32"/>
              </w:rPr>
            </w:pPr>
          </w:p>
        </w:tc>
        <w:tc>
          <w:tcPr>
            <w:tcW w:w="6617" w:type="dxa"/>
            <w:vAlign w:val="center"/>
          </w:tcPr>
          <w:p w14:paraId="60DFE3E8">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14:paraId="5E07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5B183DBB">
            <w:pPr>
              <w:spacing w:line="520" w:lineRule="exact"/>
              <w:ind w:firstLine="640" w:firstLineChars="200"/>
              <w:rPr>
                <w:rFonts w:ascii="仿宋_GB2312" w:eastAsia="仿宋_GB2312"/>
                <w:sz w:val="32"/>
                <w:szCs w:val="32"/>
              </w:rPr>
            </w:pPr>
          </w:p>
        </w:tc>
        <w:tc>
          <w:tcPr>
            <w:tcW w:w="1215" w:type="dxa"/>
            <w:vMerge w:val="continue"/>
            <w:vAlign w:val="center"/>
          </w:tcPr>
          <w:p w14:paraId="25B73836">
            <w:pPr>
              <w:widowControl/>
              <w:spacing w:line="520" w:lineRule="exact"/>
              <w:ind w:firstLine="643" w:firstLineChars="200"/>
              <w:jc w:val="left"/>
              <w:rPr>
                <w:rFonts w:ascii="仿宋_GB2312" w:eastAsia="仿宋_GB2312"/>
                <w:b/>
                <w:sz w:val="32"/>
                <w:szCs w:val="32"/>
              </w:rPr>
            </w:pPr>
          </w:p>
        </w:tc>
        <w:tc>
          <w:tcPr>
            <w:tcW w:w="6617" w:type="dxa"/>
            <w:vAlign w:val="center"/>
          </w:tcPr>
          <w:p w14:paraId="786F2BD2">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7F2B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173BD6F4">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14:paraId="0753D4BD">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097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14:paraId="1EA85F09">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1D6C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4B64D82">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14:paraId="5966D06D">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4670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04FBAD3">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14:paraId="3D373561">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190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6E92C4C">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14:paraId="6E958DD5">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14:paraId="5B91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EDB092A">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14:paraId="2B4190F4">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0531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9238782">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14:paraId="794B0CEE">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12A179A5">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14:paraId="61ED44E5">
      <w:pPr>
        <w:pStyle w:val="3"/>
      </w:pPr>
      <w:r>
        <w:rPr>
          <w:rFonts w:hint="eastAsia"/>
        </w:rPr>
        <w:t>评标信息</w:t>
      </w:r>
    </w:p>
    <w:p w14:paraId="4E012845">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69BDABD9">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72A747F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75936F27">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14:paraId="6652618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5244806A">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435F379C">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107E3637">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13640B78">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1C74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4548AA50">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35A9E004">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5D8F725F">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14:paraId="1AE6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1D9C029D">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14:paraId="092DD108">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14:paraId="01146AEF">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20</w:t>
            </w:r>
          </w:p>
        </w:tc>
      </w:tr>
      <w:tr w14:paraId="0E2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14:paraId="073C23C8">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14:paraId="73303954">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14:paraId="7D9FA700">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45</w:t>
            </w:r>
          </w:p>
        </w:tc>
      </w:tr>
      <w:tr w14:paraId="5A01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63CD2803">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FE3C5C5">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209C6B32">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719EB4C0">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19A1090B">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53D8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171A122F">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866C714">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096FC287">
            <w:pPr>
              <w:jc w:val="center"/>
              <w:rPr>
                <w:rFonts w:hint="eastAsia" w:ascii="仿宋_GB2312" w:hAnsi="宋体" w:eastAsia="仿宋_GB2312" w:cs="宋体"/>
                <w:sz w:val="28"/>
                <w:szCs w:val="28"/>
              </w:rPr>
            </w:pPr>
            <w:bookmarkStart w:id="1" w:name="_Hlk159425901"/>
            <w:r>
              <w:rPr>
                <w:rFonts w:hint="eastAsia" w:ascii="仿宋_GB2312" w:eastAsia="仿宋_GB2312"/>
                <w:sz w:val="28"/>
                <w:szCs w:val="28"/>
              </w:rPr>
              <w:t>项目服务方案</w:t>
            </w:r>
            <w:bookmarkEnd w:id="1"/>
          </w:p>
        </w:tc>
        <w:tc>
          <w:tcPr>
            <w:tcW w:w="791" w:type="dxa"/>
            <w:tcBorders>
              <w:top w:val="single" w:color="auto" w:sz="4" w:space="0"/>
              <w:left w:val="single" w:color="auto" w:sz="4" w:space="0"/>
              <w:bottom w:val="single" w:color="auto" w:sz="4" w:space="0"/>
              <w:right w:val="single" w:color="auto" w:sz="4" w:space="0"/>
            </w:tcBorders>
            <w:vAlign w:val="center"/>
          </w:tcPr>
          <w:p w14:paraId="4570A316">
            <w:pPr>
              <w:jc w:val="center"/>
              <w:rPr>
                <w:rFonts w:hint="eastAsia" w:ascii="仿宋_GB2312" w:hAnsi="宋体" w:eastAsia="仿宋_GB2312" w:cs="宋体"/>
                <w:sz w:val="28"/>
                <w:szCs w:val="28"/>
              </w:rPr>
            </w:pPr>
            <w:r>
              <w:rPr>
                <w:rFonts w:hint="eastAsia" w:ascii="仿宋_GB2312" w:eastAsia="仿宋_GB2312"/>
                <w:sz w:val="28"/>
                <w:szCs w:val="28"/>
              </w:rPr>
              <w:t>25</w:t>
            </w:r>
          </w:p>
        </w:tc>
        <w:tc>
          <w:tcPr>
            <w:tcW w:w="5529" w:type="dxa"/>
            <w:tcBorders>
              <w:top w:val="single" w:color="auto" w:sz="4" w:space="0"/>
              <w:left w:val="single" w:color="auto" w:sz="4" w:space="0"/>
              <w:bottom w:val="single" w:color="auto" w:sz="4" w:space="0"/>
              <w:right w:val="single" w:color="auto" w:sz="4" w:space="0"/>
            </w:tcBorders>
            <w:vAlign w:val="center"/>
          </w:tcPr>
          <w:p w14:paraId="2EA36303">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3C61D2D6">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14:paraId="56215A2A">
            <w:pPr>
              <w:tabs>
                <w:tab w:val="left" w:pos="2880"/>
              </w:tabs>
              <w:spacing w:line="0" w:lineRule="atLeast"/>
              <w:ind w:left="46" w:leftChars="19" w:firstLine="560" w:firstLineChars="200"/>
              <w:rPr>
                <w:rFonts w:hint="eastAsia" w:ascii="仿宋" w:hAnsi="仿宋" w:eastAsia="仿宋" w:cs="仿宋"/>
                <w:sz w:val="28"/>
                <w:szCs w:val="28"/>
              </w:rPr>
            </w:pPr>
            <w:r>
              <w:rPr>
                <w:rFonts w:hint="eastAsia" w:ascii="仿宋" w:hAnsi="仿宋" w:eastAsia="仿宋" w:cs="仿宋"/>
                <w:sz w:val="28"/>
                <w:szCs w:val="28"/>
              </w:rPr>
              <w:t>1.服务目标；</w:t>
            </w:r>
          </w:p>
          <w:p w14:paraId="4919E56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 w:hAnsi="仿宋" w:eastAsia="仿宋" w:cs="仿宋"/>
                <w:sz w:val="28"/>
                <w:szCs w:val="28"/>
              </w:rPr>
              <w:t>2.具体服务内容等</w:t>
            </w:r>
            <w:r>
              <w:rPr>
                <w:rFonts w:hint="eastAsia" w:ascii="仿宋_GB2312" w:hAnsi="宋体" w:eastAsia="仿宋_GB2312" w:cs="宋体"/>
                <w:sz w:val="28"/>
                <w:szCs w:val="28"/>
              </w:rPr>
              <w:t>；</w:t>
            </w:r>
          </w:p>
          <w:p w14:paraId="0DB442A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3.项目其他合理化内容。</w:t>
            </w:r>
          </w:p>
          <w:p w14:paraId="238CBEF9">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75BD656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投标人提供的项目服务方案包含以上3点且符合项目需求的得25分。</w:t>
            </w:r>
          </w:p>
          <w:p w14:paraId="78FE4B78">
            <w:pPr>
              <w:tabs>
                <w:tab w:val="left" w:pos="2880"/>
              </w:tabs>
              <w:spacing w:line="0" w:lineRule="atLeast"/>
              <w:ind w:left="46" w:leftChars="19" w:firstLine="560" w:firstLineChars="200"/>
            </w:pPr>
            <w:r>
              <w:rPr>
                <w:rFonts w:hint="eastAsia" w:ascii="仿宋_GB2312" w:hAnsi="宋体" w:eastAsia="仿宋_GB2312" w:cs="宋体"/>
                <w:sz w:val="28"/>
                <w:szCs w:val="28"/>
              </w:rPr>
              <w:t>投标人提供的项目服务方案包含以上2点且符合项目需求的得20分。</w:t>
            </w:r>
          </w:p>
          <w:p w14:paraId="6279A97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投标人提供的项目服务方案包含以上1点且符合项目需求的得15分。</w:t>
            </w:r>
          </w:p>
          <w:p w14:paraId="11C3C6E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14:paraId="12DD1AB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14:paraId="3BAEF11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10</w:t>
            </w:r>
            <w:r>
              <w:rPr>
                <w:rFonts w:hint="eastAsia" w:ascii="仿宋_GB2312" w:hAnsi="宋体" w:eastAsia="仿宋_GB2312" w:cs="宋体"/>
                <w:sz w:val="28"/>
                <w:szCs w:val="28"/>
              </w:rPr>
              <w:t>分。</w:t>
            </w:r>
          </w:p>
          <w:p w14:paraId="018360C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投标人提供的方案基本能够涵盖项目的关键点，方案也基本能够解决问题的评价为良得8分。</w:t>
            </w:r>
          </w:p>
          <w:p w14:paraId="281EFC5F">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投标人提供的方案不够全面的评价为中得6分。</w:t>
            </w:r>
          </w:p>
          <w:p w14:paraId="1376A29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其他情况不得分。以上两点累积相加，满分为35分，最低为0分。</w:t>
            </w:r>
          </w:p>
        </w:tc>
      </w:tr>
      <w:tr w14:paraId="05D9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14:paraId="2948A145">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07AD441">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5DB9A0C6">
            <w:pPr>
              <w:jc w:val="center"/>
              <w:rPr>
                <w:rFonts w:hint="eastAsia" w:ascii="仿宋_GB2312" w:hAnsi="宋体" w:eastAsia="仿宋_GB2312" w:cs="宋体"/>
                <w:sz w:val="28"/>
                <w:szCs w:val="28"/>
              </w:rPr>
            </w:pPr>
            <w:bookmarkStart w:id="2" w:name="_Hlk159425991"/>
            <w:r>
              <w:rPr>
                <w:rFonts w:hint="eastAsia" w:ascii="仿宋_GB2312" w:hAnsi="宋体" w:eastAsia="仿宋_GB2312" w:cs="宋体"/>
                <w:sz w:val="28"/>
                <w:szCs w:val="28"/>
              </w:rPr>
              <w:t>拟安排的项目负责人（仅限1人）情况</w:t>
            </w:r>
            <w:bookmarkEnd w:id="2"/>
          </w:p>
        </w:tc>
        <w:tc>
          <w:tcPr>
            <w:tcW w:w="791" w:type="dxa"/>
            <w:tcBorders>
              <w:top w:val="single" w:color="auto" w:sz="4" w:space="0"/>
              <w:left w:val="single" w:color="auto" w:sz="4" w:space="0"/>
              <w:bottom w:val="single" w:color="auto" w:sz="4" w:space="0"/>
              <w:right w:val="single" w:color="auto" w:sz="4" w:space="0"/>
            </w:tcBorders>
            <w:vAlign w:val="center"/>
          </w:tcPr>
          <w:p w14:paraId="3B8B469B">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1B3ACF82">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A023D6B">
            <w:pPr>
              <w:tabs>
                <w:tab w:val="left" w:pos="2880"/>
              </w:tabs>
              <w:spacing w:line="0" w:lineRule="atLeast"/>
              <w:ind w:left="46" w:leftChars="19" w:firstLine="560" w:firstLineChars="200"/>
              <w:rPr>
                <w:rFonts w:hint="eastAsia" w:ascii="仿宋" w:hAnsi="仿宋" w:eastAsia="仿宋" w:cs="仿宋"/>
                <w:sz w:val="28"/>
                <w:szCs w:val="28"/>
              </w:rPr>
            </w:pPr>
            <w:r>
              <w:rPr>
                <w:rFonts w:hint="eastAsia" w:ascii="仿宋" w:hAnsi="仿宋" w:eastAsia="仿宋" w:cs="仿宋"/>
                <w:sz w:val="28"/>
                <w:szCs w:val="28"/>
              </w:rPr>
              <w:t>1.具有本科（或以上）学历的得6分，大专得3分，此项最高得6分；</w:t>
            </w:r>
          </w:p>
          <w:p w14:paraId="7F3B20C2">
            <w:pPr>
              <w:tabs>
                <w:tab w:val="left" w:pos="2880"/>
              </w:tabs>
              <w:spacing w:line="0" w:lineRule="atLeast"/>
              <w:ind w:left="46" w:leftChars="19" w:firstLine="560" w:firstLineChars="200"/>
              <w:rPr>
                <w:rFonts w:hint="eastAsia" w:ascii="仿宋" w:hAnsi="仿宋" w:eastAsia="仿宋" w:cs="仿宋"/>
                <w:sz w:val="28"/>
                <w:szCs w:val="28"/>
              </w:rPr>
            </w:pPr>
            <w:r>
              <w:rPr>
                <w:rFonts w:hint="eastAsia" w:ascii="仿宋" w:hAnsi="仿宋" w:eastAsia="仿宋" w:cs="仿宋"/>
                <w:sz w:val="28"/>
                <w:szCs w:val="28"/>
              </w:rPr>
              <w:t>2.具有2年以上国际化平台运营相关工作经历的，得4分，此项最高得4分。</w:t>
            </w:r>
          </w:p>
          <w:p w14:paraId="0A9444E0">
            <w:pPr>
              <w:tabs>
                <w:tab w:val="left" w:pos="2880"/>
              </w:tabs>
              <w:spacing w:line="0" w:lineRule="atLeast"/>
              <w:ind w:left="46" w:leftChars="19" w:firstLine="560" w:firstLineChars="200"/>
              <w:rPr>
                <w:rFonts w:hint="eastAsia" w:ascii="仿宋" w:hAnsi="仿宋" w:eastAsia="仿宋" w:cs="仿宋"/>
                <w:sz w:val="28"/>
                <w:szCs w:val="28"/>
              </w:rPr>
            </w:pPr>
            <w:r>
              <w:rPr>
                <w:rFonts w:hint="eastAsia" w:ascii="仿宋" w:hAnsi="仿宋" w:eastAsia="仿宋" w:cs="仿宋"/>
                <w:sz w:val="28"/>
                <w:szCs w:val="28"/>
              </w:rPr>
              <w:t>以上2项得分累计，满分10分。</w:t>
            </w:r>
          </w:p>
          <w:p w14:paraId="3E0C449C">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7323C4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1、须提供社保部门出具投标人为项目负责人缴纳得近3个月社保证明文件扫描件，原件备查，成立未满三个月的提供承诺函。</w:t>
            </w:r>
          </w:p>
          <w:p w14:paraId="1C37C51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2、项目负责人的学历、相关证书扫描件，原件备查。如未按要求提供证明材料，或所提供的证明材料未能体现上述评分内容的，视为该证明材料无效。</w:t>
            </w:r>
          </w:p>
          <w:p w14:paraId="55862AD0">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 w:hAnsi="仿宋" w:eastAsia="仿宋"/>
                <w:sz w:val="28"/>
                <w:szCs w:val="28"/>
              </w:rPr>
              <w:t>3</w:t>
            </w:r>
            <w:r>
              <w:rPr>
                <w:rFonts w:hint="eastAsia" w:ascii="仿宋" w:hAnsi="仿宋" w:eastAsia="仿宋"/>
                <w:sz w:val="28"/>
                <w:szCs w:val="28"/>
              </w:rPr>
              <w:t>、项目负责人的所涉工作单位出具的工作年限证明文件扫描件，原件备查。</w:t>
            </w:r>
          </w:p>
        </w:tc>
      </w:tr>
      <w:tr w14:paraId="6256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41641398">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5B49E9C">
            <w:pPr>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517BAAAA">
            <w:pPr>
              <w:jc w:val="center"/>
              <w:rPr>
                <w:rFonts w:hint="eastAsia" w:ascii="仿宋_GB2312" w:hAnsi="宋体" w:eastAsia="仿宋_GB2312" w:cs="宋体"/>
                <w:sz w:val="28"/>
                <w:szCs w:val="28"/>
              </w:rPr>
            </w:pPr>
            <w:bookmarkStart w:id="3" w:name="_Hlk91493718"/>
            <w:r>
              <w:rPr>
                <w:rFonts w:hint="eastAsia" w:ascii="仿宋_GB2312" w:hAnsi="宋体" w:eastAsia="仿宋_GB2312" w:cs="宋体"/>
                <w:sz w:val="28"/>
                <w:szCs w:val="28"/>
              </w:rPr>
              <w:t>拟安排的项目团队人员情况（项目负责人除外）</w:t>
            </w:r>
            <w:bookmarkEnd w:id="3"/>
          </w:p>
        </w:tc>
        <w:tc>
          <w:tcPr>
            <w:tcW w:w="791" w:type="dxa"/>
            <w:tcBorders>
              <w:top w:val="single" w:color="auto" w:sz="4" w:space="0"/>
              <w:left w:val="single" w:color="auto" w:sz="4" w:space="0"/>
              <w:bottom w:val="single" w:color="auto" w:sz="4" w:space="0"/>
              <w:right w:val="single" w:color="auto" w:sz="4" w:space="0"/>
            </w:tcBorders>
            <w:vAlign w:val="center"/>
          </w:tcPr>
          <w:p w14:paraId="2E91C518">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55CF9168">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FFB6E8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1、团队人员中每有1人本科学历的得3分，具有大专学历得2分，本项目最高得6分。</w:t>
            </w:r>
          </w:p>
          <w:p w14:paraId="377B698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2、团队人员中每有1人具有初级社会工作师或以上资格、英语专业四级或以上、雅思6.0或以上、托福75分或以上或其他初级职称资格或外语水平证书（具备一项即可）的得2分，本小项最高得4分。</w:t>
            </w:r>
          </w:p>
          <w:p w14:paraId="702C82A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以上2项累计得分，最高得10分。</w:t>
            </w:r>
          </w:p>
          <w:p w14:paraId="7F8CE45C">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72512F2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1、须提供社保部门出具投标人为项目团队人员缴纳的近3个月社保证明文件扫描件，原件备查，成立未满三个月的提供承诺函。</w:t>
            </w:r>
          </w:p>
          <w:p w14:paraId="27E6A43D">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2、项目团队成员的学历、相关证书扫描件，原件备查。如未按要求提供证明材料，或所提供的证明材料未能体现上述评分内容的，视为该证明材料无效。</w:t>
            </w:r>
          </w:p>
        </w:tc>
      </w:tr>
      <w:tr w14:paraId="649E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right w:val="single" w:color="auto" w:sz="4" w:space="0"/>
            </w:tcBorders>
          </w:tcPr>
          <w:p w14:paraId="0C14B00C">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14:paraId="352BC45A">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14:paraId="0A649F1F">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35</w:t>
            </w:r>
          </w:p>
        </w:tc>
      </w:tr>
      <w:tr w14:paraId="7E2E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left w:val="single" w:color="auto" w:sz="4" w:space="0"/>
              <w:right w:val="single" w:color="auto" w:sz="4" w:space="0"/>
            </w:tcBorders>
          </w:tcPr>
          <w:p w14:paraId="070CE17C">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768FFAF">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495B78C3">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70B15485">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771CDEB6">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7328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2B4C4EB7">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BBB8CAA">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4C54EEDB">
            <w:pPr>
              <w:jc w:val="center"/>
              <w:rPr>
                <w:rFonts w:hint="eastAsia"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51F26FCE">
            <w:pPr>
              <w:pStyle w:val="36"/>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4FF91BAF">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35507F56">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自2020年1月1日至投标截止日止（以合同或协议签订时间为准）：</w:t>
            </w:r>
          </w:p>
          <w:p w14:paraId="3CBE9B9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1.投标人有一宗国际化交流中心运营项目业绩的得3分；本小项最高得3分。</w:t>
            </w:r>
          </w:p>
          <w:p w14:paraId="2396B4A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2.投标人有一宗境外人员服务项目业绩的得3.5分；本小项最高得7分。</w:t>
            </w:r>
          </w:p>
          <w:p w14:paraId="271AC5B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以上两项累加计分，最高得10分。</w:t>
            </w:r>
          </w:p>
          <w:p w14:paraId="6300C07E">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0AC6E30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14:paraId="6E44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1BA80CB5">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43F12A3">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2</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14:paraId="6ECA8C9A">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投标人认证或获奖情况</w:t>
            </w:r>
          </w:p>
          <w:p w14:paraId="1C304D3B">
            <w:pPr>
              <w:wordWrap w:val="0"/>
              <w:jc w:val="center"/>
              <w:rPr>
                <w:rFonts w:ascii="仿宋_GB2312" w:hAnsi="Calibri" w:eastAsia="仿宋_GB2312" w:cs="宋体"/>
                <w:color w:val="000000"/>
                <w:sz w:val="28"/>
                <w:szCs w:val="2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8035F35">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10</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693D5E1">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14:paraId="2B2D371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自2020年1月1日至本项目投标截止之日止（以获奖时间为准），投标人具有</w:t>
            </w:r>
          </w:p>
          <w:p w14:paraId="066C3B5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1、政府部门认定的服务示范单位；</w:t>
            </w:r>
          </w:p>
          <w:p w14:paraId="76C2943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2、5A级社会组织；</w:t>
            </w:r>
          </w:p>
          <w:p w14:paraId="042005D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3、质量管理体系认证证书；</w:t>
            </w:r>
          </w:p>
          <w:p w14:paraId="78703EF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4、环境管理体系认证证书；</w:t>
            </w:r>
          </w:p>
          <w:p w14:paraId="069FBC5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5、职业健康安全体系认证证书；</w:t>
            </w:r>
          </w:p>
          <w:p w14:paraId="257C5B3B">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每具备一项得2分，本项最高10分。</w:t>
            </w:r>
          </w:p>
          <w:p w14:paraId="68DD9FE6">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14:paraId="1C63B906">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提供认证证书或获奖证书。相关证明文件或扫描不清晰等无法判断的情况，均不得分。</w:t>
            </w:r>
          </w:p>
        </w:tc>
      </w:tr>
      <w:tr w14:paraId="2DCC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46C74452">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57E5733">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3</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14:paraId="6C1F7767">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讲标</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49481FA">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15</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1318263">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14:paraId="77F640D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投标人可通过包括但不限于PPT演讲等方式，围绕项目技术方案、实施计划等内容进行阐述，时间不超过10分钟。</w:t>
            </w:r>
          </w:p>
          <w:p w14:paraId="0DE58B77">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14:paraId="31C61FB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投标人讲标内容，贴合项目实际且内容完整、有针对性的评价为优得</w:t>
            </w:r>
            <w:r>
              <w:rPr>
                <w:rFonts w:ascii="仿宋_GB2312" w:hAnsi="宋体" w:eastAsia="仿宋_GB2312" w:cs="宋体"/>
                <w:sz w:val="28"/>
                <w:szCs w:val="28"/>
              </w:rPr>
              <w:t>1</w:t>
            </w:r>
            <w:r>
              <w:rPr>
                <w:rFonts w:hint="eastAsia" w:ascii="仿宋_GB2312" w:hAnsi="宋体" w:eastAsia="仿宋_GB2312" w:cs="宋体"/>
                <w:sz w:val="28"/>
                <w:szCs w:val="28"/>
              </w:rPr>
              <w:t>5分。</w:t>
            </w:r>
          </w:p>
          <w:p w14:paraId="367E07B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投标人讲标内容，贴合项目实际且内容完整、有针对性的评价为良得10分。</w:t>
            </w:r>
          </w:p>
          <w:p w14:paraId="4946BF8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投标人讲标内容，不够全面，不具备实际意义的评价为中得5分。</w:t>
            </w:r>
          </w:p>
        </w:tc>
      </w:tr>
    </w:tbl>
    <w:p w14:paraId="4DABCED6">
      <w:pPr>
        <w:rPr>
          <w:rFonts w:hint="eastAsia" w:ascii="黑体" w:hAnsi="黑体" w:eastAsia="黑体"/>
          <w:sz w:val="32"/>
          <w:szCs w:val="32"/>
        </w:rPr>
      </w:pPr>
    </w:p>
    <w:p w14:paraId="1DFC5EC5">
      <w:pPr>
        <w:pStyle w:val="3"/>
      </w:pPr>
      <w:r>
        <w:rPr>
          <w:rFonts w:ascii="黑体" w:hAnsi="黑体" w:eastAsia="黑体"/>
          <w:sz w:val="32"/>
          <w:szCs w:val="32"/>
        </w:rPr>
        <w:br w:type="page"/>
      </w:r>
      <w:r>
        <w:rPr>
          <w:rFonts w:hint="eastAsia"/>
        </w:rPr>
        <w:t>第一章</w:t>
      </w:r>
      <w:bookmarkStart w:id="4" w:name="_Hlk83563509"/>
      <w:r>
        <w:rPr>
          <w:rFonts w:hint="eastAsia"/>
        </w:rPr>
        <w:t xml:space="preserve"> 招标公告</w:t>
      </w:r>
    </w:p>
    <w:p w14:paraId="7972A04A">
      <w:pPr>
        <w:spacing w:line="540" w:lineRule="exact"/>
        <w:ind w:firstLine="640" w:firstLineChars="200"/>
        <w:rPr>
          <w:rFonts w:ascii="仿宋_GB2312" w:eastAsia="仿宋_GB2312"/>
          <w:sz w:val="32"/>
          <w:szCs w:val="32"/>
        </w:rPr>
      </w:pPr>
      <w:bookmarkStart w:id="5" w:name="_Hlk124410992"/>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5F094FAB">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:南山街道2025年国际化街区专业团队辅助采购项目</w:t>
      </w:r>
    </w:p>
    <w:p w14:paraId="21335D72">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二、项目内容及需求:</w:t>
      </w:r>
    </w:p>
    <w:p w14:paraId="07CF1E28">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14:paraId="7D58BCA8">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（二）项目预算:97万元</w:t>
      </w:r>
    </w:p>
    <w:p w14:paraId="03CC67B8">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4B9C9994">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1967CA11">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三、投标人资质要求:</w:t>
      </w:r>
    </w:p>
    <w:p w14:paraId="063B4D15">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6F48291C">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14:paraId="182809BB">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23F99AEA">
      <w:pPr>
        <w:spacing w:line="540" w:lineRule="exact"/>
        <w:ind w:firstLine="643"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14:paraId="711F3575">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16A94F8F">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（二）投标文件递交截止时间：2025年4月18日下午</w:t>
      </w:r>
      <w:r>
        <w:rPr>
          <w:rFonts w:hint="default" w:ascii="仿宋_GB2312" w:eastAsia="仿宋_GB2312"/>
          <w:sz w:val="32"/>
          <w:szCs w:val="32"/>
        </w:rPr>
        <w:t>5</w:t>
      </w:r>
      <w:r>
        <w:rPr>
          <w:rFonts w:hint="eastAsia" w:ascii="仿宋_GB2312" w:eastAsia="仿宋_GB2312"/>
          <w:sz w:val="32"/>
          <w:szCs w:val="32"/>
        </w:rPr>
        <w:t>:00（北京时间），所有投标文件递交于深圳市南山区南山街道</w:t>
      </w:r>
      <w:r>
        <w:rPr>
          <w:rFonts w:hint="eastAsia" w:ascii="仿宋_GB2312" w:eastAsia="仿宋_GB2312"/>
          <w:sz w:val="32"/>
          <w:szCs w:val="32"/>
          <w:lang w:eastAsia="zh-CN"/>
        </w:rPr>
        <w:t>办事处</w:t>
      </w:r>
      <w:r>
        <w:rPr>
          <w:rFonts w:hint="eastAsia" w:ascii="仿宋_GB2312" w:eastAsia="仿宋_GB2312"/>
          <w:sz w:val="32"/>
          <w:szCs w:val="32"/>
        </w:rPr>
        <w:t>。供应商代表应携带营业执照复印件或扫描件、法定代表人授权委托书、企业法人代表身份证复印件、委托人身份证复印件至深圳市南山区南山街道</w:t>
      </w:r>
      <w:r>
        <w:rPr>
          <w:rFonts w:hint="eastAsia" w:ascii="仿宋_GB2312" w:eastAsia="仿宋_GB2312"/>
          <w:sz w:val="32"/>
          <w:szCs w:val="32"/>
          <w:lang w:eastAsia="zh-CN"/>
        </w:rPr>
        <w:t>办事处</w:t>
      </w:r>
      <w:r>
        <w:rPr>
          <w:rFonts w:hint="eastAsia" w:ascii="仿宋_GB2312" w:eastAsia="仿宋_GB2312"/>
          <w:sz w:val="32"/>
          <w:szCs w:val="32"/>
        </w:rPr>
        <w:t>办理递交。</w:t>
      </w:r>
    </w:p>
    <w:p w14:paraId="0864D5DF">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w:t>
      </w:r>
      <w:r>
        <w:rPr>
          <w:rFonts w:hint="eastAsia" w:ascii="仿宋_GB2312" w:eastAsia="仿宋_GB2312"/>
          <w:sz w:val="32"/>
          <w:szCs w:val="32"/>
          <w:lang w:eastAsia="zh-CN"/>
        </w:rPr>
        <w:t>办事处</w:t>
      </w:r>
      <w:r>
        <w:rPr>
          <w:rFonts w:hint="eastAsia" w:ascii="仿宋_GB2312" w:eastAsia="仿宋_GB2312"/>
          <w:sz w:val="32"/>
          <w:szCs w:val="32"/>
        </w:rPr>
        <w:t>。</w:t>
      </w:r>
    </w:p>
    <w:p w14:paraId="13B8592E">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w:t>
      </w:r>
      <w:r>
        <w:rPr>
          <w:rFonts w:hint="eastAsia" w:ascii="仿宋_GB2312" w:eastAsia="仿宋_GB2312"/>
          <w:sz w:val="32"/>
          <w:szCs w:val="32"/>
          <w:lang w:eastAsia="zh-CN"/>
        </w:rPr>
        <w:t>办事处</w:t>
      </w:r>
      <w:r>
        <w:rPr>
          <w:rFonts w:hint="eastAsia" w:ascii="仿宋_GB2312" w:eastAsia="仿宋_GB2312"/>
          <w:sz w:val="32"/>
          <w:szCs w:val="32"/>
        </w:rPr>
        <w:t>召开评标会议。</w:t>
      </w:r>
    </w:p>
    <w:p w14:paraId="64A7BCE3">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w:t>
      </w:r>
      <w:r>
        <w:rPr>
          <w:rFonts w:hint="eastAsia" w:ascii="仿宋_GB2312" w:eastAsia="仿宋_GB2312"/>
          <w:sz w:val="32"/>
          <w:szCs w:val="32"/>
          <w:lang w:eastAsia="zh-CN"/>
        </w:rPr>
        <w:t>南山街道办事处</w:t>
      </w:r>
      <w:r>
        <w:rPr>
          <w:rFonts w:hint="eastAsia" w:ascii="仿宋_GB2312" w:eastAsia="仿宋_GB2312"/>
          <w:sz w:val="32"/>
          <w:szCs w:val="32"/>
        </w:rPr>
        <w:t>。</w:t>
      </w:r>
    </w:p>
    <w:p w14:paraId="11F734AA">
      <w:pPr>
        <w:pStyle w:val="12"/>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五、公告期限及答疑事项</w:t>
      </w:r>
    </w:p>
    <w:p w14:paraId="221FA89B">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自2025年4月1</w:t>
      </w:r>
      <w:r>
        <w:rPr>
          <w:rFonts w:hint="eastAsia" w:ascii="仿宋_GB2312" w:eastAsia="仿宋_GB2312"/>
          <w:sz w:val="32"/>
          <w:szCs w:val="32"/>
          <w:lang w:val="en-US" w:eastAsia="zh-CN"/>
        </w:rPr>
        <w:t>5</w:t>
      </w:r>
      <w:r>
        <w:rPr>
          <w:rFonts w:hint="eastAsia" w:ascii="仿宋_GB2312" w:eastAsia="仿宋_GB2312"/>
          <w:sz w:val="32"/>
          <w:szCs w:val="32"/>
        </w:rPr>
        <w:t>日起至2025年4月18日止。2025年4月1</w:t>
      </w:r>
      <w:r>
        <w:rPr>
          <w:rFonts w:hint="eastAsia" w:ascii="仿宋_GB2312" w:eastAsia="仿宋_GB2312"/>
          <w:sz w:val="32"/>
          <w:szCs w:val="32"/>
          <w:lang w:val="en-US" w:eastAsia="zh-CN"/>
        </w:rPr>
        <w:t>6</w:t>
      </w:r>
      <w:r>
        <w:rPr>
          <w:rFonts w:hint="eastAsia" w:ascii="仿宋_GB2312" w:eastAsia="仿宋_GB2312"/>
          <w:sz w:val="32"/>
          <w:szCs w:val="32"/>
        </w:rPr>
        <w:t>日下午</w:t>
      </w:r>
      <w:r>
        <w:rPr>
          <w:rFonts w:hint="default" w:ascii="仿宋_GB2312" w:eastAsia="仿宋_GB2312"/>
          <w:sz w:val="32"/>
          <w:szCs w:val="32"/>
        </w:rPr>
        <w:t>5</w:t>
      </w:r>
      <w:r>
        <w:rPr>
          <w:rFonts w:hint="eastAsia" w:ascii="仿宋_GB2312" w:eastAsia="仿宋_GB2312"/>
          <w:sz w:val="32"/>
          <w:szCs w:val="32"/>
        </w:rPr>
        <w:t>:00前凡对招标文件的疑问以书面形式（包括认为招标文件的技术指标或参数存在排他性或歧视性条款）加盖单位公章送达深圳市南山区</w:t>
      </w:r>
      <w:r>
        <w:rPr>
          <w:rFonts w:hint="eastAsia" w:ascii="仿宋_GB2312" w:eastAsia="仿宋_GB2312"/>
          <w:sz w:val="32"/>
          <w:szCs w:val="32"/>
          <w:lang w:eastAsia="zh-CN"/>
        </w:rPr>
        <w:t>南山街道办事处</w:t>
      </w:r>
      <w:r>
        <w:rPr>
          <w:rFonts w:hint="eastAsia" w:ascii="仿宋_GB2312" w:eastAsia="仿宋_GB2312"/>
          <w:sz w:val="32"/>
          <w:szCs w:val="32"/>
        </w:rPr>
        <w:t>，逾期不予受理。深圳市南山区</w:t>
      </w:r>
      <w:r>
        <w:rPr>
          <w:rFonts w:hint="eastAsia" w:ascii="仿宋_GB2312" w:eastAsia="仿宋_GB2312"/>
          <w:sz w:val="32"/>
          <w:szCs w:val="32"/>
          <w:lang w:eastAsia="zh-CN"/>
        </w:rPr>
        <w:t>南山街道办事处</w:t>
      </w:r>
      <w:r>
        <w:rPr>
          <w:rFonts w:hint="eastAsia" w:ascii="仿宋_GB2312" w:eastAsia="仿宋_GB2312"/>
          <w:sz w:val="32"/>
          <w:szCs w:val="32"/>
        </w:rPr>
        <w:t>将通过南山区政府门户网站南山街道信息公开页面公告的形式发布答疑事项。</w:t>
      </w:r>
    </w:p>
    <w:bookmarkEnd w:id="4"/>
    <w:p w14:paraId="138AEE6E">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六、采购人联系方式</w:t>
      </w:r>
    </w:p>
    <w:p w14:paraId="595E9AF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14:paraId="69F91E68">
      <w:pPr>
        <w:spacing w:line="540" w:lineRule="exact"/>
        <w:ind w:firstLine="640" w:firstLineChars="200"/>
        <w:jc w:val="left"/>
        <w:rPr>
          <w:rFonts w:hint="default" w:ascii="仿宋_GB2312" w:eastAsia="仿宋_GB2312"/>
          <w:sz w:val="32"/>
          <w:szCs w:val="32"/>
        </w:rPr>
      </w:pPr>
      <w:r>
        <w:rPr>
          <w:rFonts w:hint="eastAsia" w:ascii="仿宋_GB2312" w:eastAsia="仿宋_GB2312"/>
          <w:sz w:val="32"/>
          <w:szCs w:val="32"/>
        </w:rPr>
        <w:t>地址: 深圳市南山区南山街道办事处710</w:t>
      </w:r>
      <w:r>
        <w:rPr>
          <w:rFonts w:hint="default" w:ascii="仿宋_GB2312" w:eastAsia="仿宋_GB2312"/>
          <w:sz w:val="32"/>
          <w:szCs w:val="32"/>
        </w:rPr>
        <w:t>室</w:t>
      </w:r>
    </w:p>
    <w:p w14:paraId="2CA32C7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联系人：林工</w:t>
      </w:r>
    </w:p>
    <w:p w14:paraId="6B7B700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联系方式:0755</w:t>
      </w:r>
      <w:r>
        <w:rPr>
          <w:rFonts w:hint="default" w:ascii="仿宋_GB2312" w:eastAsia="仿宋_GB2312"/>
          <w:sz w:val="32"/>
          <w:szCs w:val="32"/>
        </w:rPr>
        <w:t>-</w:t>
      </w:r>
      <w:r>
        <w:rPr>
          <w:rFonts w:hint="eastAsia" w:ascii="仿宋_GB2312" w:eastAsia="仿宋_GB2312"/>
          <w:sz w:val="32"/>
          <w:szCs w:val="32"/>
        </w:rPr>
        <w:t>26475825</w:t>
      </w:r>
    </w:p>
    <w:p w14:paraId="391368B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七、招标咨询机构联系方式</w:t>
      </w:r>
    </w:p>
    <w:p w14:paraId="05D6F87D">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咨询机构：深圳市夏林商务服务有限公司</w:t>
      </w:r>
    </w:p>
    <w:p w14:paraId="60AB1D7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联系人:夏先生</w:t>
      </w:r>
    </w:p>
    <w:p w14:paraId="2408B83D">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联系方式:13760226694</w:t>
      </w:r>
    </w:p>
    <w:p w14:paraId="633CAF35">
      <w:pPr>
        <w:pStyle w:val="30"/>
      </w:pPr>
    </w:p>
    <w:p w14:paraId="692CA6A7">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14:paraId="3E5CC48A">
      <w:pPr>
        <w:jc w:val="right"/>
      </w:pPr>
      <w:r>
        <w:rPr>
          <w:rFonts w:hint="eastAsia" w:ascii="仿宋_GB2312" w:eastAsia="仿宋_GB2312"/>
          <w:sz w:val="32"/>
          <w:szCs w:val="32"/>
        </w:rPr>
        <w:t>2025年4月1</w:t>
      </w:r>
      <w:r>
        <w:rPr>
          <w:rFonts w:hint="eastAsia" w:ascii="仿宋_GB2312" w:eastAsia="仿宋_GB2312"/>
          <w:sz w:val="32"/>
          <w:szCs w:val="32"/>
          <w:lang w:val="en-US" w:eastAsia="zh-CN"/>
        </w:rPr>
        <w:t>5</w:t>
      </w:r>
      <w:r>
        <w:rPr>
          <w:rFonts w:hint="eastAsia" w:ascii="仿宋_GB2312" w:eastAsia="仿宋_GB2312"/>
          <w:sz w:val="32"/>
          <w:szCs w:val="32"/>
        </w:rPr>
        <w:t>日</w:t>
      </w:r>
    </w:p>
    <w:bookmarkEnd w:id="5"/>
    <w:p w14:paraId="1B91C492">
      <w:r>
        <w:br w:type="page"/>
      </w:r>
    </w:p>
    <w:p w14:paraId="7F295FFC">
      <w:pPr>
        <w:pStyle w:val="3"/>
      </w:pPr>
      <w:r>
        <w:rPr>
          <w:rFonts w:hint="eastAsia"/>
        </w:rPr>
        <w:t>第二章 项目需求</w:t>
      </w:r>
    </w:p>
    <w:p w14:paraId="1EE445B4">
      <w:pPr>
        <w:pStyle w:val="4"/>
        <w:ind w:firstLine="640"/>
        <w:rPr>
          <w:rFonts w:hint="eastAsia"/>
        </w:rPr>
      </w:pPr>
      <w:bookmarkStart w:id="6" w:name="_Hlk127265644"/>
      <w:r>
        <w:rPr>
          <w:rFonts w:hint="eastAsia"/>
        </w:rPr>
        <w:t>一、项目概况</w:t>
      </w:r>
    </w:p>
    <w:p w14:paraId="51748A9C">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（一）项目名称：南山街道2025年国际化街区专业团队辅助采购项目</w:t>
      </w:r>
    </w:p>
    <w:p w14:paraId="2EDB4DCF">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（二）采购人：南山街道办事处</w:t>
      </w:r>
    </w:p>
    <w:p w14:paraId="23B55840">
      <w:pPr>
        <w:spacing w:line="54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1F067EF0">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（四）财政限额：</w:t>
      </w:r>
      <w:r>
        <w:rPr>
          <w:rFonts w:hint="eastAsia" w:ascii="仿宋_GB2312" w:hAnsi="仿宋_GB2312" w:eastAsia="仿宋_GB2312" w:cs="仿宋_GB2312"/>
          <w:sz w:val="32"/>
          <w:szCs w:val="32"/>
        </w:rPr>
        <w:t>97万</w:t>
      </w:r>
      <w:r>
        <w:rPr>
          <w:rFonts w:hint="eastAsia" w:ascii="仿宋_GB2312" w:eastAsia="仿宋_GB2312"/>
          <w:sz w:val="32"/>
          <w:szCs w:val="32"/>
        </w:rPr>
        <w:t>元</w:t>
      </w:r>
    </w:p>
    <w:p w14:paraId="4DFF899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（五）项目背景：</w:t>
      </w:r>
      <w:r>
        <w:rPr>
          <w:rFonts w:hint="eastAsia" w:ascii="仿宋_GB2312" w:hAnsi="仿宋_GB2312" w:eastAsia="仿宋_GB2312" w:cs="仿宋_GB2312"/>
          <w:sz w:val="32"/>
          <w:szCs w:val="32"/>
        </w:rPr>
        <w:t>市规资局、市府外办2022年9月印发的《深圳市国际化街区规划布局与建设指引》及市委外办2023年2月印发的《关于启动深圳市第二批国际化街区创建申报工作的通知》，将南山街道前海片区纳入深圳市第二批国际化街区建设范围中。为深入推进前海国际化街区建设，现拟采购南山街道前海国际化街区建设服务项目，为辖区中外居民（含深港居民）、国际人才和企业提供更高标准、更优效率、更具特色的各类服务，将前海建设成国际化商务交往特色示范街区</w:t>
      </w:r>
      <w:r>
        <w:rPr>
          <w:rFonts w:hint="eastAsia" w:ascii="仿宋_GB2312" w:eastAsia="仿宋_GB2312"/>
          <w:sz w:val="32"/>
          <w:szCs w:val="32"/>
        </w:rPr>
        <w:t>。</w:t>
      </w:r>
    </w:p>
    <w:p w14:paraId="4AB31904">
      <w:pPr>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项目服务期：本项目为长期服务项目。一个服务期为自合同签订或约定之日起365日历日（12个月或1年），一年合同期满后可根据供应商履约情况，双方签订续约合同，合同期内（含续约）服务期最长不得超过三十六个月。</w:t>
      </w:r>
    </w:p>
    <w:bookmarkEnd w:id="6"/>
    <w:p w14:paraId="6817A9A3">
      <w:pPr>
        <w:pStyle w:val="4"/>
        <w:spacing w:before="0" w:after="0" w:line="560" w:lineRule="exact"/>
        <w:ind w:firstLine="640"/>
        <w:rPr>
          <w:rFonts w:hint="eastAsia"/>
        </w:rPr>
      </w:pPr>
      <w:r>
        <w:rPr>
          <w:rFonts w:hint="eastAsia"/>
        </w:rPr>
        <w:t>二、服务对象</w:t>
      </w:r>
    </w:p>
    <w:p w14:paraId="48FE507E">
      <w:pPr>
        <w:kinsoku w:val="0"/>
        <w:overflowPunct w:val="0"/>
        <w:autoSpaceDE w:val="0"/>
        <w:autoSpaceDN w:val="0"/>
        <w:spacing w:line="560" w:lineRule="exact"/>
        <w:ind w:firstLine="640" w:firstLineChars="200"/>
        <w:rPr>
          <w:rFonts w:hint="eastAsia" w:ascii="仿宋_GB2312" w:hAnsi="宋体" w:eastAsia="仿宋_GB2312" w:cs="宋体"/>
          <w:color w:val="000000"/>
          <w:sz w:val="32"/>
          <w:szCs w:val="32"/>
          <w:lang w:val="zh-TW"/>
        </w:rPr>
      </w:pPr>
      <w:r>
        <w:rPr>
          <w:rFonts w:hint="eastAsia" w:ascii="仿宋_GB2312" w:hAnsi="宋体" w:eastAsia="仿宋_GB2312" w:cs="宋体"/>
          <w:color w:val="000000"/>
          <w:sz w:val="32"/>
          <w:szCs w:val="32"/>
        </w:rPr>
        <w:t>南山街道前海片区中外居民（含深港居民）、国际人才和企业</w:t>
      </w:r>
      <w:r>
        <w:rPr>
          <w:rFonts w:hint="eastAsia" w:ascii="仿宋_GB2312" w:hAnsi="宋体" w:eastAsia="仿宋_GB2312" w:cs="宋体"/>
          <w:color w:val="000000"/>
          <w:sz w:val="32"/>
          <w:szCs w:val="32"/>
          <w:lang w:val="zh-TW"/>
        </w:rPr>
        <w:t>。</w:t>
      </w:r>
    </w:p>
    <w:p w14:paraId="3F20829C">
      <w:pPr>
        <w:pStyle w:val="4"/>
        <w:spacing w:before="0" w:after="0" w:line="560" w:lineRule="exact"/>
        <w:ind w:firstLine="640"/>
        <w:rPr>
          <w:rFonts w:hint="eastAsia" w:ascii="仿宋_GB2312" w:eastAsia="仿宋_GB2312"/>
          <w:color w:val="000000"/>
        </w:rPr>
      </w:pPr>
      <w:r>
        <w:rPr>
          <w:rFonts w:hint="eastAsia"/>
        </w:rPr>
        <w:t>三、服务内容</w:t>
      </w:r>
    </w:p>
    <w:p w14:paraId="1FFC06D1">
      <w:pPr>
        <w:kinsoku w:val="0"/>
        <w:overflowPunct w:val="0"/>
        <w:autoSpaceDE w:val="0"/>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（一）综合服务：开展“一站式”综合服务</w:t>
      </w:r>
    </w:p>
    <w:p w14:paraId="65916786">
      <w:pPr>
        <w:kinsoku w:val="0"/>
        <w:overflowPunct w:val="0"/>
        <w:autoSpaceDE w:val="0"/>
        <w:autoSpaceDN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掌握国际化服务需求，编制前海国际化街区建设服务方案。</w:t>
      </w:r>
      <w:r>
        <w:rPr>
          <w:rFonts w:hint="eastAsia" w:ascii="仿宋" w:hAnsi="仿宋" w:eastAsia="仿宋" w:cs="仿宋"/>
          <w:sz w:val="32"/>
          <w:szCs w:val="32"/>
        </w:rPr>
        <w:t>为境外人士提供涵盖“衣、食、住、行、办事”的全方位综合服务。</w:t>
      </w:r>
    </w:p>
    <w:p w14:paraId="40231E28">
      <w:pPr>
        <w:numPr>
          <w:ilvl w:val="0"/>
          <w:numId w:val="1"/>
        </w:numPr>
        <w:kinsoku w:val="0"/>
        <w:overflowPunct w:val="0"/>
        <w:autoSpaceDE w:val="0"/>
        <w:autoSpaceDN w:val="0"/>
        <w:spacing w:line="560" w:lineRule="exact"/>
        <w:ind w:left="638" w:leftChars="266"/>
        <w:rPr>
          <w:rFonts w:hint="eastAsia" w:ascii="楷体" w:hAnsi="楷体" w:eastAsia="楷体" w:cs="楷体"/>
          <w:color w:val="000000"/>
          <w:sz w:val="32"/>
          <w:szCs w:val="32"/>
        </w:rPr>
      </w:pPr>
      <w:r>
        <w:rPr>
          <w:rFonts w:hint="eastAsia" w:ascii="楷体" w:hAnsi="楷体" w:eastAsia="楷体" w:cs="楷体"/>
          <w:color w:val="000000"/>
          <w:sz w:val="32"/>
          <w:szCs w:val="32"/>
        </w:rPr>
        <w:t>环境优化：提升街区服务和语言环境国际化水平</w:t>
      </w:r>
    </w:p>
    <w:p w14:paraId="45BCF60E">
      <w:pPr>
        <w:kinsoku w:val="0"/>
        <w:overflowPunct w:val="0"/>
        <w:autoSpaceDE w:val="0"/>
        <w:autoSpaceDN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优化双语公示语，加强涉外语言文化支持服务。编制国际化服务资料，助力完善辖区国际化公共服务。联络多方主体，打造国际志愿者队伍，发动多元主体共同参与国际化街区治理。</w:t>
      </w:r>
    </w:p>
    <w:p w14:paraId="35071662">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（三）宣传推广：多渠道宣传前海合作区</w:t>
      </w:r>
    </w:p>
    <w:p w14:paraId="45ABEDBB">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全方位、多渠道开展前海合作区和国际化街区宣传工作，依托多方力量和多种形式，在境内外平台讲好中国故事、前海故事。</w:t>
      </w:r>
    </w:p>
    <w:p w14:paraId="00F9CB74">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（四）评估迎检：做好国际化街区验收评估迎检工作</w:t>
      </w:r>
    </w:p>
    <w:p w14:paraId="762BE6F4">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 w:hAnsi="仿宋" w:eastAsia="仿宋" w:cs="仿宋"/>
          <w:color w:val="000000"/>
          <w:sz w:val="32"/>
          <w:szCs w:val="32"/>
        </w:rPr>
        <w:t>整理国际化街区评估验收工作所需要的各项材料，做好国际化街区评估的相关迎检工作，推动前海顺利通过全市的国际化街区验收评估。</w:t>
      </w:r>
    </w:p>
    <w:p w14:paraId="5C2F6ECE">
      <w:pPr>
        <w:pStyle w:val="4"/>
        <w:spacing w:before="0" w:after="0" w:line="560" w:lineRule="exact"/>
        <w:ind w:firstLine="640"/>
        <w:rPr>
          <w:rFonts w:hint="eastAsia"/>
        </w:rPr>
      </w:pPr>
      <w:r>
        <w:rPr>
          <w:rFonts w:hint="eastAsia"/>
        </w:rPr>
        <w:t>四、项目具体要求</w:t>
      </w:r>
    </w:p>
    <w:p w14:paraId="06538131">
      <w:pPr>
        <w:kinsoku w:val="0"/>
        <w:overflowPunct w:val="0"/>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（一）服务方法和标准需求</w:t>
      </w:r>
    </w:p>
    <w:p w14:paraId="57F71F75">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在确定中标单位后，需完成以下服务标准量，并将完成情况作为检验标准（不足一年时，按对应时间比例开展）：</w:t>
      </w:r>
    </w:p>
    <w:p w14:paraId="76E9F44D">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1.制定1套街区建设方案（年度规划）和1份涉外服务中心场地管理制度；</w:t>
      </w:r>
    </w:p>
    <w:p w14:paraId="114505BC">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2.完成1次年度总结和2次国际化建设工作阶段性汇报；</w:t>
      </w:r>
    </w:p>
    <w:p w14:paraId="202D241F">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3.策划前海场所推介短视频，发布不少于10篇推文（或新闻、短视频）；</w:t>
      </w:r>
    </w:p>
    <w:p w14:paraId="412C8932">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4.组建一支不少于20人的国际志愿者队伍，编写1套国际化志愿服务章程和制度；</w:t>
      </w:r>
    </w:p>
    <w:p w14:paraId="44CC86EC">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5.协助相关职能部门的翻译工作，年度翻译文书字数总量不少于10000字；</w:t>
      </w:r>
    </w:p>
    <w:p w14:paraId="01C1714D">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6.完成辖区内不少于10个公共区域双语公示语优化，产出不少于300条中英双语词条；</w:t>
      </w:r>
    </w:p>
    <w:p w14:paraId="78D03F18">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7.开展国际化街区交流活动（如中文课程、英语角、涉外礼仪培训、国际文化交流、国际志愿者培训等）不少于20场；</w:t>
      </w:r>
    </w:p>
    <w:p w14:paraId="7589A677">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8.编制1份前海人才入住全流程双语服务折页。</w:t>
      </w:r>
    </w:p>
    <w:p w14:paraId="2CED7B71">
      <w:pPr>
        <w:kinsoku w:val="0"/>
        <w:overflowPunct w:val="0"/>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（二）采购单位管理要求</w:t>
      </w:r>
    </w:p>
    <w:p w14:paraId="4C241B56">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1.中标单位需根据采购单位要求，提前通知参与人员，保证项目服务顺利进行，采购单位可对中标供应商的人员配置情况、工作情况进行考察和监督，有权要求中标供应商调整工作人员。</w:t>
      </w:r>
    </w:p>
    <w:p w14:paraId="1EF92E5C">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2.采购单位有权指导本项目工作，对中标供应商在项目运作过程中各项工作目标的完成情况、项目经费使用及各项制度落实情况进行监管，必要时可提出整改意见和建议。</w:t>
      </w:r>
    </w:p>
    <w:p w14:paraId="30201F08">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3.采购单位有权监管中标供应商针对本项目的具体运作，并对中标供应商工作进行日常监督管理和最终的服务验收。</w:t>
      </w:r>
    </w:p>
    <w:p w14:paraId="1FBD7455">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4.在本项目运营服务过程中，由于中标供应商的违法违规或不当行为及过失所造成的损失及有关责任，由中标供应商承担。中标供应商需符合项目的各项考核指标，为服务对象提供优质的服务。</w:t>
      </w:r>
    </w:p>
    <w:p w14:paraId="40359419">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5.中标供应商未经采购单位书面同意不得将本项目整体或部分责任及利益对外转让或发包。</w:t>
      </w:r>
    </w:p>
    <w:p w14:paraId="5779801C">
      <w:pPr>
        <w:kinsoku w:val="0"/>
        <w:overflowPunct w:val="0"/>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（三）项目服务团队要求</w:t>
      </w:r>
    </w:p>
    <w:p w14:paraId="71F9E49D">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1.组建至少3人的服务团队（含项目负责人），服务人员应具有大学本科以上学历。</w:t>
      </w:r>
    </w:p>
    <w:p w14:paraId="1BE4BE3B">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2.组织架构科学、合理，保证管理落实到位，各岗位具有明确的分工和职责要求。</w:t>
      </w:r>
    </w:p>
    <w:p w14:paraId="330000AF">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3.未经采购单位同意，中标单位不得将其承接在本合同项下的全部服务项目转包给第三人，或者将其承接的全部服务项目肢解以后以分包的名义分别转包第三人。</w:t>
      </w:r>
    </w:p>
    <w:p w14:paraId="62AFB2E0">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4.中标单位工作人员在提供服务过程中应依法依规履职，不得以采购单位或监督方名义实施任何违法违规行为，否则由此产生的责任由中标单位承担，因此造成不良影响的，采购单位有权单方面解除本合同，不予支付服务费。</w:t>
      </w:r>
    </w:p>
    <w:p w14:paraId="4C4EC7AD">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5.本项目服务人员必须遵守保密规定，不得泄露任何与采购单位和项目有关的信息，否则追究中标单位及相关人员的责任。</w:t>
      </w:r>
    </w:p>
    <w:p w14:paraId="3044629F">
      <w:pPr>
        <w:pStyle w:val="4"/>
        <w:spacing w:before="0" w:after="0" w:line="560" w:lineRule="exact"/>
        <w:ind w:firstLine="640"/>
        <w:rPr>
          <w:rFonts w:hint="eastAsia"/>
        </w:rPr>
      </w:pPr>
      <w:r>
        <w:rPr>
          <w:rFonts w:hint="eastAsia"/>
        </w:rPr>
        <w:t>五、投标报价要求</w:t>
      </w:r>
    </w:p>
    <w:p w14:paraId="6A2E5AD7">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服务费采用包干制，应包括服务成本、法定税费和企业的利润。由企业根据招标文件所提供的资料自行测算投标报价；一经中标，投标报价总价作为中标单位与采购单位签订的合同金额，合同期限内不做调整。</w:t>
      </w:r>
    </w:p>
    <w:p w14:paraId="5873D8CA">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（二）投标人应根据本单位的成本自行决定报价，但不得以低于其单位成本的报价投标。</w:t>
      </w:r>
    </w:p>
    <w:p w14:paraId="657B4D10">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（三）本项目财政控制金额为人民币97万元，投标人的投标报价高于财政控制金额为无效投标。</w:t>
      </w:r>
    </w:p>
    <w:p w14:paraId="2825DCD9">
      <w:pPr>
        <w:pStyle w:val="4"/>
        <w:spacing w:before="0" w:after="0" w:line="560" w:lineRule="exact"/>
        <w:ind w:firstLine="640"/>
        <w:rPr>
          <w:rFonts w:hint="eastAsia"/>
        </w:rPr>
      </w:pPr>
      <w:r>
        <w:rPr>
          <w:rFonts w:hint="eastAsia"/>
        </w:rPr>
        <w:t>六、评标方法和中标数量</w:t>
      </w:r>
    </w:p>
    <w:p w14:paraId="0338D2C0">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596B9DC3">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14:paraId="298E024A">
      <w:pPr>
        <w:pStyle w:val="4"/>
        <w:spacing w:before="0" w:after="0" w:line="560" w:lineRule="exact"/>
        <w:ind w:firstLine="640"/>
        <w:rPr>
          <w:rFonts w:hint="eastAsia"/>
        </w:rPr>
      </w:pPr>
      <w:r>
        <w:rPr>
          <w:rFonts w:hint="eastAsia"/>
        </w:rPr>
        <w:t>七、中标服务费</w:t>
      </w:r>
    </w:p>
    <w:p w14:paraId="2353E7A5">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14:paraId="02857E5D">
      <w:pPr>
        <w:kinsoku w:val="0"/>
        <w:overflowPunct w:val="0"/>
        <w:autoSpaceDE w:val="0"/>
        <w:autoSpaceDN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14:paraId="68821420">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1F3C3849">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14:paraId="2EC2B53C">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73B1B30E">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65150B8B">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0C3A5EB8">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74BD77BE">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65C7DD10">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2D767195">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199E5ED6">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036D80AC">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54042B32">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0FCC9A74">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0E66CD75">
      <w:pPr>
        <w:widowControl/>
        <w:spacing w:line="240" w:lineRule="auto"/>
        <w:jc w:val="left"/>
      </w:pPr>
      <w:r>
        <w:br w:type="page"/>
      </w:r>
    </w:p>
    <w:p w14:paraId="3884738F">
      <w:pPr>
        <w:pStyle w:val="4"/>
        <w:ind w:firstLine="640"/>
        <w:rPr>
          <w:rFonts w:hint="eastAsia"/>
        </w:rPr>
      </w:pPr>
      <w:r>
        <w:rPr>
          <w:rFonts w:hint="eastAsia"/>
        </w:rPr>
        <w:t>一、</w:t>
      </w:r>
      <w:r>
        <w:t>法定代表人证明书</w:t>
      </w:r>
    </w:p>
    <w:p w14:paraId="207FCD5C"/>
    <w:p w14:paraId="61A820DD">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066A10F8">
      <w:pPr>
        <w:spacing w:line="540" w:lineRule="exact"/>
        <w:ind w:firstLine="640" w:firstLineChars="200"/>
        <w:rPr>
          <w:rFonts w:ascii="仿宋_GB2312" w:eastAsia="仿宋_GB2312"/>
          <w:sz w:val="32"/>
          <w:szCs w:val="32"/>
        </w:rPr>
      </w:pPr>
    </w:p>
    <w:p w14:paraId="7707A7E0">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6690F0E8">
      <w:pPr>
        <w:spacing w:line="540" w:lineRule="exact"/>
        <w:ind w:firstLine="640" w:firstLineChars="200"/>
        <w:rPr>
          <w:rFonts w:ascii="仿宋_GB2312" w:eastAsia="仿宋_GB2312"/>
          <w:sz w:val="32"/>
          <w:szCs w:val="32"/>
        </w:rPr>
      </w:pPr>
    </w:p>
    <w:p w14:paraId="30A2BC14">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1EEE5D17">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3B82879C">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4A1388FB">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18790386">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2301EA09">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2CD3CDFB">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4A39B56F"/>
                          <w:p w14:paraId="734828F9"/>
                          <w:p w14:paraId="0E0C01C3"/>
                          <w:p w14:paraId="23E24AC4"/>
                          <w:p w14:paraId="6578887C">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4A39B56F"/>
                    <w:p w14:paraId="734828F9"/>
                    <w:p w14:paraId="0E0C01C3"/>
                    <w:p w14:paraId="23E24AC4"/>
                    <w:p w14:paraId="6578887C">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405D3C11">
      <w:pPr>
        <w:widowControl/>
        <w:spacing w:line="240" w:lineRule="auto"/>
        <w:jc w:val="left"/>
        <w:rPr>
          <w:szCs w:val="22"/>
        </w:rPr>
      </w:pPr>
      <w:r>
        <w:rPr>
          <w:szCs w:val="22"/>
        </w:rPr>
        <w:br w:type="page"/>
      </w:r>
    </w:p>
    <w:p w14:paraId="149F4A4B">
      <w:pPr>
        <w:pStyle w:val="4"/>
        <w:ind w:firstLine="640"/>
        <w:rPr>
          <w:rFonts w:hint="eastAsia"/>
        </w:rPr>
      </w:pPr>
      <w:r>
        <w:t>二、</w:t>
      </w:r>
      <w:r>
        <w:rPr>
          <w:rFonts w:hint="eastAsia"/>
        </w:rPr>
        <w:t>法定代表人</w:t>
      </w:r>
      <w:r>
        <w:t>授权委托书</w:t>
      </w:r>
    </w:p>
    <w:p w14:paraId="7E4961DD"/>
    <w:p w14:paraId="77680571">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1DD11A5">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3D98A534">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3D85F0B2">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1CA552F6">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083277E5">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1B3D895D">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5AD34C99">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190D98E6">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51642452">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29FB7DE7">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0AB7C1EA">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8D6EB27"/>
                          <w:p w14:paraId="1EFBF543"/>
                          <w:p w14:paraId="601E0C76"/>
                          <w:p w14:paraId="35A92920"/>
                          <w:p w14:paraId="3B0CFC5F">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38D6EB27"/>
                    <w:p w14:paraId="1EFBF543"/>
                    <w:p w14:paraId="601E0C76"/>
                    <w:p w14:paraId="35A92920"/>
                    <w:p w14:paraId="3B0CFC5F">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5249E3DC">
      <w:pPr>
        <w:ind w:firstLine="480" w:firstLineChars="200"/>
      </w:pPr>
    </w:p>
    <w:p w14:paraId="267F020A">
      <w:pPr>
        <w:widowControl/>
        <w:spacing w:line="240" w:lineRule="auto"/>
        <w:jc w:val="left"/>
      </w:pPr>
      <w:r>
        <w:br w:type="page"/>
      </w:r>
    </w:p>
    <w:p w14:paraId="6FDB8557">
      <w:pPr>
        <w:pStyle w:val="4"/>
        <w:ind w:firstLine="640"/>
        <w:rPr>
          <w:rFonts w:hint="eastAsia"/>
        </w:rPr>
      </w:pPr>
      <w:r>
        <w:rPr>
          <w:rFonts w:hint="eastAsia"/>
        </w:rPr>
        <w:t>三、</w:t>
      </w:r>
      <w:r>
        <w:t>投标函</w:t>
      </w:r>
    </w:p>
    <w:p w14:paraId="1F0C695E">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14:paraId="0D0923ED">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0C6C6199">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75282FB4">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19892330">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06D84903">
      <w:pPr>
        <w:spacing w:line="540" w:lineRule="exact"/>
        <w:rPr>
          <w:rFonts w:ascii="仿宋_GB2312" w:eastAsia="仿宋_GB2312"/>
          <w:sz w:val="32"/>
          <w:szCs w:val="32"/>
        </w:rPr>
      </w:pPr>
    </w:p>
    <w:p w14:paraId="47BEA266">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3D08B89A">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5D10DD0A">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170B118D">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bookmarkStart w:id="7" w:name="_GoBack"/>
      <w:bookmarkEnd w:id="7"/>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082C246D">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20FF4269">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18619426">
      <w:pPr>
        <w:ind w:firstLine="480" w:firstLineChars="200"/>
      </w:pPr>
    </w:p>
    <w:p w14:paraId="11234D71">
      <w:pPr>
        <w:pStyle w:val="4"/>
        <w:ind w:firstLine="640"/>
        <w:rPr>
          <w:rFonts w:hint="eastAsia"/>
        </w:rPr>
      </w:pPr>
      <w:r>
        <w:br w:type="page"/>
      </w:r>
      <w:r>
        <w:rPr>
          <w:rFonts w:hint="eastAsia"/>
        </w:rPr>
        <w:t>四、承诺函</w:t>
      </w:r>
    </w:p>
    <w:p w14:paraId="3D21CE27">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14:paraId="7B10FC86">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0EA9FC14">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17CC0DD2">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08CB0E42">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7F97C557">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3994369D">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04E6E5CD">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2B032B7D">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5862DBA5">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6C36E03C">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3705CF69">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6A4F58C3">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3DCC0C7F">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598D2B82">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3200BFCA">
      <w:pPr>
        <w:widowControl/>
        <w:spacing w:line="240" w:lineRule="auto"/>
        <w:jc w:val="left"/>
      </w:pPr>
    </w:p>
    <w:p w14:paraId="0FF98676">
      <w:pPr>
        <w:widowControl/>
        <w:spacing w:line="240" w:lineRule="auto"/>
        <w:jc w:val="left"/>
      </w:pPr>
      <w:r>
        <w:br w:type="page"/>
      </w:r>
    </w:p>
    <w:p w14:paraId="6B3E15DC">
      <w:pPr>
        <w:pStyle w:val="4"/>
        <w:ind w:firstLine="640"/>
        <w:rPr>
          <w:rFonts w:hint="eastAsia"/>
        </w:rPr>
      </w:pPr>
      <w:r>
        <w:rPr>
          <w:rFonts w:hint="eastAsia"/>
        </w:rPr>
        <w:t>五、投标人资质条件要求</w:t>
      </w:r>
    </w:p>
    <w:p w14:paraId="2A292D74">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15E1291E">
      <w:pPr>
        <w:pStyle w:val="4"/>
        <w:ind w:firstLine="640"/>
        <w:rPr>
          <w:rFonts w:hint="eastAsia"/>
        </w:rPr>
      </w:pPr>
      <w:r>
        <w:rPr>
          <w:rFonts w:hint="eastAsia"/>
        </w:rPr>
        <w:t>六、分项报价表</w:t>
      </w:r>
    </w:p>
    <w:p w14:paraId="40E38A87">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25E01FDA">
      <w:pPr>
        <w:pStyle w:val="4"/>
        <w:ind w:firstLine="640"/>
        <w:rPr>
          <w:rFonts w:hint="eastAsia"/>
        </w:rPr>
      </w:pPr>
      <w:r>
        <w:rPr>
          <w:rFonts w:hint="eastAsia"/>
        </w:rPr>
        <w:t>七、技术部分</w:t>
      </w:r>
    </w:p>
    <w:p w14:paraId="2B9E9E87">
      <w:pPr>
        <w:pStyle w:val="5"/>
        <w:ind w:firstLine="643"/>
        <w:rPr>
          <w:rFonts w:ascii="仿宋_GB2312" w:eastAsia="仿宋_GB2312"/>
          <w:szCs w:val="28"/>
        </w:rPr>
      </w:pPr>
      <w:r>
        <w:rPr>
          <w:rFonts w:hint="eastAsia" w:ascii="仿宋_GB2312" w:eastAsia="仿宋_GB2312"/>
          <w:szCs w:val="28"/>
        </w:rPr>
        <w:t>（一）项目服务方案</w:t>
      </w:r>
    </w:p>
    <w:p w14:paraId="53FBD718">
      <w:pPr>
        <w:pStyle w:val="5"/>
        <w:ind w:firstLine="643"/>
        <w:rPr>
          <w:rFonts w:ascii="仿宋_GB2312" w:eastAsia="仿宋_GB2312"/>
          <w:szCs w:val="28"/>
        </w:rPr>
      </w:pPr>
      <w:r>
        <w:rPr>
          <w:rFonts w:hint="eastAsia" w:ascii="仿宋_GB2312" w:eastAsia="仿宋_GB2312"/>
          <w:szCs w:val="28"/>
        </w:rPr>
        <w:t>（二）拟安排的项目负责人（仅限1人）情况</w:t>
      </w:r>
    </w:p>
    <w:p w14:paraId="4409EC76">
      <w:pPr>
        <w:pStyle w:val="5"/>
        <w:ind w:firstLine="643"/>
        <w:rPr>
          <w:rFonts w:ascii="仿宋_GB2312" w:eastAsia="仿宋_GB2312"/>
          <w:szCs w:val="28"/>
        </w:rPr>
      </w:pPr>
      <w:r>
        <w:rPr>
          <w:rFonts w:hint="eastAsia" w:ascii="仿宋_GB2312" w:eastAsia="仿宋_GB2312"/>
          <w:szCs w:val="28"/>
        </w:rPr>
        <w:t>（三）拟安排的项目团队人员情况（项目负责人除外）</w:t>
      </w:r>
    </w:p>
    <w:p w14:paraId="15D6A8EE">
      <w:pPr>
        <w:pStyle w:val="4"/>
        <w:ind w:firstLine="640"/>
        <w:rPr>
          <w:rFonts w:hint="eastAsia"/>
        </w:rPr>
      </w:pPr>
      <w:r>
        <w:rPr>
          <w:rFonts w:hint="eastAsia"/>
        </w:rPr>
        <w:t>八、综合实力部分</w:t>
      </w:r>
    </w:p>
    <w:p w14:paraId="3024E351">
      <w:pPr>
        <w:pStyle w:val="5"/>
        <w:ind w:firstLine="643"/>
        <w:rPr>
          <w:rFonts w:ascii="仿宋_GB2312" w:eastAsia="仿宋_GB2312"/>
          <w:szCs w:val="28"/>
        </w:rPr>
      </w:pPr>
      <w:r>
        <w:rPr>
          <w:rFonts w:hint="eastAsia" w:ascii="仿宋_GB2312" w:eastAsia="仿宋_GB2312"/>
          <w:szCs w:val="28"/>
        </w:rPr>
        <w:t>（一）同类项目业绩</w:t>
      </w:r>
    </w:p>
    <w:p w14:paraId="43676F76">
      <w:pPr>
        <w:pStyle w:val="5"/>
        <w:ind w:firstLine="643"/>
        <w:rPr>
          <w:rFonts w:ascii="仿宋_GB2312" w:eastAsia="仿宋_GB2312"/>
          <w:szCs w:val="28"/>
        </w:rPr>
      </w:pPr>
      <w:r>
        <w:rPr>
          <w:rFonts w:hint="eastAsia" w:ascii="仿宋_GB2312" w:eastAsia="仿宋_GB2312"/>
          <w:szCs w:val="28"/>
        </w:rPr>
        <w:t>（二）投标人认证或获奖情况</w:t>
      </w:r>
    </w:p>
    <w:p w14:paraId="49D113D9"/>
    <w:p w14:paraId="3A504309">
      <w:pPr>
        <w:pStyle w:val="4"/>
        <w:ind w:firstLine="640"/>
        <w:rPr>
          <w:rFonts w:hint="eastAsia"/>
        </w:rPr>
      </w:pPr>
      <w:r>
        <w:rPr>
          <w:rFonts w:hint="eastAsia"/>
        </w:rPr>
        <w:t>九、投标人认为其他需要证明的材料</w:t>
      </w:r>
    </w:p>
    <w:p w14:paraId="05DB7EFE"/>
    <w:p w14:paraId="3254C501"/>
    <w:p w14:paraId="4EEFCC0A">
      <w:pPr>
        <w:widowControl/>
        <w:spacing w:line="240" w:lineRule="auto"/>
        <w:jc w:val="left"/>
      </w:pPr>
      <w:r>
        <w:br w:type="page"/>
      </w:r>
    </w:p>
    <w:p w14:paraId="7ED0098C">
      <w:pPr>
        <w:pStyle w:val="3"/>
      </w:pPr>
      <w:r>
        <w:rPr>
          <w:rFonts w:hint="eastAsia"/>
        </w:rPr>
        <w:t>第四章 开标一览表</w:t>
      </w:r>
    </w:p>
    <w:p w14:paraId="271A50F7">
      <w:pPr>
        <w:ind w:right="840"/>
        <w:rPr>
          <w:szCs w:val="21"/>
        </w:rPr>
      </w:pPr>
    </w:p>
    <w:p w14:paraId="6B34FF31">
      <w:pPr>
        <w:jc w:val="center"/>
        <w:rPr>
          <w:b/>
          <w:sz w:val="32"/>
          <w:szCs w:val="32"/>
        </w:rPr>
      </w:pPr>
      <w:r>
        <w:rPr>
          <w:b/>
          <w:sz w:val="32"/>
          <w:szCs w:val="32"/>
        </w:rPr>
        <w:t>开标一览表</w:t>
      </w:r>
    </w:p>
    <w:p w14:paraId="754DC38E">
      <w:pPr>
        <w:ind w:right="840"/>
      </w:pPr>
    </w:p>
    <w:p w14:paraId="05048EAC">
      <w:pPr>
        <w:rPr>
          <w:rFonts w:ascii="仿宋_GB2312" w:eastAsia="仿宋_GB2312"/>
          <w:sz w:val="32"/>
          <w:szCs w:val="32"/>
        </w:rPr>
      </w:pPr>
      <w:r>
        <w:rPr>
          <w:rFonts w:hint="eastAsia" w:ascii="仿宋_GB2312" w:eastAsia="仿宋_GB2312"/>
          <w:sz w:val="32"/>
          <w:szCs w:val="32"/>
        </w:rPr>
        <w:t xml:space="preserve">投标人名称: </w:t>
      </w:r>
    </w:p>
    <w:p w14:paraId="7BFCE630"/>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14:paraId="2625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14:paraId="2B13FF81">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14:paraId="4C10B8D4">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14:paraId="08E0F4C3">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14:paraId="40C78FA0">
            <w:pPr>
              <w:jc w:val="center"/>
              <w:rPr>
                <w:rFonts w:ascii="仿宋_GB2312" w:eastAsia="仿宋_GB2312"/>
                <w:sz w:val="32"/>
                <w:szCs w:val="32"/>
              </w:rPr>
            </w:pPr>
            <w:r>
              <w:rPr>
                <w:rFonts w:ascii="仿宋_GB2312" w:eastAsia="仿宋_GB2312"/>
                <w:sz w:val="32"/>
                <w:szCs w:val="32"/>
              </w:rPr>
              <w:t>备注</w:t>
            </w:r>
          </w:p>
        </w:tc>
      </w:tr>
      <w:tr w14:paraId="7E4A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14:paraId="7B51209C">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14:paraId="38A7DF88">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14:paraId="71E0C432">
            <w:pPr>
              <w:jc w:val="center"/>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个月</w:t>
            </w:r>
          </w:p>
        </w:tc>
        <w:tc>
          <w:tcPr>
            <w:tcW w:w="1236" w:type="dxa"/>
            <w:tcBorders>
              <w:top w:val="single" w:color="auto" w:sz="4" w:space="0"/>
              <w:left w:val="single" w:color="auto" w:sz="4" w:space="0"/>
              <w:bottom w:val="single" w:color="auto" w:sz="4" w:space="0"/>
              <w:right w:val="single" w:color="auto" w:sz="4" w:space="0"/>
            </w:tcBorders>
          </w:tcPr>
          <w:p w14:paraId="59FF28E0">
            <w:pPr>
              <w:jc w:val="center"/>
              <w:rPr>
                <w:rFonts w:ascii="仿宋_GB2312" w:eastAsia="仿宋_GB2312"/>
                <w:sz w:val="32"/>
                <w:szCs w:val="32"/>
              </w:rPr>
            </w:pPr>
          </w:p>
        </w:tc>
      </w:tr>
    </w:tbl>
    <w:p w14:paraId="4895BFDF"/>
    <w:p w14:paraId="7247CF11">
      <w:pPr>
        <w:jc w:val="left"/>
        <w:rPr>
          <w:rFonts w:ascii="仿宋_GB2312" w:eastAsia="仿宋_GB2312"/>
          <w:sz w:val="32"/>
          <w:szCs w:val="32"/>
        </w:rPr>
      </w:pPr>
      <w:r>
        <w:rPr>
          <w:rFonts w:ascii="仿宋_GB2312" w:eastAsia="仿宋_GB2312"/>
          <w:sz w:val="32"/>
          <w:szCs w:val="32"/>
        </w:rPr>
        <w:t>投标人代表签字:</w:t>
      </w:r>
    </w:p>
    <w:p w14:paraId="43AECFAE">
      <w:pPr>
        <w:jc w:val="left"/>
        <w:rPr>
          <w:rFonts w:ascii="仿宋_GB2312" w:eastAsia="仿宋_GB2312"/>
          <w:sz w:val="32"/>
          <w:szCs w:val="32"/>
        </w:rPr>
      </w:pPr>
      <w:r>
        <w:rPr>
          <w:rFonts w:ascii="仿宋_GB2312" w:eastAsia="仿宋_GB2312"/>
          <w:sz w:val="32"/>
          <w:szCs w:val="32"/>
        </w:rPr>
        <w:t>投标人盖章:</w:t>
      </w:r>
    </w:p>
    <w:p w14:paraId="5D25A91D">
      <w:pPr>
        <w:jc w:val="left"/>
        <w:rPr>
          <w:rFonts w:ascii="仿宋_GB2312" w:eastAsia="仿宋_GB2312"/>
          <w:sz w:val="32"/>
          <w:szCs w:val="32"/>
        </w:rPr>
      </w:pPr>
      <w:r>
        <w:rPr>
          <w:rFonts w:hint="eastAsia" w:ascii="仿宋_GB2312" w:eastAsia="仿宋_GB2312"/>
          <w:sz w:val="32"/>
          <w:szCs w:val="32"/>
        </w:rPr>
        <w:t>日期:</w:t>
      </w:r>
    </w:p>
    <w:p w14:paraId="164E2755">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714D6841">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248F68C4">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BFBF7"/>
    <w:multiLevelType w:val="singleLevel"/>
    <w:tmpl w:val="BDBBFB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6592F"/>
    <w:rsid w:val="00070CDD"/>
    <w:rsid w:val="00081541"/>
    <w:rsid w:val="0008188A"/>
    <w:rsid w:val="00097296"/>
    <w:rsid w:val="000B1BAF"/>
    <w:rsid w:val="000B2DD5"/>
    <w:rsid w:val="000C780B"/>
    <w:rsid w:val="000F0DEA"/>
    <w:rsid w:val="000F26F0"/>
    <w:rsid w:val="000F3938"/>
    <w:rsid w:val="000F6A50"/>
    <w:rsid w:val="00101422"/>
    <w:rsid w:val="0010167C"/>
    <w:rsid w:val="00103B2B"/>
    <w:rsid w:val="00104883"/>
    <w:rsid w:val="001205F0"/>
    <w:rsid w:val="00121ACB"/>
    <w:rsid w:val="00124C07"/>
    <w:rsid w:val="00125596"/>
    <w:rsid w:val="0013540C"/>
    <w:rsid w:val="00140BDC"/>
    <w:rsid w:val="00143748"/>
    <w:rsid w:val="0015174C"/>
    <w:rsid w:val="001535ED"/>
    <w:rsid w:val="00156E6F"/>
    <w:rsid w:val="00160FB8"/>
    <w:rsid w:val="001612E0"/>
    <w:rsid w:val="00164FC8"/>
    <w:rsid w:val="001717B9"/>
    <w:rsid w:val="00175CF3"/>
    <w:rsid w:val="001762E2"/>
    <w:rsid w:val="0017669C"/>
    <w:rsid w:val="00180C2C"/>
    <w:rsid w:val="00186C50"/>
    <w:rsid w:val="001A2951"/>
    <w:rsid w:val="001A3789"/>
    <w:rsid w:val="001B0BAB"/>
    <w:rsid w:val="001B40DA"/>
    <w:rsid w:val="001B4717"/>
    <w:rsid w:val="001C0942"/>
    <w:rsid w:val="001C1C06"/>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90374"/>
    <w:rsid w:val="0029599E"/>
    <w:rsid w:val="002A582B"/>
    <w:rsid w:val="002B06F9"/>
    <w:rsid w:val="002B11AD"/>
    <w:rsid w:val="002B16C7"/>
    <w:rsid w:val="002B187D"/>
    <w:rsid w:val="002D1140"/>
    <w:rsid w:val="002D571D"/>
    <w:rsid w:val="002D5AB7"/>
    <w:rsid w:val="002D707D"/>
    <w:rsid w:val="002E14A8"/>
    <w:rsid w:val="002E25F3"/>
    <w:rsid w:val="002E366F"/>
    <w:rsid w:val="002E37FB"/>
    <w:rsid w:val="002F0B34"/>
    <w:rsid w:val="002F1EED"/>
    <w:rsid w:val="002F4372"/>
    <w:rsid w:val="003031D3"/>
    <w:rsid w:val="00310E33"/>
    <w:rsid w:val="003115DE"/>
    <w:rsid w:val="00314CF3"/>
    <w:rsid w:val="00315442"/>
    <w:rsid w:val="00334946"/>
    <w:rsid w:val="00344591"/>
    <w:rsid w:val="003456A4"/>
    <w:rsid w:val="00346A99"/>
    <w:rsid w:val="00355A8A"/>
    <w:rsid w:val="00367A0F"/>
    <w:rsid w:val="003814FE"/>
    <w:rsid w:val="0038490B"/>
    <w:rsid w:val="00386588"/>
    <w:rsid w:val="003879AC"/>
    <w:rsid w:val="00395296"/>
    <w:rsid w:val="00397752"/>
    <w:rsid w:val="003A62FD"/>
    <w:rsid w:val="003B6ACC"/>
    <w:rsid w:val="003D4002"/>
    <w:rsid w:val="003D5D88"/>
    <w:rsid w:val="003F6D9C"/>
    <w:rsid w:val="003F6E52"/>
    <w:rsid w:val="00400BA3"/>
    <w:rsid w:val="00400D3B"/>
    <w:rsid w:val="0040525C"/>
    <w:rsid w:val="004379D2"/>
    <w:rsid w:val="00445AF9"/>
    <w:rsid w:val="00450481"/>
    <w:rsid w:val="00452647"/>
    <w:rsid w:val="00452DB6"/>
    <w:rsid w:val="00460B41"/>
    <w:rsid w:val="0047230C"/>
    <w:rsid w:val="00482D29"/>
    <w:rsid w:val="00494A47"/>
    <w:rsid w:val="004B6F0B"/>
    <w:rsid w:val="004C1292"/>
    <w:rsid w:val="004C1EC0"/>
    <w:rsid w:val="004C40D0"/>
    <w:rsid w:val="004C4D3C"/>
    <w:rsid w:val="004E279B"/>
    <w:rsid w:val="004F23B0"/>
    <w:rsid w:val="004F5DED"/>
    <w:rsid w:val="00500C09"/>
    <w:rsid w:val="0050369D"/>
    <w:rsid w:val="005106E0"/>
    <w:rsid w:val="005147DC"/>
    <w:rsid w:val="00514D7D"/>
    <w:rsid w:val="00520CF1"/>
    <w:rsid w:val="00522138"/>
    <w:rsid w:val="00533CA8"/>
    <w:rsid w:val="00557D2F"/>
    <w:rsid w:val="00564735"/>
    <w:rsid w:val="005716E5"/>
    <w:rsid w:val="00573C9E"/>
    <w:rsid w:val="0057673F"/>
    <w:rsid w:val="0058067E"/>
    <w:rsid w:val="005827E9"/>
    <w:rsid w:val="00587351"/>
    <w:rsid w:val="00590C94"/>
    <w:rsid w:val="0059280D"/>
    <w:rsid w:val="0059515F"/>
    <w:rsid w:val="005A260F"/>
    <w:rsid w:val="005B2994"/>
    <w:rsid w:val="005B37CC"/>
    <w:rsid w:val="005C7947"/>
    <w:rsid w:val="005C7CA8"/>
    <w:rsid w:val="005D1F50"/>
    <w:rsid w:val="005D5F66"/>
    <w:rsid w:val="005E36E1"/>
    <w:rsid w:val="00600E6E"/>
    <w:rsid w:val="00602439"/>
    <w:rsid w:val="00604364"/>
    <w:rsid w:val="00605D14"/>
    <w:rsid w:val="0061367D"/>
    <w:rsid w:val="00614DE0"/>
    <w:rsid w:val="00616862"/>
    <w:rsid w:val="0062343D"/>
    <w:rsid w:val="006248A8"/>
    <w:rsid w:val="00626BA8"/>
    <w:rsid w:val="00630D1F"/>
    <w:rsid w:val="0063190A"/>
    <w:rsid w:val="00636FCF"/>
    <w:rsid w:val="00655DA7"/>
    <w:rsid w:val="0066334D"/>
    <w:rsid w:val="006634CE"/>
    <w:rsid w:val="00670E83"/>
    <w:rsid w:val="00695421"/>
    <w:rsid w:val="006B514A"/>
    <w:rsid w:val="006C34E8"/>
    <w:rsid w:val="006C6D5C"/>
    <w:rsid w:val="006D0F51"/>
    <w:rsid w:val="006D33E0"/>
    <w:rsid w:val="006D3B90"/>
    <w:rsid w:val="006E0971"/>
    <w:rsid w:val="006E3638"/>
    <w:rsid w:val="006F1602"/>
    <w:rsid w:val="006F775C"/>
    <w:rsid w:val="00702409"/>
    <w:rsid w:val="0070780E"/>
    <w:rsid w:val="007124B8"/>
    <w:rsid w:val="00717A72"/>
    <w:rsid w:val="00733347"/>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A7749"/>
    <w:rsid w:val="007C28B0"/>
    <w:rsid w:val="007C5784"/>
    <w:rsid w:val="007D5AC6"/>
    <w:rsid w:val="007E7E5C"/>
    <w:rsid w:val="00804B03"/>
    <w:rsid w:val="00804DC1"/>
    <w:rsid w:val="0081109F"/>
    <w:rsid w:val="00817D7E"/>
    <w:rsid w:val="00825336"/>
    <w:rsid w:val="008258B2"/>
    <w:rsid w:val="0083372A"/>
    <w:rsid w:val="008419B5"/>
    <w:rsid w:val="00843619"/>
    <w:rsid w:val="00855139"/>
    <w:rsid w:val="00855F88"/>
    <w:rsid w:val="0085671B"/>
    <w:rsid w:val="00867C92"/>
    <w:rsid w:val="00872660"/>
    <w:rsid w:val="00873D10"/>
    <w:rsid w:val="008D18E8"/>
    <w:rsid w:val="008D2239"/>
    <w:rsid w:val="008D6069"/>
    <w:rsid w:val="008D6314"/>
    <w:rsid w:val="008E0856"/>
    <w:rsid w:val="008E4470"/>
    <w:rsid w:val="008F37C5"/>
    <w:rsid w:val="008F6C6F"/>
    <w:rsid w:val="00922007"/>
    <w:rsid w:val="00925CCC"/>
    <w:rsid w:val="00927D64"/>
    <w:rsid w:val="00953C40"/>
    <w:rsid w:val="0095662B"/>
    <w:rsid w:val="009622BC"/>
    <w:rsid w:val="00974EAC"/>
    <w:rsid w:val="009805E5"/>
    <w:rsid w:val="009809CE"/>
    <w:rsid w:val="009821C8"/>
    <w:rsid w:val="009834FB"/>
    <w:rsid w:val="00983827"/>
    <w:rsid w:val="009949B7"/>
    <w:rsid w:val="009A0F50"/>
    <w:rsid w:val="009B2333"/>
    <w:rsid w:val="009B3BDB"/>
    <w:rsid w:val="009B52B5"/>
    <w:rsid w:val="009D0985"/>
    <w:rsid w:val="009D2275"/>
    <w:rsid w:val="009D6AE6"/>
    <w:rsid w:val="009F1C8B"/>
    <w:rsid w:val="00A00DBA"/>
    <w:rsid w:val="00A03C2C"/>
    <w:rsid w:val="00A11267"/>
    <w:rsid w:val="00A11319"/>
    <w:rsid w:val="00A125B1"/>
    <w:rsid w:val="00A146C0"/>
    <w:rsid w:val="00A146F0"/>
    <w:rsid w:val="00A255C7"/>
    <w:rsid w:val="00A25F44"/>
    <w:rsid w:val="00A27DFD"/>
    <w:rsid w:val="00A32DF9"/>
    <w:rsid w:val="00A34659"/>
    <w:rsid w:val="00A429CE"/>
    <w:rsid w:val="00A42EB3"/>
    <w:rsid w:val="00A43109"/>
    <w:rsid w:val="00A67079"/>
    <w:rsid w:val="00A75CDD"/>
    <w:rsid w:val="00A81756"/>
    <w:rsid w:val="00A82597"/>
    <w:rsid w:val="00A84BA9"/>
    <w:rsid w:val="00A9304E"/>
    <w:rsid w:val="00A96E7E"/>
    <w:rsid w:val="00AA0363"/>
    <w:rsid w:val="00AA4674"/>
    <w:rsid w:val="00AB2B02"/>
    <w:rsid w:val="00AC3532"/>
    <w:rsid w:val="00AD3E8C"/>
    <w:rsid w:val="00AD40F3"/>
    <w:rsid w:val="00AD6ECC"/>
    <w:rsid w:val="00AE377D"/>
    <w:rsid w:val="00AF2EE6"/>
    <w:rsid w:val="00AF6F56"/>
    <w:rsid w:val="00B00377"/>
    <w:rsid w:val="00B054AD"/>
    <w:rsid w:val="00B07FD3"/>
    <w:rsid w:val="00B10D08"/>
    <w:rsid w:val="00B16D31"/>
    <w:rsid w:val="00B170DF"/>
    <w:rsid w:val="00B242FE"/>
    <w:rsid w:val="00B34B5E"/>
    <w:rsid w:val="00B40A31"/>
    <w:rsid w:val="00B40E18"/>
    <w:rsid w:val="00B413E0"/>
    <w:rsid w:val="00B44F1B"/>
    <w:rsid w:val="00B45C1C"/>
    <w:rsid w:val="00B55870"/>
    <w:rsid w:val="00B57953"/>
    <w:rsid w:val="00B762AB"/>
    <w:rsid w:val="00B97C1B"/>
    <w:rsid w:val="00BB679B"/>
    <w:rsid w:val="00BD06DF"/>
    <w:rsid w:val="00BD4970"/>
    <w:rsid w:val="00BD5F89"/>
    <w:rsid w:val="00BE0ED1"/>
    <w:rsid w:val="00BE503A"/>
    <w:rsid w:val="00BE6CD0"/>
    <w:rsid w:val="00BF5F6D"/>
    <w:rsid w:val="00BF7D79"/>
    <w:rsid w:val="00C07CF2"/>
    <w:rsid w:val="00C136CC"/>
    <w:rsid w:val="00C14BA4"/>
    <w:rsid w:val="00C1649F"/>
    <w:rsid w:val="00C325FF"/>
    <w:rsid w:val="00C36D73"/>
    <w:rsid w:val="00C41538"/>
    <w:rsid w:val="00C445BA"/>
    <w:rsid w:val="00C46BB0"/>
    <w:rsid w:val="00C53601"/>
    <w:rsid w:val="00C5582F"/>
    <w:rsid w:val="00C62F92"/>
    <w:rsid w:val="00C65A00"/>
    <w:rsid w:val="00C65B72"/>
    <w:rsid w:val="00C65F5B"/>
    <w:rsid w:val="00C678D8"/>
    <w:rsid w:val="00C76FF4"/>
    <w:rsid w:val="00C773CB"/>
    <w:rsid w:val="00C91419"/>
    <w:rsid w:val="00CA152E"/>
    <w:rsid w:val="00CA57EA"/>
    <w:rsid w:val="00CB5F90"/>
    <w:rsid w:val="00CC4694"/>
    <w:rsid w:val="00CC57CB"/>
    <w:rsid w:val="00CC6875"/>
    <w:rsid w:val="00CD6B7A"/>
    <w:rsid w:val="00CE7F19"/>
    <w:rsid w:val="00CF3CD7"/>
    <w:rsid w:val="00CF4871"/>
    <w:rsid w:val="00CF6098"/>
    <w:rsid w:val="00D147AC"/>
    <w:rsid w:val="00D14CA4"/>
    <w:rsid w:val="00D2592A"/>
    <w:rsid w:val="00D33592"/>
    <w:rsid w:val="00D33F20"/>
    <w:rsid w:val="00D40E8D"/>
    <w:rsid w:val="00D42B79"/>
    <w:rsid w:val="00D43D96"/>
    <w:rsid w:val="00D44764"/>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7192"/>
    <w:rsid w:val="00DB615F"/>
    <w:rsid w:val="00DC483F"/>
    <w:rsid w:val="00DC5FB7"/>
    <w:rsid w:val="00DC7C7E"/>
    <w:rsid w:val="00DD6A1B"/>
    <w:rsid w:val="00DE2B4A"/>
    <w:rsid w:val="00DE384D"/>
    <w:rsid w:val="00DF3975"/>
    <w:rsid w:val="00DF3A3A"/>
    <w:rsid w:val="00DF7F70"/>
    <w:rsid w:val="00E07427"/>
    <w:rsid w:val="00E12B47"/>
    <w:rsid w:val="00E170E5"/>
    <w:rsid w:val="00E20364"/>
    <w:rsid w:val="00E2039F"/>
    <w:rsid w:val="00E22A67"/>
    <w:rsid w:val="00E27BAE"/>
    <w:rsid w:val="00E4073C"/>
    <w:rsid w:val="00E5137F"/>
    <w:rsid w:val="00E568D6"/>
    <w:rsid w:val="00E569F1"/>
    <w:rsid w:val="00E66B6C"/>
    <w:rsid w:val="00E76D19"/>
    <w:rsid w:val="00E83A80"/>
    <w:rsid w:val="00E8631F"/>
    <w:rsid w:val="00E870B7"/>
    <w:rsid w:val="00E9250A"/>
    <w:rsid w:val="00EA1876"/>
    <w:rsid w:val="00EA6331"/>
    <w:rsid w:val="00EB2047"/>
    <w:rsid w:val="00EB7629"/>
    <w:rsid w:val="00ED0522"/>
    <w:rsid w:val="00ED0E1F"/>
    <w:rsid w:val="00EE7400"/>
    <w:rsid w:val="00EF3C73"/>
    <w:rsid w:val="00EF68B4"/>
    <w:rsid w:val="00F04FE2"/>
    <w:rsid w:val="00F1321A"/>
    <w:rsid w:val="00F41078"/>
    <w:rsid w:val="00F47643"/>
    <w:rsid w:val="00F477BA"/>
    <w:rsid w:val="00F56816"/>
    <w:rsid w:val="00F57EE5"/>
    <w:rsid w:val="00F70CEC"/>
    <w:rsid w:val="00F72450"/>
    <w:rsid w:val="00F76B62"/>
    <w:rsid w:val="00F80842"/>
    <w:rsid w:val="00F865FB"/>
    <w:rsid w:val="00F901ED"/>
    <w:rsid w:val="00F91E8F"/>
    <w:rsid w:val="00FA4004"/>
    <w:rsid w:val="00FA4D52"/>
    <w:rsid w:val="00FB54D4"/>
    <w:rsid w:val="00FC3303"/>
    <w:rsid w:val="00FE56E8"/>
    <w:rsid w:val="00FE6287"/>
    <w:rsid w:val="00FE713B"/>
    <w:rsid w:val="00FF0135"/>
    <w:rsid w:val="00FF0F6B"/>
    <w:rsid w:val="00FF5F82"/>
    <w:rsid w:val="00FF60AC"/>
    <w:rsid w:val="01990203"/>
    <w:rsid w:val="06C42E77"/>
    <w:rsid w:val="07AC33B1"/>
    <w:rsid w:val="08620978"/>
    <w:rsid w:val="11096785"/>
    <w:rsid w:val="122B519F"/>
    <w:rsid w:val="126B3735"/>
    <w:rsid w:val="14573343"/>
    <w:rsid w:val="1612249B"/>
    <w:rsid w:val="192E1766"/>
    <w:rsid w:val="197316BD"/>
    <w:rsid w:val="1C475483"/>
    <w:rsid w:val="231A6E11"/>
    <w:rsid w:val="252559DB"/>
    <w:rsid w:val="26EE0BE0"/>
    <w:rsid w:val="2AFB64CE"/>
    <w:rsid w:val="2B755A8D"/>
    <w:rsid w:val="2D371F65"/>
    <w:rsid w:val="2D4338E6"/>
    <w:rsid w:val="2F954B49"/>
    <w:rsid w:val="310014E1"/>
    <w:rsid w:val="31832C93"/>
    <w:rsid w:val="37564B9C"/>
    <w:rsid w:val="3CB618AB"/>
    <w:rsid w:val="3E927F10"/>
    <w:rsid w:val="402C7315"/>
    <w:rsid w:val="41F350F3"/>
    <w:rsid w:val="41F831BC"/>
    <w:rsid w:val="423C2B52"/>
    <w:rsid w:val="427E0A59"/>
    <w:rsid w:val="438D517D"/>
    <w:rsid w:val="43CE1F36"/>
    <w:rsid w:val="45611DA7"/>
    <w:rsid w:val="45705199"/>
    <w:rsid w:val="460149D5"/>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5AE5B4E"/>
    <w:rsid w:val="56C9485E"/>
    <w:rsid w:val="57FE585B"/>
    <w:rsid w:val="5A263338"/>
    <w:rsid w:val="5A2E6CAD"/>
    <w:rsid w:val="5BAF0763"/>
    <w:rsid w:val="5C4613A0"/>
    <w:rsid w:val="5D886EBC"/>
    <w:rsid w:val="5FB16FE0"/>
    <w:rsid w:val="60900EAC"/>
    <w:rsid w:val="62135077"/>
    <w:rsid w:val="63462C64"/>
    <w:rsid w:val="63BD5B18"/>
    <w:rsid w:val="64AA74B2"/>
    <w:rsid w:val="656E45CC"/>
    <w:rsid w:val="69633E8B"/>
    <w:rsid w:val="69F84CFB"/>
    <w:rsid w:val="6A3000A1"/>
    <w:rsid w:val="6C0A02CC"/>
    <w:rsid w:val="6EBF31DC"/>
    <w:rsid w:val="738A4DF3"/>
    <w:rsid w:val="73DD22C9"/>
    <w:rsid w:val="73E80E95"/>
    <w:rsid w:val="74677A05"/>
    <w:rsid w:val="75150BA0"/>
    <w:rsid w:val="753169DB"/>
    <w:rsid w:val="75810E19"/>
    <w:rsid w:val="77394960"/>
    <w:rsid w:val="77BF70A3"/>
    <w:rsid w:val="7CCC2CA9"/>
    <w:rsid w:val="7CFF55F1"/>
    <w:rsid w:val="7DBB2B7B"/>
    <w:rsid w:val="7DFD43D0"/>
    <w:rsid w:val="7F47675A"/>
    <w:rsid w:val="96EB6AC0"/>
    <w:rsid w:val="DDE6B459"/>
    <w:rsid w:val="ED95E9C0"/>
    <w:rsid w:val="FFAF9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3"/>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1"/>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2"/>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4"/>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5"/>
    <w:qFormat/>
    <w:uiPriority w:val="99"/>
    <w:pPr>
      <w:jc w:val="left"/>
    </w:pPr>
    <w:rPr>
      <w:rFonts w:asciiTheme="minorHAnsi" w:hAnsiTheme="minorHAnsi" w:eastAsiaTheme="minorEastAsia" w:cstheme="minorBidi"/>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paragraph" w:styleId="13">
    <w:name w:val="annotation subject"/>
    <w:basedOn w:val="8"/>
    <w:next w:val="8"/>
    <w:link w:val="42"/>
    <w:semiHidden/>
    <w:unhideWhenUsed/>
    <w:qFormat/>
    <w:uiPriority w:val="99"/>
    <w:rPr>
      <w:rFonts w:ascii="Times New Roman" w:hAnsi="Times New Roman" w:eastAsia="宋体" w:cs="Times New Roman"/>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99"/>
    <w:rPr>
      <w:sz w:val="21"/>
      <w:szCs w:val="21"/>
    </w:rPr>
  </w:style>
  <w:style w:type="character" w:customStyle="1" w:styleId="19">
    <w:name w:val="正文文本 字符"/>
    <w:basedOn w:val="16"/>
    <w:link w:val="2"/>
    <w:qFormat/>
    <w:uiPriority w:val="1"/>
    <w:rPr>
      <w:rFonts w:ascii="宋体" w:hAnsi="宋体" w:eastAsia="宋体" w:cs="宋体"/>
      <w:kern w:val="0"/>
      <w:szCs w:val="21"/>
      <w:lang w:val="zh-CN" w:bidi="zh-CN"/>
    </w:rPr>
  </w:style>
  <w:style w:type="character" w:customStyle="1" w:styleId="20">
    <w:name w:val="标题 1 字符"/>
    <w:basedOn w:val="16"/>
    <w:link w:val="3"/>
    <w:qFormat/>
    <w:uiPriority w:val="9"/>
    <w:rPr>
      <w:rFonts w:ascii="Times New Roman" w:hAnsi="Times New Roman" w:eastAsia="宋体" w:cs="Times New Roman"/>
      <w:b/>
      <w:bCs/>
      <w:kern w:val="44"/>
      <w:sz w:val="40"/>
      <w:szCs w:val="44"/>
    </w:rPr>
  </w:style>
  <w:style w:type="character" w:customStyle="1" w:styleId="21">
    <w:name w:val="标题 3 字符"/>
    <w:basedOn w:val="16"/>
    <w:link w:val="5"/>
    <w:qFormat/>
    <w:uiPriority w:val="9"/>
    <w:rPr>
      <w:b/>
      <w:bCs/>
      <w:kern w:val="2"/>
      <w:sz w:val="32"/>
      <w:szCs w:val="32"/>
    </w:rPr>
  </w:style>
  <w:style w:type="character" w:customStyle="1" w:styleId="22">
    <w:name w:val="标题 4 字符"/>
    <w:basedOn w:val="16"/>
    <w:link w:val="6"/>
    <w:qFormat/>
    <w:uiPriority w:val="9"/>
    <w:rPr>
      <w:rFonts w:asciiTheme="majorHAnsi" w:hAnsiTheme="majorHAnsi" w:eastAsiaTheme="majorEastAsia" w:cstheme="majorBidi"/>
      <w:b/>
      <w:bCs/>
      <w:kern w:val="2"/>
      <w:sz w:val="32"/>
      <w:szCs w:val="28"/>
    </w:rPr>
  </w:style>
  <w:style w:type="character" w:customStyle="1" w:styleId="23">
    <w:name w:val="标题 2 字符"/>
    <w:basedOn w:val="16"/>
    <w:link w:val="4"/>
    <w:qFormat/>
    <w:uiPriority w:val="0"/>
    <w:rPr>
      <w:rFonts w:ascii="宋体" w:hAnsi="宋体" w:eastAsia="黑体" w:cs="宋体"/>
      <w:bCs/>
      <w:kern w:val="0"/>
      <w:sz w:val="32"/>
      <w:szCs w:val="20"/>
    </w:rPr>
  </w:style>
  <w:style w:type="character" w:customStyle="1" w:styleId="24">
    <w:name w:val="正文缩进 字符"/>
    <w:link w:val="7"/>
    <w:qFormat/>
    <w:uiPriority w:val="0"/>
  </w:style>
  <w:style w:type="character" w:customStyle="1" w:styleId="25">
    <w:name w:val="批注文字 字符"/>
    <w:link w:val="8"/>
    <w:qFormat/>
    <w:uiPriority w:val="0"/>
    <w:rPr>
      <w:szCs w:val="24"/>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character" w:customStyle="1" w:styleId="28">
    <w:name w:val="页眉 字符"/>
    <w:basedOn w:val="16"/>
    <w:link w:val="11"/>
    <w:qFormat/>
    <w:uiPriority w:val="99"/>
    <w:rPr>
      <w:rFonts w:ascii="Times New Roman" w:hAnsi="Times New Roman" w:eastAsia="宋体" w:cs="Times New Roman"/>
      <w:sz w:val="18"/>
      <w:szCs w:val="18"/>
    </w:rPr>
  </w:style>
  <w:style w:type="character" w:customStyle="1" w:styleId="29">
    <w:name w:val="批注文字 Char1"/>
    <w:basedOn w:val="16"/>
    <w:semiHidden/>
    <w:qFormat/>
    <w:uiPriority w:val="99"/>
    <w:rPr>
      <w:rFonts w:ascii="Times New Roman" w:hAnsi="Times New Roman" w:eastAsia="宋体" w:cs="Times New Roman"/>
      <w:szCs w:val="24"/>
    </w:rPr>
  </w:style>
  <w:style w:type="paragraph" w:customStyle="1" w:styleId="30">
    <w:name w:val="Default"/>
    <w:link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Default Char Char"/>
    <w:link w:val="30"/>
    <w:qFormat/>
    <w:locked/>
    <w:uiPriority w:val="0"/>
    <w:rPr>
      <w:rFonts w:ascii="宋体" w:hAnsi="Calibri" w:eastAsia="宋体" w:cs="宋体"/>
      <w:color w:val="000000"/>
      <w:kern w:val="0"/>
      <w:sz w:val="24"/>
      <w:szCs w:val="24"/>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paragraph" w:customStyle="1" w:styleId="36">
    <w:name w:val="正文 New New New New New"/>
    <w:basedOn w:val="1"/>
    <w:qFormat/>
    <w:uiPriority w:val="0"/>
    <w:pPr>
      <w:spacing w:line="240" w:lineRule="auto"/>
    </w:pPr>
    <w:rPr>
      <w:sz w:val="21"/>
    </w:rPr>
  </w:style>
  <w:style w:type="table" w:customStyle="1" w:styleId="37">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批注文字 Char"/>
    <w:basedOn w:val="16"/>
    <w:qFormat/>
    <w:uiPriority w:val="99"/>
  </w:style>
  <w:style w:type="character" w:customStyle="1" w:styleId="40">
    <w:name w:val="正文格式 Char"/>
    <w:link w:val="41"/>
    <w:qFormat/>
    <w:uiPriority w:val="0"/>
    <w:rPr>
      <w:szCs w:val="24"/>
    </w:rPr>
  </w:style>
  <w:style w:type="paragraph" w:customStyle="1" w:styleId="41">
    <w:name w:val="正文格式"/>
    <w:basedOn w:val="1"/>
    <w:link w:val="40"/>
    <w:qFormat/>
    <w:uiPriority w:val="0"/>
    <w:pPr>
      <w:spacing w:line="240" w:lineRule="auto"/>
      <w:ind w:firstLine="420"/>
    </w:pPr>
    <w:rPr>
      <w:kern w:val="0"/>
      <w:sz w:val="20"/>
    </w:rPr>
  </w:style>
  <w:style w:type="character" w:customStyle="1" w:styleId="42">
    <w:name w:val="批注主题 字符"/>
    <w:basedOn w:val="25"/>
    <w:link w:val="13"/>
    <w:semiHidden/>
    <w:qFormat/>
    <w:uiPriority w:val="99"/>
    <w:rPr>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6140</Words>
  <Characters>6309</Characters>
  <Lines>297</Lines>
  <Paragraphs>319</Paragraphs>
  <TotalTime>12</TotalTime>
  <ScaleCrop>false</ScaleCrop>
  <LinksUpToDate>false</LinksUpToDate>
  <CharactersWithSpaces>6385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2025-04-08T22:18:00Z</dcterms:created>
  <dc:creator>夏丰良</dc:creator>
  <cp:lastModifiedBy>微信用户</cp:lastModifiedBy>
  <cp:lastPrinted>2024-02-23T17:46:00Z</cp:lastPrinted>
  <dcterms:modified xsi:type="dcterms:W3CDTF">2025-04-23T02:07:40Z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06E44A915BD24A648848A2FEAF7C975F_13</vt:lpwstr>
  </property>
  <property fmtid="{D5CDD505-2E9C-101B-9397-08002B2CF9AE}" pid="4" name="KSOTemplateDocerSaveRecord">
    <vt:lpwstr>eyJoZGlkIjoiY2VmNzRhMDEyNGJlNzM1MDdkYjM4YTMwNmRkMjI5MmMiLCJ1c2VySWQiOiIxMjQxNDYxNTA3In0=</vt:lpwstr>
  </property>
</Properties>
</file>