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79AD0">
      <w:pPr>
        <w:keepNext w:val="0"/>
        <w:keepLines w:val="0"/>
        <w:pageBreakBefore w:val="0"/>
        <w:widowControl w:val="0"/>
        <w:kinsoku/>
        <w:wordWrap/>
        <w:overflowPunct/>
        <w:topLinePunct w:val="0"/>
        <w:autoSpaceDE/>
        <w:autoSpaceDN/>
        <w:bidi w:val="0"/>
        <w:adjustRightInd w:val="0"/>
        <w:snapToGrid w:val="0"/>
        <w:spacing w:before="0" w:beforeLines="0"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rPr>
        <w:t>20</w:t>
      </w:r>
      <w:r>
        <w:rPr>
          <w:rFonts w:hint="eastAsia" w:ascii="方正小标宋简体" w:hAnsi="方正小标宋简体" w:eastAsia="方正小标宋简体" w:cs="方正小标宋简体"/>
          <w:b w:val="0"/>
          <w:bCs w:val="0"/>
          <w:color w:val="auto"/>
          <w:sz w:val="44"/>
          <w:szCs w:val="44"/>
          <w:lang w:val="en-US" w:eastAsia="zh-CN"/>
        </w:rPr>
        <w:t>25</w:t>
      </w:r>
      <w:r>
        <w:rPr>
          <w:rFonts w:hint="eastAsia" w:ascii="方正小标宋简体" w:hAnsi="方正小标宋简体" w:eastAsia="方正小标宋简体" w:cs="方正小标宋简体"/>
          <w:b w:val="0"/>
          <w:bCs w:val="0"/>
          <w:color w:val="auto"/>
          <w:sz w:val="44"/>
          <w:szCs w:val="44"/>
        </w:rPr>
        <w:t>年深圳技能大赛</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南山区</w:t>
      </w:r>
      <w:r>
        <w:rPr>
          <w:rFonts w:hint="eastAsia" w:ascii="方正小标宋简体" w:hAnsi="方正小标宋简体" w:eastAsia="方正小标宋简体" w:cs="方正小标宋简体"/>
          <w:b w:val="0"/>
          <w:bCs w:val="0"/>
          <w:sz w:val="44"/>
          <w:szCs w:val="44"/>
          <w:lang w:val="en-US" w:eastAsia="zh-CN"/>
        </w:rPr>
        <w:t>调饮师</w:t>
      </w:r>
    </w:p>
    <w:p w14:paraId="4979F133">
      <w:pPr>
        <w:keepNext w:val="0"/>
        <w:keepLines w:val="0"/>
        <w:pageBreakBefore w:val="0"/>
        <w:widowControl w:val="0"/>
        <w:kinsoku/>
        <w:wordWrap/>
        <w:overflowPunct/>
        <w:topLinePunct w:val="0"/>
        <w:autoSpaceDE/>
        <w:autoSpaceDN/>
        <w:bidi w:val="0"/>
        <w:adjustRightInd w:val="0"/>
        <w:snapToGrid w:val="0"/>
        <w:spacing w:before="0" w:beforeLines="0" w:line="5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职业技能竞赛</w:t>
      </w:r>
      <w:r>
        <w:rPr>
          <w:rFonts w:hint="eastAsia" w:ascii="方正小标宋简体" w:hAnsi="方正小标宋简体" w:eastAsia="方正小标宋简体" w:cs="方正小标宋简体"/>
          <w:b w:val="0"/>
          <w:bCs w:val="0"/>
          <w:color w:val="auto"/>
          <w:sz w:val="44"/>
          <w:szCs w:val="44"/>
        </w:rPr>
        <w:t>实施方案</w:t>
      </w:r>
    </w:p>
    <w:p w14:paraId="6E7EA29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rPr>
          <w:rFonts w:ascii="仿宋_GB2312" w:hAnsi="仿宋" w:eastAsia="仿宋_GB2312" w:cs="仿宋"/>
          <w:sz w:val="32"/>
          <w:szCs w:val="32"/>
        </w:rPr>
      </w:pPr>
    </w:p>
    <w:p w14:paraId="0462BE00">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0"/>
        <w:rPr>
          <w:rFonts w:ascii="黑体" w:hAnsi="黑体" w:eastAsia="黑体" w:cs="黑体"/>
          <w:sz w:val="32"/>
          <w:szCs w:val="32"/>
        </w:rPr>
      </w:pPr>
      <w:r>
        <w:rPr>
          <w:rFonts w:hint="eastAsia" w:ascii="黑体" w:hAnsi="黑体" w:eastAsia="黑体" w:cs="黑体"/>
          <w:sz w:val="32"/>
          <w:szCs w:val="32"/>
        </w:rPr>
        <w:t>一、竞赛宗旨</w:t>
      </w:r>
    </w:p>
    <w:p w14:paraId="654B31E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pacing w:val="0"/>
          <w:sz w:val="32"/>
          <w:szCs w:val="32"/>
        </w:rPr>
        <w:t>为深入贯彻落实习近平总书记关于技能人才工作的重要指示批示精神，发挥职业技能竞赛引领带动作用，为我</w:t>
      </w:r>
      <w:r>
        <w:rPr>
          <w:rFonts w:hint="eastAsia" w:ascii="仿宋_GB2312" w:hAnsi="仿宋_GB2312" w:eastAsia="仿宋_GB2312" w:cs="仿宋_GB2312"/>
          <w:color w:val="auto"/>
          <w:spacing w:val="0"/>
          <w:sz w:val="32"/>
          <w:szCs w:val="32"/>
          <w:lang w:eastAsia="zh-CN"/>
        </w:rPr>
        <w:t>区</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14</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”产业集群高质量发展培养更多高技能人才，聚焦</w:t>
      </w:r>
      <w:r>
        <w:rPr>
          <w:rFonts w:hint="eastAsia" w:ascii="仿宋_GB2312" w:hAnsi="仿宋_GB2312" w:eastAsia="仿宋_GB2312" w:cs="仿宋_GB2312"/>
          <w:color w:val="auto"/>
          <w:spacing w:val="0"/>
          <w:sz w:val="32"/>
          <w:szCs w:val="32"/>
          <w:lang w:val="en-US" w:eastAsia="zh-CN"/>
        </w:rPr>
        <w:t>调饮师</w:t>
      </w:r>
      <w:r>
        <w:rPr>
          <w:rFonts w:hint="eastAsia" w:ascii="仿宋_GB2312" w:hAnsi="仿宋_GB2312" w:eastAsia="仿宋_GB2312" w:cs="仿宋_GB2312"/>
          <w:color w:val="auto"/>
          <w:spacing w:val="0"/>
          <w:sz w:val="32"/>
          <w:szCs w:val="32"/>
        </w:rPr>
        <w:t>关键技术与创新能</w:t>
      </w:r>
      <w:r>
        <w:rPr>
          <w:rFonts w:hint="eastAsia" w:ascii="仿宋_GB2312" w:hAnsi="仿宋_GB2312" w:eastAsia="仿宋_GB2312" w:cs="仿宋_GB2312"/>
          <w:color w:val="auto"/>
          <w:spacing w:val="0"/>
          <w:sz w:val="32"/>
          <w:szCs w:val="32"/>
          <w:lang w:eastAsia="zh-CN"/>
        </w:rPr>
        <w:t>力，</w:t>
      </w:r>
      <w:r>
        <w:rPr>
          <w:rFonts w:hint="eastAsia" w:ascii="仿宋_GB2312" w:hAnsi="仿宋_GB2312" w:eastAsia="仿宋_GB2312" w:cs="仿宋_GB2312"/>
          <w:color w:val="auto"/>
          <w:spacing w:val="0"/>
          <w:sz w:val="32"/>
          <w:szCs w:val="32"/>
        </w:rPr>
        <w:t>选拔一批在</w:t>
      </w:r>
      <w:r>
        <w:rPr>
          <w:rFonts w:hint="eastAsia" w:ascii="仿宋_GB2312" w:hAnsi="仿宋_GB2312" w:eastAsia="仿宋_GB2312" w:cs="仿宋_GB2312"/>
          <w:color w:val="auto"/>
          <w:spacing w:val="0"/>
          <w:sz w:val="32"/>
          <w:szCs w:val="32"/>
          <w:lang w:val="en-US" w:eastAsia="zh-CN"/>
        </w:rPr>
        <w:t>调饮师</w:t>
      </w:r>
      <w:r>
        <w:rPr>
          <w:rFonts w:hint="eastAsia" w:ascii="仿宋_GB2312" w:hAnsi="仿宋_GB2312" w:eastAsia="仿宋_GB2312" w:cs="仿宋_GB2312"/>
          <w:color w:val="auto"/>
          <w:spacing w:val="0"/>
          <w:sz w:val="32"/>
          <w:szCs w:val="32"/>
        </w:rPr>
        <w:t>领域具有</w:t>
      </w:r>
      <w:r>
        <w:rPr>
          <w:rFonts w:hint="default" w:ascii="仿宋_GB2312" w:hAnsi="仿宋_GB2312" w:eastAsia="仿宋_GB2312" w:cs="仿宋_GB2312"/>
          <w:color w:val="auto"/>
          <w:spacing w:val="0"/>
          <w:sz w:val="32"/>
          <w:szCs w:val="32"/>
        </w:rPr>
        <w:t>扎实理论基础</w:t>
      </w:r>
      <w:r>
        <w:rPr>
          <w:rFonts w:hint="eastAsia" w:ascii="仿宋_GB2312" w:hAnsi="仿宋_GB2312" w:eastAsia="仿宋_GB2312" w:cs="仿宋_GB2312"/>
          <w:color w:val="auto"/>
          <w:spacing w:val="0"/>
          <w:sz w:val="32"/>
          <w:szCs w:val="32"/>
          <w:lang w:eastAsia="zh-CN"/>
        </w:rPr>
        <w:t>、</w:t>
      </w:r>
      <w:r>
        <w:rPr>
          <w:rFonts w:hint="default" w:ascii="仿宋_GB2312" w:hAnsi="仿宋_GB2312" w:eastAsia="仿宋_GB2312" w:cs="仿宋_GB2312"/>
          <w:color w:val="auto"/>
          <w:spacing w:val="0"/>
          <w:sz w:val="32"/>
          <w:szCs w:val="32"/>
        </w:rPr>
        <w:t>精湛专业技能</w:t>
      </w:r>
      <w:r>
        <w:rPr>
          <w:rFonts w:hint="eastAsia" w:ascii="仿宋_GB2312" w:hAnsi="仿宋_GB2312" w:eastAsia="仿宋_GB2312" w:cs="仿宋_GB2312"/>
          <w:color w:val="auto"/>
          <w:spacing w:val="0"/>
          <w:sz w:val="32"/>
          <w:szCs w:val="32"/>
          <w:lang w:eastAsia="zh-CN"/>
        </w:rPr>
        <w:t>、</w:t>
      </w:r>
      <w:r>
        <w:rPr>
          <w:rFonts w:hint="default" w:ascii="仿宋_GB2312" w:hAnsi="仿宋_GB2312" w:eastAsia="仿宋_GB2312" w:cs="仿宋_GB2312"/>
          <w:color w:val="auto"/>
          <w:spacing w:val="0"/>
          <w:sz w:val="32"/>
          <w:szCs w:val="32"/>
        </w:rPr>
        <w:t>突出实践能力和持续创新思维的高技能人才，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南山区</w:t>
      </w:r>
      <w:r>
        <w:rPr>
          <w:rFonts w:hint="eastAsia" w:ascii="仿宋_GB2312" w:hAnsi="仿宋_GB2312" w:eastAsia="仿宋_GB2312" w:cs="仿宋_GB2312"/>
          <w:color w:val="auto"/>
          <w:sz w:val="32"/>
          <w:szCs w:val="32"/>
        </w:rPr>
        <w:t>的高技能人才队伍注入新生力量。</w:t>
      </w:r>
    </w:p>
    <w:p w14:paraId="389E33F6">
      <w:pPr>
        <w:keepNext w:val="0"/>
        <w:keepLines w:val="0"/>
        <w:pageBreakBefore w:val="0"/>
        <w:kinsoku/>
        <w:wordWrap/>
        <w:overflowPunct/>
        <w:topLinePunct w:val="0"/>
        <w:autoSpaceDE/>
        <w:autoSpaceDN/>
        <w:bidi w:val="0"/>
        <w:adjustRightInd w:val="0"/>
        <w:snapToGrid w:val="0"/>
        <w:spacing w:line="580" w:lineRule="exact"/>
        <w:ind w:left="0" w:leftChars="0" w:firstLine="627" w:firstLineChars="196"/>
        <w:outlineLvl w:val="0"/>
        <w:rPr>
          <w:rFonts w:ascii="黑体" w:hAnsi="黑体" w:eastAsia="黑体" w:cs="仿宋"/>
          <w:bCs/>
          <w:sz w:val="32"/>
          <w:szCs w:val="32"/>
        </w:rPr>
      </w:pPr>
      <w:r>
        <w:rPr>
          <w:rFonts w:hint="eastAsia" w:ascii="黑体" w:hAnsi="黑体" w:eastAsia="黑体" w:cs="黑体"/>
          <w:sz w:val="32"/>
          <w:szCs w:val="32"/>
        </w:rPr>
        <w:t>二、</w:t>
      </w:r>
      <w:r>
        <w:rPr>
          <w:rFonts w:hint="eastAsia" w:ascii="黑体" w:hAnsi="黑体" w:eastAsia="黑体" w:cs="仿宋"/>
          <w:bCs/>
          <w:sz w:val="32"/>
          <w:szCs w:val="32"/>
        </w:rPr>
        <w:t>组织机构</w:t>
      </w:r>
    </w:p>
    <w:p w14:paraId="40E0DCFC">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主办单位：深圳市南山区人力资源局</w:t>
      </w:r>
    </w:p>
    <w:p w14:paraId="24E828E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深圳市南山区总工会</w:t>
      </w:r>
    </w:p>
    <w:p w14:paraId="7290FF14">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承</w:t>
      </w:r>
      <w:r>
        <w:rPr>
          <w:rFonts w:hint="eastAsia" w:ascii="仿宋_GB2312" w:hAnsi="仿宋_GB2312" w:eastAsia="仿宋_GB2312" w:cs="仿宋_GB2312"/>
          <w:color w:val="auto"/>
          <w:kern w:val="0"/>
          <w:sz w:val="32"/>
          <w:szCs w:val="32"/>
          <w:highlight w:val="none"/>
        </w:rPr>
        <w:t>办单位：</w:t>
      </w:r>
      <w:r>
        <w:rPr>
          <w:rFonts w:hint="eastAsia" w:ascii="仿宋_GB2312" w:hAnsi="仿宋_GB2312" w:eastAsia="仿宋_GB2312" w:cs="仿宋_GB2312"/>
          <w:color w:val="auto"/>
          <w:kern w:val="0"/>
          <w:sz w:val="32"/>
          <w:szCs w:val="32"/>
          <w:highlight w:val="none"/>
          <w:lang w:val="en-US" w:eastAsia="zh-CN"/>
        </w:rPr>
        <w:t>南山粤海街道办</w:t>
      </w:r>
    </w:p>
    <w:p w14:paraId="7CAF903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深圳市爱焙乐烘焙职业技能培训学校</w:t>
      </w:r>
    </w:p>
    <w:p w14:paraId="4296449E">
      <w:pPr>
        <w:keepNext w:val="0"/>
        <w:keepLines w:val="0"/>
        <w:pageBreakBefore w:val="0"/>
        <w:widowControl/>
        <w:kinsoku/>
        <w:wordWrap/>
        <w:overflowPunct/>
        <w:topLinePunct w:val="0"/>
        <w:autoSpaceDE/>
        <w:autoSpaceDN/>
        <w:bidi w:val="0"/>
        <w:adjustRightInd/>
        <w:snapToGrid/>
        <w:spacing w:line="580" w:lineRule="exact"/>
        <w:ind w:firstLine="2240" w:firstLineChars="7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有限公司</w:t>
      </w:r>
    </w:p>
    <w:p w14:paraId="0B71B0B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协办单位：广禧食品科技有限公司</w:t>
      </w:r>
    </w:p>
    <w:p w14:paraId="217FA58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广东东莞新澜鑫制冷设备有限公司</w:t>
      </w:r>
    </w:p>
    <w:p w14:paraId="304D587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广东艾瑞斯电器有限公司</w:t>
      </w:r>
    </w:p>
    <w:p w14:paraId="1FBA650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青岛海氏烘焙电器有限公司</w:t>
      </w:r>
    </w:p>
    <w:p w14:paraId="1D57848C">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深圳市德立安食品有限公司</w:t>
      </w:r>
    </w:p>
    <w:p w14:paraId="446B6A7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三能烘焙器具（广州）有限公司</w:t>
      </w:r>
    </w:p>
    <w:p w14:paraId="376E874A">
      <w:pPr>
        <w:keepNext w:val="0"/>
        <w:keepLines w:val="0"/>
        <w:pageBreakBefore w:val="0"/>
        <w:widowControl/>
        <w:kinsoku/>
        <w:wordWrap/>
        <w:overflowPunct/>
        <w:topLinePunct w:val="0"/>
        <w:autoSpaceDE/>
        <w:autoSpaceDN/>
        <w:bidi w:val="0"/>
        <w:spacing w:line="580" w:lineRule="exact"/>
        <w:ind w:left="0" w:leftChars="0" w:firstLine="641"/>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为加强本次大赛各项工作的日常组织、协调与管理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lang w:val="en-US" w:eastAsia="zh-CN"/>
        </w:rPr>
        <w:t>在2025年深圳技能大赛南山区职业技能竞赛组织委员会领导下，</w:t>
      </w:r>
      <w:r>
        <w:rPr>
          <w:rFonts w:hint="eastAsia" w:ascii="仿宋_GB2312" w:hAnsi="仿宋_GB2312" w:eastAsia="仿宋_GB2312" w:cs="仿宋_GB2312"/>
          <w:color w:val="000000"/>
          <w:sz w:val="32"/>
          <w:szCs w:val="32"/>
        </w:rPr>
        <w:t>按照相关工作要求，成立</w:t>
      </w:r>
      <w:r>
        <w:rPr>
          <w:rFonts w:hint="eastAsia" w:ascii="仿宋_GB2312" w:hAnsi="仿宋_GB2312" w:eastAsia="仿宋_GB2312" w:cs="仿宋_GB2312"/>
          <w:color w:val="000000"/>
          <w:sz w:val="32"/>
          <w:szCs w:val="32"/>
          <w:lang w:val="en-US" w:eastAsia="zh-CN"/>
        </w:rPr>
        <w:t>调饮师</w:t>
      </w:r>
      <w:r>
        <w:rPr>
          <w:rFonts w:hint="eastAsia" w:ascii="仿宋_GB2312" w:hAnsi="仿宋_GB2312" w:eastAsia="仿宋_GB2312" w:cs="仿宋_GB2312"/>
          <w:color w:val="000000"/>
          <w:sz w:val="32"/>
          <w:szCs w:val="32"/>
        </w:rPr>
        <w:t>项目执委会</w:t>
      </w:r>
      <w:r>
        <w:rPr>
          <w:rFonts w:hint="eastAsia" w:ascii="仿宋_GB2312" w:hAnsi="仿宋_GB2312" w:eastAsia="仿宋_GB2312" w:cs="仿宋_GB2312"/>
          <w:color w:val="000000"/>
          <w:sz w:val="32"/>
          <w:szCs w:val="32"/>
          <w:lang w:eastAsia="zh-CN"/>
        </w:rPr>
        <w:t>（以下简称“执委会”）</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kern w:val="0"/>
          <w:sz w:val="32"/>
          <w:szCs w:val="32"/>
        </w:rPr>
        <w:t>赛事组织协调、技术实施、后勤服务、健康安全服务保障等工作</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执委会成员如下：</w:t>
      </w:r>
    </w:p>
    <w:p w14:paraId="529D5FF3">
      <w:pPr>
        <w:keepNext w:val="0"/>
        <w:keepLines w:val="0"/>
        <w:pageBreakBefore w:val="0"/>
        <w:kinsoku/>
        <w:wordWrap/>
        <w:overflowPunct/>
        <w:topLinePunct w:val="0"/>
        <w:autoSpaceDE/>
        <w:autoSpaceDN/>
        <w:bidi w:val="0"/>
        <w:spacing w:line="580" w:lineRule="exact"/>
        <w:ind w:left="3198" w:leftChars="304" w:hanging="2560" w:hanging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任：吴  曼  深圳市南山区爱焙乐烘焙培训学校有限责任公司总裁</w:t>
      </w:r>
    </w:p>
    <w:p w14:paraId="750C47D0">
      <w:pPr>
        <w:keepNext w:val="0"/>
        <w:keepLines w:val="0"/>
        <w:pageBreakBefore w:val="0"/>
        <w:kinsoku/>
        <w:wordWrap/>
        <w:overflowPunct/>
        <w:topLinePunct w:val="0"/>
        <w:autoSpaceDE/>
        <w:autoSpaceDN/>
        <w:bidi w:val="0"/>
        <w:spacing w:line="580" w:lineRule="exact"/>
        <w:ind w:left="3198" w:leftChars="304" w:hanging="2560" w:hanging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副主任：杨明鼎  深圳市南山区爱焙乐烘焙培训学校有限责任公司副总裁</w:t>
      </w:r>
    </w:p>
    <w:p w14:paraId="4EA226E6">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员：杨润佳、谢丹青、黄胜龙、袁明发、王田田、赵婉婷、梁永昌 樊勇贵 袁家欣 陈泽斌 李泽涛</w:t>
      </w:r>
    </w:p>
    <w:p w14:paraId="0EC963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执委会下设综合部、赛务部、技术部、申诉受理部、后勤保障部。</w:t>
      </w:r>
      <w:r>
        <w:rPr>
          <w:rFonts w:hint="eastAsia" w:ascii="仿宋_GB2312" w:hAnsi="仿宋_GB2312" w:eastAsia="仿宋_GB2312" w:cs="仿宋_GB2312"/>
          <w:color w:val="000000"/>
          <w:sz w:val="32"/>
          <w:szCs w:val="32"/>
        </w:rPr>
        <w:t>执委会办公室设在深圳市</w:t>
      </w:r>
      <w:r>
        <w:rPr>
          <w:rFonts w:hint="eastAsia" w:ascii="仿宋_GB2312" w:hAnsi="仿宋_GB2312" w:eastAsia="仿宋_GB2312" w:cs="仿宋_GB2312"/>
          <w:color w:val="000000"/>
          <w:sz w:val="32"/>
          <w:szCs w:val="32"/>
          <w:lang w:val="en-US" w:eastAsia="zh-CN"/>
        </w:rPr>
        <w:t>南山区向南东街8号新绿岛大厦8楼A座</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lang w:val="en-US" w:eastAsia="zh-CN"/>
        </w:rPr>
        <w:t>吴曼</w:t>
      </w: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lang w:val="en-US" w:eastAsia="zh-CN"/>
        </w:rPr>
        <w:t>715386079</w:t>
      </w:r>
      <w:r>
        <w:rPr>
          <w:rFonts w:hint="eastAsia" w:ascii="仿宋_GB2312" w:hAnsi="仿宋_GB2312" w:eastAsia="仿宋_GB2312" w:cs="仿宋_GB2312"/>
          <w:color w:val="000000"/>
          <w:sz w:val="32"/>
          <w:szCs w:val="32"/>
        </w:rPr>
        <w:t xml:space="preserve">。 </w:t>
      </w:r>
    </w:p>
    <w:p w14:paraId="0AF2640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0"/>
        <w:rPr>
          <w:rFonts w:ascii="黑体" w:hAnsi="黑体" w:eastAsia="黑体" w:cs="黑体"/>
          <w:sz w:val="32"/>
          <w:szCs w:val="32"/>
        </w:rPr>
      </w:pPr>
      <w:r>
        <w:rPr>
          <w:rFonts w:hint="eastAsia" w:ascii="黑体" w:hAnsi="黑体" w:eastAsia="黑体" w:cs="黑体"/>
          <w:sz w:val="32"/>
          <w:szCs w:val="32"/>
        </w:rPr>
        <w:t>三、竞赛安排</w:t>
      </w:r>
    </w:p>
    <w:p w14:paraId="12E302D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（一）竞赛项目</w:t>
      </w:r>
    </w:p>
    <w:p w14:paraId="377ACC4D">
      <w:pPr>
        <w:keepNext w:val="0"/>
        <w:keepLines w:val="0"/>
        <w:pageBreakBefore w:val="0"/>
        <w:kinsoku/>
        <w:wordWrap/>
        <w:overflowPunct/>
        <w:topLinePunct w:val="0"/>
        <w:autoSpaceDE/>
        <w:autoSpaceDN/>
        <w:bidi w:val="0"/>
        <w:adjustRightInd w:val="0"/>
        <w:snapToGrid w:val="0"/>
        <w:spacing w:line="580" w:lineRule="exact"/>
        <w:ind w:left="0" w:leftChars="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调饮师</w:t>
      </w:r>
      <w:r>
        <w:rPr>
          <w:rFonts w:hint="eastAsia" w:ascii="仿宋_GB2312" w:hAnsi="仿宋_GB2312" w:eastAsia="仿宋_GB2312" w:cs="仿宋_GB2312"/>
          <w:sz w:val="32"/>
          <w:szCs w:val="32"/>
          <w:lang w:eastAsia="zh-CN"/>
        </w:rPr>
        <w:t>。</w:t>
      </w:r>
    </w:p>
    <w:p w14:paraId="26199A68">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（二）竞赛标准</w:t>
      </w:r>
    </w:p>
    <w:p w14:paraId="04B2EBBA">
      <w:pPr>
        <w:keepNext w:val="0"/>
        <w:keepLines w:val="0"/>
        <w:pageBreakBefore w:val="0"/>
        <w:kinsoku/>
        <w:wordWrap/>
        <w:overflowPunct/>
        <w:topLinePunct w:val="0"/>
        <w:autoSpaceDE/>
        <w:autoSpaceDN/>
        <w:bidi w:val="0"/>
        <w:spacing w:line="58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以调饮师</w:t>
      </w:r>
      <w:r>
        <w:rPr>
          <w:rFonts w:hint="default" w:ascii="仿宋_GB2312" w:hAnsi="仿宋_GB2312" w:eastAsia="仿宋_GB2312" w:cs="仿宋_GB2312"/>
          <w:color w:val="000000"/>
          <w:sz w:val="32"/>
          <w:szCs w:val="32"/>
          <w:lang w:val="en-US" w:eastAsia="zh-CN"/>
        </w:rPr>
        <w:t>四级</w:t>
      </w:r>
      <w:r>
        <w:rPr>
          <w:rFonts w:hint="eastAsia" w:ascii="仿宋_GB2312" w:hAnsi="仿宋_GB2312" w:eastAsia="仿宋_GB2312" w:cs="仿宋_GB2312"/>
          <w:color w:val="000000"/>
          <w:sz w:val="32"/>
          <w:szCs w:val="32"/>
          <w:lang w:val="en-US" w:eastAsia="zh-CN"/>
        </w:rPr>
        <w:t>/中级工国家职业技能标准为依据，参照国家</w:t>
      </w:r>
      <w:r>
        <w:rPr>
          <w:rFonts w:hint="eastAsia" w:ascii="仿宋_GB2312" w:hAnsi="仿宋_GB2312" w:eastAsia="仿宋_GB2312" w:cs="仿宋_GB2312"/>
          <w:color w:val="000000"/>
          <w:sz w:val="32"/>
          <w:szCs w:val="32"/>
          <w:highlight w:val="none"/>
          <w:lang w:val="en-US" w:eastAsia="zh-CN"/>
        </w:rPr>
        <w:t>、省调饮师</w:t>
      </w:r>
      <w:r>
        <w:rPr>
          <w:rFonts w:hint="eastAsia" w:ascii="仿宋_GB2312" w:hAnsi="仿宋_GB2312" w:eastAsia="仿宋_GB2312" w:cs="仿宋_GB2312"/>
          <w:color w:val="000000"/>
          <w:sz w:val="32"/>
          <w:szCs w:val="32"/>
          <w:lang w:val="en-US" w:eastAsia="zh-CN"/>
        </w:rPr>
        <w:t>竞赛技术文件并</w:t>
      </w:r>
      <w:r>
        <w:rPr>
          <w:rFonts w:hint="eastAsia" w:ascii="仿宋_GB2312" w:hAnsi="仿宋_GB2312" w:eastAsia="仿宋_GB2312" w:cs="仿宋_GB2312"/>
          <w:color w:val="000000"/>
          <w:sz w:val="32"/>
          <w:szCs w:val="32"/>
        </w:rPr>
        <w:t>结合新时代行业</w:t>
      </w:r>
      <w:r>
        <w:rPr>
          <w:rFonts w:hint="eastAsia" w:ascii="仿宋_GB2312" w:hAnsi="仿宋_GB2312" w:eastAsia="仿宋_GB2312" w:cs="仿宋_GB2312"/>
          <w:sz w:val="32"/>
          <w:szCs w:val="32"/>
        </w:rPr>
        <w:t>企业发展情况，适当增加相关新知识、新技术、新工艺和新技能等方面的内容，由执委会组织专家制定，具体要求见技术文件。</w:t>
      </w:r>
    </w:p>
    <w:p w14:paraId="6CEEEDBE">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（三）竞赛形式</w:t>
      </w:r>
    </w:p>
    <w:p w14:paraId="0BBBA7F4">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本次竞赛为单人赛，分初赛和决赛两个阶段进行，初赛</w:t>
      </w:r>
      <w:r>
        <w:rPr>
          <w:rFonts w:hint="eastAsia" w:ascii="仿宋_GB2312" w:hAnsi="仿宋_GB2312" w:eastAsia="仿宋_GB2312" w:cs="仿宋_GB2312"/>
          <w:sz w:val="32"/>
          <w:szCs w:val="32"/>
          <w:lang w:val="en-US" w:eastAsia="zh-CN"/>
        </w:rPr>
        <w:t>指定产品实操</w:t>
      </w:r>
      <w:r>
        <w:rPr>
          <w:rFonts w:hint="eastAsia" w:ascii="仿宋_GB2312" w:hAnsi="仿宋_GB2312" w:eastAsia="仿宋_GB2312" w:cs="仿宋_GB2312"/>
          <w:sz w:val="32"/>
          <w:szCs w:val="32"/>
        </w:rPr>
        <w:t xml:space="preserve">竞赛，取初赛成绩排名前30名选手进入决赛，决赛为实际操作竞赛，具体要求见技术文件。 </w:t>
      </w:r>
    </w:p>
    <w:p w14:paraId="622B761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（四）参赛条件</w:t>
      </w:r>
    </w:p>
    <w:p w14:paraId="40E566F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次竞赛面向南山区组织开展，参赛的人员应当符合以下条件：年满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周岁且未到法定退休年龄，在南山区</w:t>
      </w:r>
      <w:r>
        <w:rPr>
          <w:rFonts w:hint="eastAsia" w:ascii="仿宋_GB2312" w:hAnsi="仿宋_GB2312" w:eastAsia="仿宋_GB2312" w:cs="仿宋_GB2312"/>
          <w:sz w:val="32"/>
          <w:szCs w:val="32"/>
          <w:lang w:eastAsia="zh-CN"/>
        </w:rPr>
        <w:t>居住、</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或</w:t>
      </w:r>
      <w:bookmarkStart w:id="0" w:name="_GoBack"/>
      <w:bookmarkEnd w:id="0"/>
      <w:r>
        <w:rPr>
          <w:rFonts w:hint="eastAsia" w:ascii="仿宋_GB2312" w:hAnsi="仿宋_GB2312" w:eastAsia="仿宋_GB2312" w:cs="仿宋_GB2312"/>
          <w:sz w:val="32"/>
          <w:szCs w:val="32"/>
        </w:rPr>
        <w:t>学习，遵守相关法律法规，遵守职业道德，遵守竞赛规则、流程。已获得“中华技能大奖”“全国技术能手”“广东省技术能手”等荣誉的人员不以选手身份参赛，已获得“深圳市技术能手”“深圳市南山区技术能手”的人员不以选手身份参加相同赛项。本次竞赛同一单位报名人数不超过10人。报名人数不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0人，如出现报名人数不足可延长报名时间或者取消竞赛（由执委会另行通知）。 </w:t>
      </w:r>
    </w:p>
    <w:p w14:paraId="4082B5C5">
      <w:pPr>
        <w:keepNext w:val="0"/>
        <w:keepLines w:val="0"/>
        <w:pageBreakBefore w:val="0"/>
        <w:numPr>
          <w:ilvl w:val="0"/>
          <w:numId w:val="1"/>
        </w:numPr>
        <w:kinsoku/>
        <w:wordWrap/>
        <w:overflowPunct/>
        <w:topLinePunct w:val="0"/>
        <w:autoSpaceDE/>
        <w:autoSpaceDN/>
        <w:bidi w:val="0"/>
        <w:adjustRightInd w:val="0"/>
        <w:snapToGrid w:val="0"/>
        <w:spacing w:line="580" w:lineRule="exact"/>
        <w:ind w:left="0" w:leftChars="0"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报名时间</w:t>
      </w:r>
    </w:p>
    <w:p w14:paraId="6468837A">
      <w:pPr>
        <w:pStyle w:val="3"/>
        <w:keepNext w:val="0"/>
        <w:keepLines w:val="0"/>
        <w:pageBreakBefore w:val="0"/>
        <w:kinsoku/>
        <w:wordWrap/>
        <w:overflowPunct/>
        <w:topLinePunct w:val="0"/>
        <w:autoSpaceDE/>
        <w:autoSpaceDN/>
        <w:bidi w:val="0"/>
        <w:spacing w:line="580" w:lineRule="exact"/>
        <w:ind w:left="0" w:leftChars="0" w:firstLine="640" w:firstLineChars="200"/>
        <w:rPr>
          <w:highlight w:val="none"/>
        </w:rPr>
      </w:pPr>
      <w:r>
        <w:rPr>
          <w:rFonts w:hint="eastAsia"/>
          <w:highlight w:val="none"/>
          <w:lang w:val="en-US" w:eastAsia="zh-CN"/>
        </w:rPr>
        <w:t>即日起至</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20</w:t>
      </w:r>
      <w:r>
        <w:rPr>
          <w:rFonts w:hint="eastAsia"/>
          <w:highlight w:val="none"/>
        </w:rPr>
        <w:t>日23:59止。</w:t>
      </w:r>
    </w:p>
    <w:p w14:paraId="39DE002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1"/>
        <w:rPr>
          <w:rFonts w:ascii="Calibri" w:hAnsi="Calibri" w:eastAsia="楷体_GB2312" w:cs="Calibri"/>
          <w:sz w:val="32"/>
          <w:szCs w:val="32"/>
        </w:rPr>
      </w:pPr>
      <w:r>
        <w:rPr>
          <w:rFonts w:hint="eastAsia" w:ascii="楷体_GB2312" w:hAnsi="楷体_GB2312" w:eastAsia="楷体_GB2312" w:cs="楷体_GB2312"/>
          <w:sz w:val="32"/>
          <w:szCs w:val="32"/>
        </w:rPr>
        <w:t>（六）报名方式</w:t>
      </w:r>
    </w:p>
    <w:p w14:paraId="6E927684">
      <w:pPr>
        <w:pStyle w:val="3"/>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参赛选手用手机微信扫描下方二维码在线报名，按报名条件和系统要求填写资料并上传报名材料。审核结果请登录平台→“我的”→我的办理事项中查看。</w:t>
      </w:r>
    </w:p>
    <w:p w14:paraId="79293BF7">
      <w:pPr>
        <w:pStyle w:val="4"/>
        <w:keepNext w:val="0"/>
        <w:keepLines w:val="0"/>
        <w:pageBreakBefore w:val="0"/>
        <w:kinsoku/>
        <w:wordWrap/>
        <w:overflowPunct/>
        <w:topLinePunct w:val="0"/>
        <w:autoSpaceDE/>
        <w:autoSpaceDN/>
        <w:bidi w:val="0"/>
        <w:spacing w:line="580" w:lineRule="exact"/>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1522730</wp:posOffset>
            </wp:positionH>
            <wp:positionV relativeFrom="paragraph">
              <wp:posOffset>332740</wp:posOffset>
            </wp:positionV>
            <wp:extent cx="1657350" cy="1638300"/>
            <wp:effectExtent l="0" t="0" r="0" b="0"/>
            <wp:wrapTopAndBottom/>
            <wp:docPr id="3" name="图片 3" descr="微信图片_2025081416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814160727"/>
                    <pic:cNvPicPr>
                      <a:picLocks noChangeAspect="1"/>
                    </pic:cNvPicPr>
                  </pic:nvPicPr>
                  <pic:blipFill>
                    <a:blip r:embed="rId7"/>
                    <a:stretch>
                      <a:fillRect/>
                    </a:stretch>
                  </pic:blipFill>
                  <pic:spPr>
                    <a:xfrm rot="10800000" flipH="1" flipV="1">
                      <a:off x="0" y="0"/>
                      <a:ext cx="1657350" cy="1638300"/>
                    </a:xfrm>
                    <a:prstGeom prst="rect">
                      <a:avLst/>
                    </a:prstGeom>
                  </pic:spPr>
                </pic:pic>
              </a:graphicData>
            </a:graphic>
          </wp:anchor>
        </w:drawing>
      </w:r>
    </w:p>
    <w:p w14:paraId="16AA8690">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sz w:val="32"/>
          <w:szCs w:val="32"/>
          <w:lang w:val="en-US" w:eastAsia="zh-CN"/>
        </w:rPr>
        <w:t>报名资料</w:t>
      </w:r>
    </w:p>
    <w:p w14:paraId="43859BFC">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报名参赛的选手根据报名系统要求将以下资料上传至相应位置：</w:t>
      </w:r>
    </w:p>
    <w:p w14:paraId="393BC89E">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1.竞赛报名表（下载打印，本人签字和单位盖章后上传）。</w:t>
      </w:r>
    </w:p>
    <w:p w14:paraId="683222EB">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2.本人身份证正反面照片。</w:t>
      </w:r>
    </w:p>
    <w:p w14:paraId="49FAE024">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3.本人近期免冠白底电子彩色证件照。</w:t>
      </w:r>
    </w:p>
    <w:p w14:paraId="64BDF457">
      <w:pPr>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4.社保缴费证明。</w:t>
      </w:r>
    </w:p>
    <w:p w14:paraId="0BCF7227">
      <w:pPr>
        <w:pStyle w:val="3"/>
        <w:keepNext w:val="0"/>
        <w:keepLines w:val="0"/>
        <w:pageBreakBefore w:val="0"/>
        <w:kinsoku/>
        <w:wordWrap/>
        <w:overflowPunct/>
        <w:topLinePunct w:val="0"/>
        <w:autoSpaceDE/>
        <w:autoSpaceDN/>
        <w:bidi w:val="0"/>
        <w:spacing w:line="580" w:lineRule="exact"/>
        <w:ind w:left="0" w:leftChars="0" w:firstLine="640" w:firstLineChars="200"/>
        <w:outlineLvl w:val="1"/>
        <w:rPr>
          <w:rFonts w:ascii="Calibri" w:hAnsi="Calibri" w:eastAsia="楷体_GB2312" w:cs="Calibri"/>
          <w:szCs w:val="32"/>
        </w:rPr>
      </w:pPr>
      <w:r>
        <w:rPr>
          <w:rFonts w:hint="eastAsia" w:ascii="楷体_GB2312" w:hAnsi="楷体_GB2312" w:eastAsia="楷体_GB2312" w:cs="楷体_GB2312"/>
          <w:szCs w:val="32"/>
        </w:rPr>
        <w:t>（八）咨询电话</w:t>
      </w:r>
    </w:p>
    <w:p w14:paraId="3D32C57C">
      <w:pPr>
        <w:keepNext w:val="0"/>
        <w:keepLines w:val="0"/>
        <w:pageBreakBefore w:val="0"/>
        <w:tabs>
          <w:tab w:val="left" w:pos="3270"/>
          <w:tab w:val="left" w:pos="7080"/>
        </w:tabs>
        <w:kinsoku/>
        <w:wordWrap/>
        <w:overflowPunct/>
        <w:topLinePunct w:val="0"/>
        <w:autoSpaceDE/>
        <w:autoSpaceDN/>
        <w:bidi w:val="0"/>
        <w:adjustRightInd w:val="0"/>
        <w:snapToGrid w:val="0"/>
        <w:spacing w:line="580" w:lineRule="exact"/>
        <w:ind w:left="0" w:leftChars="0" w:firstLine="672" w:firstLineChars="21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吴老师，13715386079</w:t>
      </w:r>
    </w:p>
    <w:p w14:paraId="7B23B17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outlineLvl w:val="1"/>
        <w:rPr>
          <w:rFonts w:ascii="Calibri" w:hAnsi="Calibri" w:eastAsia="楷体_GB2312" w:cs="Calibri"/>
          <w:sz w:val="32"/>
          <w:szCs w:val="32"/>
        </w:rPr>
      </w:pPr>
      <w:r>
        <w:rPr>
          <w:rFonts w:hint="eastAsia" w:ascii="楷体_GB2312" w:hAnsi="楷体_GB2312" w:eastAsia="楷体_GB2312" w:cs="楷体_GB2312"/>
          <w:sz w:val="32"/>
          <w:szCs w:val="32"/>
        </w:rPr>
        <w:t>（九）竞赛时间、地点</w:t>
      </w:r>
    </w:p>
    <w:p w14:paraId="0D7A3BA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1.初赛。2025年10月31日14:00-17:00，深圳市南山区向南东街8号新绿岛大厦8楼A座爱焙乐烘焙学校南山校区。</w:t>
      </w:r>
    </w:p>
    <w:p w14:paraId="7988DB44">
      <w:pPr>
        <w:keepNext w:val="0"/>
        <w:keepLines w:val="0"/>
        <w:pageBreakBefore w:val="0"/>
        <w:kinsoku/>
        <w:wordWrap/>
        <w:overflowPunct/>
        <w:topLinePunct w:val="0"/>
        <w:autoSpaceDE/>
        <w:autoSpaceDN/>
        <w:bidi w:val="0"/>
        <w:adjustRightInd w:val="0"/>
        <w:snapToGrid w:val="0"/>
        <w:spacing w:beforeAutospacing="0" w:afterAutospacing="0" w:line="580" w:lineRule="exact"/>
        <w:ind w:left="0" w:leftChars="0" w:firstLine="640" w:firstLineChars="200"/>
        <w:textAlignment w:val="auto"/>
        <w:outlineLvl w:val="2"/>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2.参赛相关费用。主办、承办单位不向参赛选手收取参赛（含培训）费用，参赛选手因参赛而产生的交通费、食宿费等费用自理。执委会可为有入住需求的选手推荐酒店，联系方式：杨明鼎，18948569035。</w:t>
      </w:r>
    </w:p>
    <w:p w14:paraId="33F86885">
      <w:pPr>
        <w:keepNext w:val="0"/>
        <w:keepLines w:val="0"/>
        <w:pageBreakBefore w:val="0"/>
        <w:kinsoku/>
        <w:wordWrap/>
        <w:overflowPunct/>
        <w:topLinePunct w:val="0"/>
        <w:autoSpaceDE/>
        <w:autoSpaceDN/>
        <w:bidi w:val="0"/>
        <w:adjustRightInd w:val="0"/>
        <w:snapToGrid w:val="0"/>
        <w:spacing w:beforeAutospacing="0" w:afterAutospacing="0" w:line="580" w:lineRule="exact"/>
        <w:ind w:left="0" w:leftChars="0" w:firstLine="640" w:firstLineChars="200"/>
        <w:textAlignment w:val="auto"/>
        <w:outlineLvl w:val="2"/>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3.赛前培训。2025年10月31日9:00-12:00在深圳市南山区向南东街8号新绿岛大厦8楼A座爱焙乐烘焙学校南山校区开展决赛赛前培训。主要组织参赛选手熟悉场地环境、设施设备；提供安全知识、竞赛流程、技术文件规则解读等培训。 </w:t>
      </w:r>
    </w:p>
    <w:p w14:paraId="2A625124">
      <w:pPr>
        <w:keepNext w:val="0"/>
        <w:keepLines w:val="0"/>
        <w:pageBreakBefore w:val="0"/>
        <w:kinsoku/>
        <w:wordWrap/>
        <w:overflowPunct/>
        <w:topLinePunct w:val="0"/>
        <w:autoSpaceDE/>
        <w:autoSpaceDN/>
        <w:bidi w:val="0"/>
        <w:adjustRightInd w:val="0"/>
        <w:snapToGrid w:val="0"/>
        <w:spacing w:beforeAutospacing="0" w:afterAutospacing="0" w:line="580" w:lineRule="exact"/>
        <w:ind w:left="0" w:leftChars="0" w:firstLine="640" w:firstLineChars="200"/>
        <w:textAlignment w:val="auto"/>
        <w:outlineLvl w:val="2"/>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4.决赛。2025年11月1日，深圳市南山区万象天地户外广场。 </w:t>
      </w:r>
    </w:p>
    <w:p w14:paraId="11D6B01E">
      <w:pPr>
        <w:keepNext w:val="0"/>
        <w:keepLines w:val="0"/>
        <w:pageBreakBefore w:val="0"/>
        <w:kinsoku/>
        <w:wordWrap/>
        <w:overflowPunct/>
        <w:topLinePunct w:val="0"/>
        <w:autoSpaceDE/>
        <w:autoSpaceDN/>
        <w:bidi w:val="0"/>
        <w:adjustRightInd w:val="0"/>
        <w:snapToGrid w:val="0"/>
        <w:spacing w:beforeAutospacing="0" w:afterAutospacing="0" w:line="580" w:lineRule="exact"/>
        <w:ind w:left="0" w:leftChars="0"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color w:val="000000"/>
          <w:sz w:val="32"/>
          <w:szCs w:val="32"/>
        </w:rPr>
        <w:t>以上竞赛时间、地点如有变</w:t>
      </w:r>
      <w:r>
        <w:rPr>
          <w:rFonts w:hint="eastAsia" w:ascii="仿宋_GB2312" w:hAnsi="仿宋_GB2312" w:eastAsia="仿宋_GB2312" w:cs="仿宋_GB2312"/>
          <w:sz w:val="32"/>
          <w:szCs w:val="32"/>
        </w:rPr>
        <w:t>动，以执委会通知为准。</w:t>
      </w:r>
    </w:p>
    <w:p w14:paraId="69F7FD3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i w:val="0"/>
          <w:iCs w:val="0"/>
          <w:caps w:val="0"/>
          <w:color w:val="auto"/>
          <w:spacing w:val="0"/>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奖励办法</w:t>
      </w:r>
    </w:p>
    <w:p w14:paraId="6A9CD29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（一）认定“深圳市南山区技术能手”</w:t>
      </w:r>
    </w:p>
    <w:p w14:paraId="46C23CE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竞赛综合成绩前6名且初赛和决赛成绩均合格的参赛选手由深圳市南山区人力资源局颁发“深圳市南山区技术能手”证书。</w:t>
      </w:r>
    </w:p>
    <w:p w14:paraId="6D1E4D1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（二）奖项</w:t>
      </w:r>
    </w:p>
    <w:p w14:paraId="5466F1E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本次竞赛项目分别设置一等奖1名</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二等奖2名</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 xml:space="preserve">三等奖3名、优胜奖3名。 </w:t>
      </w:r>
    </w:p>
    <w:p w14:paraId="7B885C6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（三）奖金</w:t>
      </w:r>
    </w:p>
    <w:p w14:paraId="023F9E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_GB2312" w:hAnsi="仿宋_GB2312" w:eastAsia="仿宋_GB2312" w:cs="仿宋_GB2312"/>
          <w:color w:val="auto"/>
          <w:sz w:val="32"/>
          <w:szCs w:val="32"/>
          <w:lang w:val="en-US" w:eastAsia="zh-CN"/>
        </w:rPr>
        <w:t xml:space="preserve">一等奖奖励人民币8000元，二等奖奖励人民币5000元，三等奖奖励人民币3000元，优胜奖奖励人民币1000元。各项奖金均为税前金额。 </w:t>
      </w:r>
    </w:p>
    <w:p w14:paraId="3FB1DDB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（四）优秀组织奖</w:t>
      </w:r>
    </w:p>
    <w:p w14:paraId="35F7F69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对在本次大赛中作出突出贡献，或在参赛组织工作中表现突出的单位，由执委会颁发优秀组织奖。</w:t>
      </w:r>
    </w:p>
    <w:p w14:paraId="6A85051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五、申诉与仲裁</w:t>
      </w:r>
    </w:p>
    <w:p w14:paraId="0C222E63">
      <w:pPr>
        <w:pStyle w:val="18"/>
        <w:keepNext w:val="0"/>
        <w:keepLines w:val="0"/>
        <w:pageBreakBefore w:val="0"/>
        <w:widowControl w:val="0"/>
        <w:kinsoku/>
        <w:wordWrap/>
        <w:overflowPunct/>
        <w:topLinePunct w:val="0"/>
        <w:autoSpaceDE/>
        <w:autoSpaceDN/>
        <w:bidi w:val="0"/>
        <w:adjustRightInd/>
        <w:snapToGrid/>
        <w:ind w:firstLine="640"/>
        <w:textAlignment w:val="auto"/>
        <w:outlineLvl w:val="1"/>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现场申诉最迟应在竞赛结束后</w:t>
      </w:r>
      <w:r>
        <w:rPr>
          <w:rFonts w:hint="eastAsia" w:ascii="仿宋_GB2312" w:hAnsi="仿宋_GB2312" w:eastAsia="仿宋_GB2312" w:cs="仿宋_GB2312"/>
          <w:sz w:val="32"/>
          <w:szCs w:val="32"/>
        </w:rPr>
        <w:t>1小时</w:t>
      </w:r>
      <w:r>
        <w:rPr>
          <w:rFonts w:hint="eastAsia" w:ascii="仿宋_GB2312" w:hAnsi="仿宋_GB2312" w:eastAsia="仿宋_GB2312" w:cs="仿宋_GB2312"/>
          <w:sz w:val="32"/>
          <w:szCs w:val="32"/>
          <w:lang w:val="en"/>
        </w:rPr>
        <w:t>内提出，超过时效将不予受理。申诉时，应以书面形式向申诉受理</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
        </w:rPr>
        <w:t>提出，技术问题由裁判长与裁判员共同商议解决；非技术问题由组委会进行调查、核实、裁决。</w:t>
      </w:r>
    </w:p>
    <w:p w14:paraId="45977BD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、其他</w:t>
      </w:r>
    </w:p>
    <w:p w14:paraId="5829F28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（一）参赛选手不遵守竞赛规程，或经查实有冒名顶替、作弊、扰乱赛场秩序等情形的，终止比赛资格，取消比赛成绩。已经获得相关荣誉、称号或者物质奖励的，由深圳市南山区人力资源局取消、追回。</w:t>
      </w:r>
    </w:p>
    <w:p w14:paraId="3C75AA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（二）本竞赛不收取任何费用。</w:t>
      </w:r>
    </w:p>
    <w:p w14:paraId="2E4D2C7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pPr>
      <w:r>
        <w:rPr>
          <w:rFonts w:hint="eastAsia" w:ascii="仿宋_GB2312" w:hAnsi="仿宋_GB2312" w:eastAsia="仿宋_GB2312" w:cs="仿宋_GB2312"/>
          <w:color w:val="auto"/>
          <w:sz w:val="32"/>
          <w:szCs w:val="32"/>
          <w:lang w:eastAsia="zh-CN"/>
        </w:rPr>
        <w:t>（三）本实施方案条款的最终解释权归深圳市南山区人力资源局所有。</w:t>
      </w:r>
    </w:p>
    <w:p w14:paraId="4A13E0F8">
      <w:pPr>
        <w:keepNext w:val="0"/>
        <w:keepLines w:val="0"/>
        <w:pageBreakBefore w:val="0"/>
        <w:kinsoku/>
        <w:wordWrap/>
        <w:overflowPunct/>
        <w:topLinePunct w:val="0"/>
        <w:autoSpaceDE/>
        <w:autoSpaceDN/>
        <w:bidi w:val="0"/>
        <w:spacing w:line="580" w:lineRule="exact"/>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6E2A">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F0C2E1">
                          <w:pPr>
                            <w:pStyle w:val="5"/>
                            <w:rPr>
                              <w:rStyle w:val="11"/>
                              <w:rFonts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7</w:t>
                          </w:r>
                          <w:r>
                            <w:rPr>
                              <w:rFonts w:ascii="宋体" w:hAnsi="宋体"/>
                              <w:sz w:val="28"/>
                              <w:szCs w:val="28"/>
                            </w:rPr>
                            <w:fldChar w:fldCharType="end"/>
                          </w:r>
                          <w:r>
                            <w:rPr>
                              <w:rStyle w:val="11"/>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4F0C2E1">
                    <w:pPr>
                      <w:pStyle w:val="5"/>
                      <w:rPr>
                        <w:rStyle w:val="11"/>
                        <w:rFonts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7</w:t>
                    </w:r>
                    <w:r>
                      <w:rPr>
                        <w:rFonts w:ascii="宋体" w:hAnsi="宋体"/>
                        <w:sz w:val="28"/>
                        <w:szCs w:val="28"/>
                      </w:rPr>
                      <w:fldChar w:fldCharType="end"/>
                    </w:r>
                    <w:r>
                      <w:rPr>
                        <w:rStyle w:val="11"/>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AF07">
    <w:pPr>
      <w:pStyle w:val="5"/>
      <w:framePr w:wrap="around" w:vAnchor="text" w:hAnchor="margin" w:xAlign="center" w:y="1"/>
      <w:rPr>
        <w:rStyle w:val="11"/>
      </w:rPr>
    </w:pPr>
    <w:r>
      <w:fldChar w:fldCharType="begin"/>
    </w:r>
    <w:r>
      <w:rPr>
        <w:rStyle w:val="11"/>
      </w:rPr>
      <w:instrText xml:space="preserve">PAGE  </w:instrText>
    </w:r>
    <w:r>
      <w:fldChar w:fldCharType="end"/>
    </w:r>
  </w:p>
  <w:p w14:paraId="155BF36E">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2F6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FBBE7"/>
    <w:multiLevelType w:val="singleLevel"/>
    <w:tmpl w:val="0A2FBB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09D8"/>
    <w:rsid w:val="03EE0B9C"/>
    <w:rsid w:val="07ED2710"/>
    <w:rsid w:val="08FA489B"/>
    <w:rsid w:val="09D70F39"/>
    <w:rsid w:val="09F7747A"/>
    <w:rsid w:val="0BBE064B"/>
    <w:rsid w:val="10C24AEB"/>
    <w:rsid w:val="18C461FA"/>
    <w:rsid w:val="2E151FA8"/>
    <w:rsid w:val="31291B11"/>
    <w:rsid w:val="3678045C"/>
    <w:rsid w:val="38CC68C9"/>
    <w:rsid w:val="398E42D7"/>
    <w:rsid w:val="40DB216E"/>
    <w:rsid w:val="40EA1F8B"/>
    <w:rsid w:val="44C85ABB"/>
    <w:rsid w:val="529A58DB"/>
    <w:rsid w:val="5D030694"/>
    <w:rsid w:val="5F1D4B94"/>
    <w:rsid w:val="5FBF6CFE"/>
    <w:rsid w:val="5FDDFFA6"/>
    <w:rsid w:val="62DF7FAD"/>
    <w:rsid w:val="63156F91"/>
    <w:rsid w:val="649015CE"/>
    <w:rsid w:val="74B00C60"/>
    <w:rsid w:val="75A153E9"/>
    <w:rsid w:val="7A292DE0"/>
    <w:rsid w:val="7B0D47C0"/>
    <w:rsid w:val="7C634BC2"/>
    <w:rsid w:val="7E0F5A75"/>
    <w:rsid w:val="F7654D7E"/>
    <w:rsid w:val="F7EF11B1"/>
    <w:rsid w:val="FFFBB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rFonts w:ascii="仿宋_GB2312" w:eastAsia="仿宋_GB2312"/>
      <w:sz w:val="32"/>
    </w:rPr>
  </w:style>
  <w:style w:type="paragraph" w:styleId="4">
    <w:name w:val="Title"/>
    <w:basedOn w:val="1"/>
    <w:next w:val="1"/>
    <w:qFormat/>
    <w:uiPriority w:val="0"/>
    <w:pPr>
      <w:spacing w:before="240" w:after="60"/>
      <w:jc w:val="center"/>
      <w:outlineLvl w:val="0"/>
    </w:pPr>
    <w:rPr>
      <w:rFonts w:ascii="Cambria" w:hAnsi="Cambria"/>
      <w:b/>
      <w:bCs/>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0"/>
  </w:style>
  <w:style w:type="character" w:styleId="12">
    <w:name w:val="FollowedHyperlink"/>
    <w:basedOn w:val="10"/>
    <w:unhideWhenUsed/>
    <w:qFormat/>
    <w:uiPriority w:val="0"/>
    <w:rPr>
      <w:color w:val="000000"/>
      <w:u w:val="none"/>
    </w:rPr>
  </w:style>
  <w:style w:type="paragraph" w:customStyle="1" w:styleId="13">
    <w:name w:val="正文缩进 New"/>
    <w:basedOn w:val="14"/>
    <w:qFormat/>
    <w:uiPriority w:val="0"/>
    <w:pPr>
      <w:ind w:firstLine="420" w:firstLineChars="200"/>
    </w:pPr>
  </w:style>
  <w:style w:type="paragraph" w:customStyle="1" w:styleId="14">
    <w:name w:val="正文 New New New New New"/>
    <w:qFormat/>
    <w:uiPriority w:val="0"/>
    <w:pPr>
      <w:widowControl w:val="0"/>
      <w:jc w:val="both"/>
    </w:pPr>
    <w:rPr>
      <w:rFonts w:ascii="Times New Roman" w:hAnsi="Times New Roman" w:eastAsia="仿宋_GB2312" w:cs="Times New Roman"/>
      <w:color w:val="000000"/>
      <w:kern w:val="2"/>
      <w:sz w:val="32"/>
      <w:szCs w:val="21"/>
      <w:lang w:val="en-US" w:eastAsia="zh-CN" w:bidi="ar-SA"/>
    </w:rPr>
  </w:style>
  <w:style w:type="character" w:customStyle="1" w:styleId="15">
    <w:name w:val="s1"/>
    <w:basedOn w:val="10"/>
    <w:qFormat/>
    <w:uiPriority w:val="0"/>
    <w:rPr>
      <w:rFonts w:ascii="Helvetica Neue" w:hAnsi="Helvetica Neue" w:eastAsia="Helvetica Neue" w:cs="Helvetica Neue"/>
      <w:sz w:val="26"/>
      <w:szCs w:val="26"/>
    </w:rPr>
  </w:style>
  <w:style w:type="paragraph" w:customStyle="1" w:styleId="16">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17">
    <w:name w:val="NormalCharacter"/>
    <w:semiHidden/>
    <w:qFormat/>
    <w:locked/>
    <w:uiPriority w:val="0"/>
    <w:rPr>
      <w:rFonts w:ascii="Times New Roman" w:hAnsi="Times New Roman" w:eastAsia="宋体" w:cs="Times New Roman"/>
      <w:kern w:val="2"/>
      <w:sz w:val="21"/>
      <w:szCs w:val="21"/>
      <w:lang w:val="en-US" w:eastAsia="zh-CN" w:bidi="ar-SA"/>
    </w:rPr>
  </w:style>
  <w:style w:type="paragraph" w:customStyle="1" w:styleId="18">
    <w:name w:val="_Style 1"/>
    <w:basedOn w:val="1"/>
    <w:next w:val="1"/>
    <w:qFormat/>
    <w:uiPriority w:val="99"/>
    <w:pPr>
      <w:spacing w:line="580" w:lineRule="exact"/>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1061</Words>
  <Characters>1093</Characters>
  <Lines>0</Lines>
  <Paragraphs>0</Paragraphs>
  <TotalTime>9</TotalTime>
  <ScaleCrop>false</ScaleCrop>
  <LinksUpToDate>false</LinksUpToDate>
  <CharactersWithSpaces>1170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2025-07-30T02:09:00Z</dcterms:created>
  <dc:creator>lyn</dc:creator>
  <cp:lastModifiedBy>马亚丽</cp:lastModifiedBy>
  <cp:lastPrinted>2025-09-03T23:14:00Z</cp:lastPrinted>
  <dcterms:modified xsi:type="dcterms:W3CDTF">2025-09-03T18:18:09Z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eyJoZGlkIjoiMGE3MTU1MDk4NjAwNmFiOWE1YjFiNzBiOGE2Y2RiNDciLCJ1c2VySWQiOiI0Mjk3NzAyMjUifQ==</vt:lpwstr>
  </property>
  <property fmtid="{D5CDD505-2E9C-101B-9397-08002B2CF9AE}" pid="4" name="ICV">
    <vt:lpwstr>EB89A8288C6C449EA175164B83DE335A_13</vt:lpwstr>
  </property>
</Properties>
</file>