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  <w:t>南山区固定资产投资项目属地统计联系方式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7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300"/>
        <w:gridCol w:w="1395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960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南头街道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26924607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26924607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南山街道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86969479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南山街道(前海）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86574910、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86543242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蛇口街道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21614125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21613493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招商街道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88277064、88271025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88278062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粤海街道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26922748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26920862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沙河街道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86567480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86952774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桃源街道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26416905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26991561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西丽街道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26071987、86020917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非房地产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26730043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 w:eastAsiaTheme="minorEastAsia"/>
        <w:sz w:val="28"/>
        <w:szCs w:val="28"/>
        <w:lang w:eastAsia="zh-CN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78A0"/>
    <w:rsid w:val="075C3866"/>
    <w:rsid w:val="123D2E77"/>
    <w:rsid w:val="230A3819"/>
    <w:rsid w:val="23815D4C"/>
    <w:rsid w:val="24CF1271"/>
    <w:rsid w:val="24E778A0"/>
    <w:rsid w:val="344C4197"/>
    <w:rsid w:val="6FD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  <w:szCs w:val="24"/>
    </w:rPr>
  </w:style>
  <w:style w:type="paragraph" w:styleId="3">
    <w:name w:val="Body Text 2"/>
    <w:basedOn w:val="1"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2021-03-03T11:48:00Z</dcterms:created>
  <dc:creator>统计局帐户</dc:creator>
  <cp:lastModifiedBy>统计局帐户</cp:lastModifiedBy>
  <cp:lastPrinted>2023-03-10T10:31:00Z</cp:lastPrinted>
  <dcterms:modified xsi:type="dcterms:W3CDTF">2025-03-26T17:06:37Z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FA46D00336AD46EC8D52808EB02BF17F</vt:lpwstr>
  </property>
</Properties>
</file>