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Times New Roman"/>
          <w:bCs/>
          <w:kern w:val="0"/>
          <w:sz w:val="32"/>
          <w:szCs w:val="44"/>
        </w:rPr>
        <w:t>附件9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60" w:lineRule="exact"/>
        <w:jc w:val="both"/>
        <w:textAlignment w:val="auto"/>
        <w:rPr>
          <w:rFonts w:hint="eastAsia" w:ascii="黑体" w:hAnsi="黑体" w:eastAsia="黑体" w:cs="Times New Roman"/>
          <w:bCs/>
          <w:kern w:val="0"/>
          <w:sz w:val="32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jc w:val="center"/>
        <w:textAlignment w:val="auto"/>
        <w:outlineLvl w:val="0"/>
        <w:rPr>
          <w:rFonts w:ascii="方正小标宋简体" w:hAnsi="Times New Roman" w:eastAsia="方正小标宋简体" w:cs="Times New Roman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kern w:val="0"/>
          <w:sz w:val="44"/>
          <w:szCs w:val="44"/>
        </w:rPr>
        <w:t>南山区功能型无人车测试及应用试点运行报告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等线" w:hAnsi="等线" w:eastAsia="等线" w:cs="Times New Roman"/>
          <w:sz w:val="21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宋体" w:eastAsia="楷体_GB2312" w:cs="仿宋_GB2312"/>
          <w:color w:val="000000"/>
          <w:kern w:val="0"/>
          <w:sz w:val="32"/>
          <w:szCs w:val="32"/>
          <w:u w:val="single"/>
          <w:lang w:bidi="ar"/>
        </w:rPr>
      </w:pPr>
      <w:r>
        <w:rPr>
          <w:rFonts w:hint="eastAsia" w:ascii="楷体_GB2312" w:hAnsi="宋体" w:eastAsia="楷体_GB2312" w:cs="仿宋_GB2312"/>
          <w:color w:val="000000"/>
          <w:kern w:val="0"/>
          <w:sz w:val="32"/>
          <w:szCs w:val="32"/>
          <w:lang w:bidi="ar"/>
        </w:rPr>
        <w:t>项目：</w:t>
      </w:r>
      <w:r>
        <w:rPr>
          <w:rFonts w:hint="eastAsia" w:ascii="楷体_GB2312" w:hAnsi="宋体" w:eastAsia="楷体_GB2312" w:cs="仿宋_GB2312"/>
          <w:color w:val="000000"/>
          <w:kern w:val="0"/>
          <w:sz w:val="32"/>
          <w:szCs w:val="32"/>
          <w:u w:val="single"/>
          <w:lang w:bidi="ar"/>
        </w:rPr>
        <w:t>道路测试/应用试点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宋体" w:eastAsia="楷体_GB2312" w:cs="仿宋_GB2312"/>
          <w:color w:val="000000"/>
          <w:kern w:val="0"/>
          <w:sz w:val="32"/>
          <w:szCs w:val="32"/>
          <w:u w:val="single"/>
          <w:lang w:bidi="ar"/>
        </w:rPr>
      </w:pPr>
      <w:r>
        <w:rPr>
          <w:rFonts w:hint="eastAsia" w:ascii="楷体_GB2312" w:hAnsi="宋体" w:eastAsia="楷体_GB2312" w:cs="仿宋_GB2312"/>
          <w:color w:val="000000"/>
          <w:kern w:val="0"/>
          <w:sz w:val="32"/>
          <w:szCs w:val="32"/>
          <w:lang w:bidi="ar"/>
        </w:rPr>
        <w:t>企业：</w:t>
      </w:r>
      <w:r>
        <w:rPr>
          <w:rFonts w:hint="eastAsia" w:ascii="楷体_GB2312" w:hAnsi="宋体" w:eastAsia="楷体_GB2312" w:cs="仿宋_GB2312"/>
          <w:color w:val="000000"/>
          <w:kern w:val="0"/>
          <w:sz w:val="32"/>
          <w:szCs w:val="32"/>
          <w:u w:val="single"/>
          <w:lang w:bidi="ar"/>
        </w:rPr>
        <w:t>单位名称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宋体" w:eastAsia="楷体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楷体_GB2312" w:hAnsi="宋体" w:eastAsia="楷体_GB2312" w:cs="仿宋_GB2312"/>
          <w:color w:val="000000"/>
          <w:kern w:val="0"/>
          <w:sz w:val="32"/>
          <w:szCs w:val="32"/>
          <w:lang w:bidi="ar"/>
        </w:rPr>
        <w:t>时间：</w:t>
      </w:r>
      <w:r>
        <w:rPr>
          <w:rFonts w:ascii="楷体_GB2312" w:hAnsi="宋体" w:eastAsia="楷体_GB2312" w:cs="仿宋_GB2312"/>
          <w:color w:val="000000"/>
          <w:kern w:val="0"/>
          <w:sz w:val="32"/>
          <w:szCs w:val="32"/>
          <w:u w:val="single"/>
          <w:lang w:bidi="ar"/>
        </w:rPr>
        <w:t xml:space="preserve">    </w:t>
      </w:r>
      <w:r>
        <w:rPr>
          <w:rFonts w:hint="eastAsia" w:ascii="楷体_GB2312" w:hAnsi="宋体" w:eastAsia="楷体_GB2312" w:cs="仿宋_GB2312"/>
          <w:color w:val="000000"/>
          <w:kern w:val="0"/>
          <w:sz w:val="32"/>
          <w:szCs w:val="32"/>
          <w:lang w:bidi="ar"/>
        </w:rPr>
        <w:t>年</w:t>
      </w:r>
      <w:r>
        <w:rPr>
          <w:rFonts w:ascii="楷体_GB2312" w:hAnsi="宋体" w:eastAsia="楷体_GB2312" w:cs="仿宋_GB2312"/>
          <w:color w:val="000000"/>
          <w:kern w:val="0"/>
          <w:sz w:val="32"/>
          <w:szCs w:val="32"/>
          <w:u w:val="single"/>
          <w:lang w:bidi="ar"/>
        </w:rPr>
        <w:t xml:space="preserve">   </w:t>
      </w:r>
      <w:r>
        <w:rPr>
          <w:rFonts w:hint="eastAsia" w:ascii="楷体_GB2312" w:hAnsi="宋体" w:eastAsia="楷体_GB2312" w:cs="仿宋_GB2312"/>
          <w:color w:val="000000"/>
          <w:kern w:val="0"/>
          <w:sz w:val="32"/>
          <w:szCs w:val="32"/>
          <w:lang w:bidi="ar"/>
        </w:rPr>
        <w:t>月</w:t>
      </w:r>
      <w:r>
        <w:rPr>
          <w:rFonts w:ascii="楷体_GB2312" w:hAnsi="宋体" w:eastAsia="楷体_GB2312" w:cs="仿宋_GB2312"/>
          <w:color w:val="000000"/>
          <w:kern w:val="0"/>
          <w:sz w:val="32"/>
          <w:szCs w:val="32"/>
          <w:u w:val="single"/>
          <w:lang w:bidi="ar"/>
        </w:rPr>
        <w:t xml:space="preserve">   </w:t>
      </w:r>
      <w:r>
        <w:rPr>
          <w:rFonts w:hint="eastAsia" w:ascii="楷体_GB2312" w:hAnsi="宋体" w:eastAsia="楷体_GB2312" w:cs="仿宋_GB2312"/>
          <w:color w:val="000000"/>
          <w:kern w:val="0"/>
          <w:sz w:val="32"/>
          <w:szCs w:val="32"/>
          <w:lang w:bidi="ar"/>
        </w:rPr>
        <w:t>日-</w:t>
      </w:r>
      <w:r>
        <w:rPr>
          <w:rFonts w:ascii="楷体_GB2312" w:hAnsi="宋体" w:eastAsia="楷体_GB2312" w:cs="仿宋_GB2312"/>
          <w:color w:val="000000"/>
          <w:kern w:val="0"/>
          <w:sz w:val="32"/>
          <w:szCs w:val="32"/>
          <w:u w:val="single"/>
          <w:lang w:bidi="ar"/>
        </w:rPr>
        <w:t xml:space="preserve">    </w:t>
      </w:r>
      <w:r>
        <w:rPr>
          <w:rFonts w:hint="eastAsia" w:ascii="楷体_GB2312" w:hAnsi="宋体" w:eastAsia="楷体_GB2312" w:cs="仿宋_GB2312"/>
          <w:color w:val="000000"/>
          <w:kern w:val="0"/>
          <w:sz w:val="32"/>
          <w:szCs w:val="32"/>
          <w:lang w:bidi="ar"/>
        </w:rPr>
        <w:t>年</w:t>
      </w:r>
      <w:r>
        <w:rPr>
          <w:rFonts w:ascii="楷体_GB2312" w:hAnsi="宋体" w:eastAsia="楷体_GB2312" w:cs="仿宋_GB2312"/>
          <w:color w:val="000000"/>
          <w:kern w:val="0"/>
          <w:sz w:val="32"/>
          <w:szCs w:val="32"/>
          <w:u w:val="single"/>
          <w:lang w:bidi="ar"/>
        </w:rPr>
        <w:t xml:space="preserve">   </w:t>
      </w:r>
      <w:r>
        <w:rPr>
          <w:rFonts w:hint="eastAsia" w:ascii="楷体_GB2312" w:hAnsi="宋体" w:eastAsia="楷体_GB2312" w:cs="仿宋_GB2312"/>
          <w:color w:val="000000"/>
          <w:kern w:val="0"/>
          <w:sz w:val="32"/>
          <w:szCs w:val="32"/>
          <w:lang w:bidi="ar"/>
        </w:rPr>
        <w:t>月</w:t>
      </w:r>
      <w:r>
        <w:rPr>
          <w:rFonts w:ascii="楷体_GB2312" w:hAnsi="宋体" w:eastAsia="楷体_GB2312" w:cs="仿宋_GB2312"/>
          <w:color w:val="000000"/>
          <w:kern w:val="0"/>
          <w:sz w:val="32"/>
          <w:szCs w:val="32"/>
          <w:u w:val="single"/>
          <w:lang w:bidi="ar"/>
        </w:rPr>
        <w:t xml:space="preserve">   </w:t>
      </w:r>
      <w:r>
        <w:rPr>
          <w:rFonts w:hint="eastAsia" w:ascii="楷体_GB2312" w:hAnsi="宋体" w:eastAsia="楷体_GB2312" w:cs="仿宋_GB2312"/>
          <w:color w:val="000000"/>
          <w:kern w:val="0"/>
          <w:sz w:val="32"/>
          <w:szCs w:val="32"/>
          <w:lang w:bidi="ar"/>
        </w:rPr>
        <w:t>日</w:t>
      </w:r>
    </w:p>
    <w:p>
      <w:pPr>
        <w:widowControl/>
        <w:spacing w:line="560" w:lineRule="exact"/>
        <w:ind w:firstLine="640" w:firstLineChars="200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一、综述</w:t>
      </w:r>
    </w:p>
    <w:p>
      <w:pPr>
        <w:spacing w:line="560" w:lineRule="exact"/>
        <w:ind w:firstLine="640" w:firstLineChars="200"/>
        <w:rPr>
          <w:rFonts w:hint="eastAsia" w:ascii="楷体_GB2312" w:hAnsi="仿宋_GB2312" w:eastAsia="楷体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（一）总体概况</w:t>
      </w:r>
    </w:p>
    <w:p>
      <w:pPr>
        <w:widowControl/>
        <w:spacing w:line="560" w:lineRule="exact"/>
        <w:ind w:firstLine="640" w:firstLineChars="200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我单位自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u w:val="single"/>
          <w:lang w:bidi="ar"/>
        </w:rPr>
        <w:t xml:space="preserve">    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年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月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日起在南山区开展功能型无人车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u w:val="single"/>
          <w:lang w:bidi="ar"/>
        </w:rPr>
        <w:t>道路测试/应用试点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，共投入车辆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台、安全员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人。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截至目前，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lang w:bidi="ar"/>
        </w:rPr>
        <w:t>累计里程</w:t>
      </w:r>
      <w:r>
        <w:rPr>
          <w:rFonts w:ascii="仿宋_GB2312" w:hAnsi="宋体" w:eastAsia="仿宋_GB2312" w:cs="仿宋_GB2312"/>
          <w:color w:val="000000"/>
          <w:sz w:val="32"/>
          <w:szCs w:val="32"/>
          <w:u w:val="single"/>
          <w:lang w:bidi="ar"/>
        </w:rPr>
        <w:t xml:space="preserve">    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lang w:bidi="ar"/>
        </w:rPr>
        <w:t>公里；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覆盖区域</w:t>
      </w:r>
      <w:r>
        <w:rPr>
          <w:rFonts w:ascii="仿宋_GB2312" w:hAnsi="宋体" w:eastAsia="仿宋_GB2312" w:cs="仿宋_GB2312"/>
          <w:color w:val="000000"/>
          <w:sz w:val="32"/>
          <w:szCs w:val="32"/>
          <w:u w:val="single"/>
          <w:lang w:bidi="ar"/>
        </w:rPr>
        <w:t xml:space="preserve">    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平方公里；累计订单数量</w:t>
      </w:r>
      <w:r>
        <w:rPr>
          <w:rFonts w:ascii="仿宋_GB2312" w:hAnsi="宋体" w:eastAsia="等线" w:cs="仿宋_GB2312"/>
          <w:color w:val="000000"/>
          <w:sz w:val="21"/>
          <w:szCs w:val="32"/>
          <w:u w:val="single"/>
          <w:lang w:bidi="ar"/>
        </w:rPr>
        <w:t xml:space="preserve">         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单（如有）。</w:t>
      </w:r>
    </w:p>
    <w:p>
      <w:pPr>
        <w:spacing w:line="560" w:lineRule="exact"/>
        <w:ind w:firstLine="640" w:firstLineChars="200"/>
        <w:rPr>
          <w:rFonts w:hint="eastAsia" w:ascii="楷体_GB2312" w:hAnsi="仿宋_GB2312" w:eastAsia="楷体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（二）阶段性概况</w:t>
      </w:r>
    </w:p>
    <w:p>
      <w:pPr>
        <w:widowControl/>
        <w:spacing w:line="560" w:lineRule="exact"/>
        <w:ind w:firstLine="640" w:firstLineChars="200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在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u w:val="single"/>
          <w:lang w:bidi="ar"/>
        </w:rPr>
        <w:t xml:space="preserve">    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年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月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日-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u w:val="single"/>
          <w:lang w:bidi="ar"/>
        </w:rPr>
        <w:t xml:space="preserve">    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年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月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日时间内，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台车辆的累计行驶里程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u w:val="single"/>
          <w:lang w:bidi="ar"/>
        </w:rPr>
        <w:t xml:space="preserve">    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lang w:bidi="ar"/>
        </w:rPr>
        <w:t>公里；自动驾驶行驶里程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u w:val="single"/>
          <w:lang w:bidi="ar"/>
        </w:rPr>
        <w:t xml:space="preserve">    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lang w:bidi="ar"/>
        </w:rPr>
        <w:t>公里，自动驾驶行驶里程占比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u w:val="single"/>
          <w:lang w:bidi="ar"/>
        </w:rPr>
        <w:t>%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；平均脱离间隔里程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u w:val="single"/>
          <w:lang w:bidi="ar"/>
        </w:rPr>
        <w:t xml:space="preserve">    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lang w:bidi="ar"/>
        </w:rPr>
        <w:t>公里；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平均行驶里程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u w:val="single"/>
          <w:lang w:bidi="ar"/>
        </w:rPr>
        <w:t xml:space="preserve">    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lang w:bidi="ar"/>
        </w:rPr>
        <w:t>公里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；平均车速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u w:val="single"/>
          <w:lang w:bidi="ar"/>
        </w:rPr>
        <w:t xml:space="preserve">    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公里/小时；发生交通事故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u w:val="single"/>
          <w:lang w:bidi="ar"/>
        </w:rPr>
        <w:t xml:space="preserve">    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起，有责任的交通事故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u w:val="single"/>
          <w:lang w:bidi="ar"/>
        </w:rPr>
        <w:t xml:space="preserve">    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起</w:t>
      </w:r>
      <w:r>
        <w:rPr>
          <w:rFonts w:hint="eastAsia" w:ascii="仿宋_GB2312" w:hAnsi="等线" w:eastAsia="仿宋_GB2312" w:cs="仿宋_GB2312"/>
          <w:color w:val="000000"/>
          <w:kern w:val="0"/>
          <w:sz w:val="32"/>
          <w:szCs w:val="48"/>
          <w:lang w:bidi="ar"/>
        </w:rPr>
        <w:t>；累计完成总订单</w:t>
      </w:r>
      <w:r>
        <w:rPr>
          <w:rFonts w:hint="eastAsia" w:ascii="仿宋_GB2312" w:hAnsi="等线" w:eastAsia="仿宋_GB2312" w:cs="仿宋_GB2312"/>
          <w:color w:val="000000"/>
          <w:kern w:val="0"/>
          <w:sz w:val="32"/>
          <w:szCs w:val="48"/>
          <w:u w:val="single"/>
          <w:lang w:bidi="ar"/>
        </w:rPr>
        <w:t xml:space="preserve">    </w:t>
      </w:r>
      <w:r>
        <w:rPr>
          <w:rFonts w:hint="eastAsia" w:ascii="仿宋_GB2312" w:hAnsi="等线" w:eastAsia="仿宋_GB2312" w:cs="仿宋_GB2312"/>
          <w:color w:val="000000"/>
          <w:kern w:val="0"/>
          <w:sz w:val="32"/>
          <w:szCs w:val="48"/>
          <w:lang w:bidi="ar"/>
        </w:rPr>
        <w:t>单（如有）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。</w:t>
      </w:r>
    </w:p>
    <w:p>
      <w:pPr>
        <w:widowControl w:val="0"/>
        <w:spacing w:after="120"/>
        <w:jc w:val="both"/>
        <w:rPr>
          <w:rFonts w:hint="eastAsia" w:ascii="等线" w:hAnsi="等线" w:eastAsia="等线" w:cs="Times New Roman"/>
          <w:kern w:val="0"/>
          <w:sz w:val="20"/>
          <w:szCs w:val="20"/>
          <w:lang w:val="en-US" w:eastAsia="zh-CN" w:bidi="ar-SA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二、车辆基本情况</w:t>
      </w: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2688"/>
        <w:gridCol w:w="4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6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157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行驶标识</w:t>
            </w:r>
          </w:p>
        </w:tc>
        <w:tc>
          <w:tcPr>
            <w:tcW w:w="289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主要开展活动的路段或区域名称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6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57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9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6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57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9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6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57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9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6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...</w:t>
            </w:r>
          </w:p>
        </w:tc>
        <w:tc>
          <w:tcPr>
            <w:tcW w:w="157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...</w:t>
            </w:r>
          </w:p>
        </w:tc>
        <w:tc>
          <w:tcPr>
            <w:tcW w:w="289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...</w:t>
            </w:r>
          </w:p>
        </w:tc>
      </w:tr>
    </w:tbl>
    <w:p>
      <w:pPr>
        <w:widowControl/>
        <w:ind w:firstLine="880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bidi="ar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三、安全员基本情况</w:t>
      </w: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473"/>
        <w:gridCol w:w="3363"/>
        <w:gridCol w:w="2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86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安全员姓名</w:t>
            </w:r>
          </w:p>
        </w:tc>
        <w:tc>
          <w:tcPr>
            <w:tcW w:w="1973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身份证</w:t>
            </w:r>
          </w:p>
        </w:tc>
        <w:tc>
          <w:tcPr>
            <w:tcW w:w="1626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负责车辆的行驶标识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53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86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73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6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86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73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6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86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73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6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...</w:t>
            </w:r>
          </w:p>
        </w:tc>
        <w:tc>
          <w:tcPr>
            <w:tcW w:w="86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...</w:t>
            </w:r>
          </w:p>
        </w:tc>
        <w:tc>
          <w:tcPr>
            <w:tcW w:w="1973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...</w:t>
            </w:r>
          </w:p>
        </w:tc>
        <w:tc>
          <w:tcPr>
            <w:tcW w:w="1626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...</w:t>
            </w:r>
          </w:p>
        </w:tc>
      </w:tr>
    </w:tbl>
    <w:p>
      <w:pPr>
        <w:widowControl/>
        <w:spacing w:line="560" w:lineRule="exact"/>
        <w:ind w:firstLine="640" w:firstLineChars="200"/>
        <w:rPr>
          <w:rFonts w:hint="eastAsia" w:ascii="仿宋_GB2312" w:hAnsi="宋体" w:eastAsia="仿宋_GB2312" w:cs="仿宋_GB2312"/>
          <w:color w:val="000000"/>
          <w:sz w:val="32"/>
          <w:szCs w:val="32"/>
          <w:u w:val="single"/>
          <w:lang w:bidi="ar"/>
        </w:rPr>
      </w:pPr>
    </w:p>
    <w:p>
      <w:pPr>
        <w:widowControl/>
        <w:spacing w:line="560" w:lineRule="exact"/>
        <w:ind w:firstLine="640" w:firstLineChars="200"/>
        <w:jc w:val="left"/>
        <w:rPr>
          <w:rFonts w:hint="eastAsia" w:ascii="黑体" w:hAnsi="黑体" w:eastAsia="黑体" w:cs="Times New Roman"/>
          <w:sz w:val="32"/>
          <w:szCs w:val="32"/>
          <w:u w:val="single"/>
        </w:rPr>
      </w:pPr>
      <w:r>
        <w:rPr>
          <w:rFonts w:hint="eastAsia" w:ascii="黑体" w:hAnsi="黑体" w:eastAsia="黑体" w:cs="Times New Roman"/>
          <w:sz w:val="32"/>
          <w:szCs w:val="32"/>
        </w:rPr>
        <w:t>四、车辆运行情况</w:t>
      </w:r>
    </w:p>
    <w:p>
      <w:pPr>
        <w:widowControl/>
        <w:spacing w:after="240" w:line="560" w:lineRule="exact"/>
        <w:ind w:firstLine="640" w:firstLineChars="200"/>
        <w:rPr>
          <w:rFonts w:hint="eastAsia" w:ascii="楷体_GB2312" w:hAnsi="仿宋_GB2312" w:eastAsia="楷体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（一）</w:t>
      </w:r>
      <w:r>
        <w:rPr>
          <w:rFonts w:hint="eastAsia" w:ascii="楷体_GB2312" w:hAnsi="仿宋_GB2312" w:eastAsia="楷体_GB2312" w:cs="仿宋_GB2312"/>
          <w:color w:val="000000"/>
          <w:kern w:val="0"/>
          <w:sz w:val="32"/>
          <w:szCs w:val="32"/>
          <w:lang w:bidi="ar"/>
        </w:rPr>
        <w:t>车辆运行</w:t>
      </w:r>
      <w:r>
        <w:rPr>
          <w:rFonts w:hint="eastAsia" w:ascii="楷体_GB2312" w:hAnsi="仿宋_GB2312" w:eastAsia="楷体_GB2312" w:cs="仿宋_GB2312"/>
          <w:sz w:val="32"/>
          <w:szCs w:val="32"/>
        </w:rPr>
        <w:t>数据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1640"/>
        <w:gridCol w:w="1916"/>
        <w:gridCol w:w="1641"/>
        <w:gridCol w:w="1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60" w:type="pct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行驶标识</w:t>
            </w:r>
          </w:p>
        </w:tc>
        <w:tc>
          <w:tcPr>
            <w:tcW w:w="962" w:type="pct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运行时长（h）</w:t>
            </w:r>
          </w:p>
        </w:tc>
        <w:tc>
          <w:tcPr>
            <w:tcW w:w="1124" w:type="pct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平均车速（km/h）</w:t>
            </w:r>
          </w:p>
        </w:tc>
        <w:tc>
          <w:tcPr>
            <w:tcW w:w="1954" w:type="pct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行驶里程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62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24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63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自动驾驶（km）</w:t>
            </w:r>
          </w:p>
        </w:tc>
        <w:tc>
          <w:tcPr>
            <w:tcW w:w="99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人工驾驶（km）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2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3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1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2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3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1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...</w:t>
            </w:r>
          </w:p>
        </w:tc>
        <w:tc>
          <w:tcPr>
            <w:tcW w:w="962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...</w:t>
            </w:r>
          </w:p>
        </w:tc>
        <w:tc>
          <w:tcPr>
            <w:tcW w:w="112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...</w:t>
            </w:r>
          </w:p>
        </w:tc>
        <w:tc>
          <w:tcPr>
            <w:tcW w:w="963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...</w:t>
            </w:r>
          </w:p>
        </w:tc>
        <w:tc>
          <w:tcPr>
            <w:tcW w:w="991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平均值</w:t>
            </w:r>
          </w:p>
        </w:tc>
        <w:tc>
          <w:tcPr>
            <w:tcW w:w="962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3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1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widowControl/>
        <w:spacing w:line="560" w:lineRule="exact"/>
        <w:ind w:firstLine="640" w:firstLineChars="200"/>
        <w:rPr>
          <w:rFonts w:hint="eastAsia" w:ascii="仿宋_GB2312" w:hAnsi="宋体" w:eastAsia="仿宋_GB2312" w:cs="仿宋_GB2312"/>
          <w:color w:val="000000"/>
          <w:sz w:val="32"/>
          <w:szCs w:val="32"/>
          <w:u w:val="single"/>
          <w:lang w:bidi="ar"/>
        </w:rPr>
      </w:pPr>
    </w:p>
    <w:p>
      <w:pPr>
        <w:widowControl/>
        <w:spacing w:line="560" w:lineRule="exact"/>
        <w:ind w:firstLine="640" w:firstLineChars="200"/>
        <w:rPr>
          <w:rFonts w:hint="eastAsia" w:ascii="楷体_GB2312" w:hAnsi="仿宋_GB2312" w:eastAsia="楷体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（二）人工接管（脱离）情况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548"/>
        <w:gridCol w:w="1506"/>
        <w:gridCol w:w="1978"/>
        <w:gridCol w:w="2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  <w:t>临时标识</w:t>
            </w:r>
          </w:p>
        </w:tc>
        <w:tc>
          <w:tcPr>
            <w:tcW w:w="908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  <w:t>主要脱离场景</w:t>
            </w:r>
          </w:p>
        </w:tc>
        <w:tc>
          <w:tcPr>
            <w:tcW w:w="883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  <w:t>主要脱离地点</w:t>
            </w:r>
          </w:p>
        </w:tc>
        <w:tc>
          <w:tcPr>
            <w:tcW w:w="1160" w:type="pct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  <w:t>人工接管（脱离）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  <w:t>次数</w:t>
            </w:r>
          </w:p>
        </w:tc>
        <w:tc>
          <w:tcPr>
            <w:tcW w:w="1273" w:type="pc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  <w:t>平均脱离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  <w:t>间隔里程（km）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0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83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60" w:type="pct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3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0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83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60" w:type="pct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3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...</w:t>
            </w:r>
          </w:p>
        </w:tc>
        <w:tc>
          <w:tcPr>
            <w:tcW w:w="90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...</w:t>
            </w:r>
          </w:p>
        </w:tc>
        <w:tc>
          <w:tcPr>
            <w:tcW w:w="883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...</w:t>
            </w:r>
          </w:p>
        </w:tc>
        <w:tc>
          <w:tcPr>
            <w:tcW w:w="1160" w:type="pct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3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...</w:t>
            </w:r>
          </w:p>
        </w:tc>
      </w:tr>
    </w:tbl>
    <w:p>
      <w:pPr>
        <w:widowControl/>
        <w:spacing w:line="560" w:lineRule="exact"/>
        <w:ind w:firstLine="640" w:firstLineChars="200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560" w:lineRule="exact"/>
        <w:ind w:firstLine="640" w:firstLineChars="200"/>
        <w:rPr>
          <w:rFonts w:hint="eastAsia" w:ascii="楷体_GB2312" w:hAnsi="仿宋_GB2312" w:eastAsia="楷体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（三）</w:t>
      </w:r>
      <w:r>
        <w:rPr>
          <w:rFonts w:hint="eastAsia" w:ascii="楷体_GB2312" w:hAnsi="仿宋_GB2312" w:eastAsia="楷体_GB2312" w:cs="仿宋_GB2312"/>
          <w:sz w:val="32"/>
          <w:szCs w:val="32"/>
        </w:rPr>
        <w:t>人工接管（脱离）分析</w:t>
      </w:r>
    </w:p>
    <w:p>
      <w:pPr>
        <w:widowControl/>
        <w:spacing w:line="560" w:lineRule="exact"/>
        <w:ind w:firstLine="640" w:firstLineChars="200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结合车辆的人工接管（脱离）情况，对主要脱离场景（如车道变更、路口转弯等）、主要脱离地点、主要脱离原因进行总体分析。</w:t>
      </w:r>
    </w:p>
    <w:p>
      <w:pPr>
        <w:widowControl/>
        <w:spacing w:line="560" w:lineRule="exact"/>
        <w:ind w:firstLine="640" w:firstLineChars="200"/>
        <w:rPr>
          <w:rFonts w:hint="eastAsia" w:ascii="楷体_GB2312" w:hAnsi="仿宋_GB2312" w:eastAsia="楷体_GB2312" w:cs="仿宋_GB2312"/>
          <w:sz w:val="32"/>
          <w:szCs w:val="22"/>
        </w:rPr>
      </w:pPr>
      <w:r>
        <w:rPr>
          <w:rFonts w:hint="eastAsia" w:ascii="楷体_GB2312" w:hAnsi="仿宋_GB2312" w:eastAsia="楷体_GB2312" w:cs="仿宋_GB2312"/>
          <w:sz w:val="32"/>
          <w:szCs w:val="22"/>
        </w:rPr>
        <w:t>（四）存在的风险及下一步应对措施</w:t>
      </w:r>
    </w:p>
    <w:p>
      <w:pPr>
        <w:widowControl/>
        <w:spacing w:line="560" w:lineRule="exact"/>
        <w:ind w:firstLine="640" w:firstLineChars="200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结合脱离原因分析存在的风险，提出下一步优化改善计划。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</w:rPr>
        <w:t>五、车辆交通安全情况</w:t>
      </w:r>
    </w:p>
    <w:p>
      <w:pPr>
        <w:widowControl/>
        <w:spacing w:line="560" w:lineRule="exact"/>
        <w:ind w:firstLine="640" w:firstLineChars="200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发生的交通事故情况以及对有责任交通事故的说明。</w:t>
      </w:r>
    </w:p>
    <w:p>
      <w:pPr>
        <w:spacing w:after="120" w:line="560" w:lineRule="exact"/>
        <w:ind w:firstLine="400" w:firstLineChars="200"/>
        <w:rPr>
          <w:rFonts w:hint="eastAsia" w:ascii="等线" w:hAnsi="等线" w:eastAsia="仿宋_GB2312" w:cs="Times New Roman"/>
          <w:kern w:val="0"/>
          <w:sz w:val="20"/>
          <w:szCs w:val="20"/>
          <w:lang w:bidi="ar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</w:rPr>
        <w:t>六、主体承诺</w:t>
      </w:r>
    </w:p>
    <w:p>
      <w:pPr>
        <w:widowControl/>
        <w:spacing w:line="560" w:lineRule="exact"/>
        <w:ind w:firstLine="640" w:firstLineChars="200"/>
        <w:rPr>
          <w:rFonts w:hint="eastAsia" w:ascii="等线" w:hAnsi="等线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本单位所提交的材料真实有效，愿意承担相关法律责任。</w:t>
      </w:r>
    </w:p>
    <w:p>
      <w:pPr>
        <w:widowControl/>
        <w:spacing w:line="560" w:lineRule="exact"/>
        <w:ind w:right="320"/>
        <w:jc w:val="right"/>
        <w:rPr>
          <w:rFonts w:ascii="Times New Roman" w:hAnsi="Times New Roman" w:eastAsia="仿宋_GB2312" w:cs="Times New Roman"/>
          <w:sz w:val="32"/>
          <w:szCs w:val="32"/>
          <w:u w:val="single"/>
        </w:rPr>
      </w:pPr>
    </w:p>
    <w:p>
      <w:pPr>
        <w:widowControl/>
        <w:spacing w:line="560" w:lineRule="exact"/>
        <w:ind w:right="224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单位名称：</w:t>
      </w:r>
    </w:p>
    <w:p>
      <w:pPr>
        <w:widowControl/>
        <w:spacing w:line="560" w:lineRule="exact"/>
        <w:ind w:right="224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单位公章：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widowControl/>
        <w:spacing w:line="560" w:lineRule="exact"/>
        <w:ind w:right="1280"/>
        <w:jc w:val="right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 xml:space="preserve">年 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  <w:t xml:space="preserve">  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 xml:space="preserve">月 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bidi="ar"/>
        </w:rPr>
        <w:t xml:space="preserve">  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bidi="ar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0" w:firstLineChars="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等线">
    <w:altName w:val="华文仿宋"/>
    <w:panose1 w:val="02010600030101010101"/>
    <w:charset w:val="86"/>
    <w:family w:val="roman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F46AB7"/>
    <w:rsid w:val="16F4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2025-01-24T14:34:00Z</dcterms:created>
  <dc:creator>郑晓雅</dc:creator>
  <cp:lastModifiedBy>郑晓雅</cp:lastModifiedBy>
  <dcterms:modified xsi:type="dcterms:W3CDTF">2025-01-24T14:35:38Z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