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GoBack"/>
      <w:bookmarkEnd w:id="0"/>
      <w:r>
        <w:rPr>
          <w:rFonts w:hint="eastAsia" w:ascii="黑体" w:hAnsi="黑体" w:eastAsia="黑体"/>
          <w:sz w:val="32"/>
          <w:szCs w:val="32"/>
        </w:rPr>
        <w:t>附件4</w:t>
      </w:r>
      <w:r>
        <w:rPr>
          <w:rFonts w:hint="eastAsia"/>
        </w:rPr>
        <w:t xml:space="preserve">                        </w:t>
      </w:r>
    </w:p>
    <w:p>
      <w:pPr>
        <w:spacing w:line="560" w:lineRule="exact"/>
        <w:jc w:val="center"/>
        <w:rPr>
          <w:rFonts w:ascii="方正小标宋_GBK" w:eastAsia="方正小标宋_GBK"/>
          <w:bCs/>
          <w:sz w:val="44"/>
          <w:szCs w:val="44"/>
        </w:rPr>
      </w:pPr>
      <w:r>
        <w:rPr>
          <w:rFonts w:hint="eastAsia" w:ascii="方正小标宋_GBK" w:eastAsia="方正小标宋_GBK"/>
          <w:bCs/>
          <w:sz w:val="44"/>
          <w:szCs w:val="44"/>
        </w:rPr>
        <w:t>南山区社会医疗机构质量评估标准（中医类）</w:t>
      </w:r>
    </w:p>
    <w:p>
      <w:pPr>
        <w:spacing w:line="560" w:lineRule="exact"/>
        <w:rPr>
          <w:b/>
          <w:bCs/>
        </w:rPr>
      </w:pPr>
      <w:r>
        <w:rPr>
          <w:rFonts w:hint="eastAsia"/>
          <w:b/>
          <w:bCs/>
        </w:rPr>
        <w:t>被检查单位：                                                                                          检查时间：    年    月    日</w:t>
      </w:r>
    </w:p>
    <w:tbl>
      <w:tblPr>
        <w:tblStyle w:val="6"/>
        <w:tblW w:w="1467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237"/>
        <w:gridCol w:w="425"/>
        <w:gridCol w:w="617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考 核</w:t>
            </w:r>
          </w:p>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项 目</w:t>
            </w:r>
          </w:p>
        </w:tc>
        <w:tc>
          <w:tcPr>
            <w:tcW w:w="6237" w:type="dxa"/>
            <w:vAlign w:val="center"/>
          </w:tcPr>
          <w:p>
            <w:pPr>
              <w:ind w:firstLine="1767" w:firstLineChars="800"/>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考  核  内  容</w:t>
            </w:r>
          </w:p>
        </w:tc>
        <w:tc>
          <w:tcPr>
            <w:tcW w:w="425" w:type="dxa"/>
          </w:tcPr>
          <w:p>
            <w:pP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分值</w:t>
            </w:r>
          </w:p>
        </w:tc>
        <w:tc>
          <w:tcPr>
            <w:tcW w:w="6170" w:type="dxa"/>
            <w:vAlign w:val="center"/>
          </w:tcPr>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考核方法及评分标准</w:t>
            </w:r>
          </w:p>
        </w:tc>
        <w:tc>
          <w:tcPr>
            <w:tcW w:w="917" w:type="dxa"/>
            <w:vAlign w:val="center"/>
          </w:tcPr>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扣 分</w:t>
            </w:r>
          </w:p>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677" w:type="dxa"/>
            <w:gridSpan w:val="5"/>
            <w:vAlign w:val="center"/>
          </w:tcPr>
          <w:p>
            <w:pPr>
              <w:jc w:val="center"/>
              <w:rPr>
                <w:rFonts w:asciiTheme="majorEastAsia" w:hAnsiTheme="majorEastAsia" w:eastAsiaTheme="majorEastAsia"/>
                <w:b/>
                <w:bCs/>
                <w:sz w:val="22"/>
                <w:szCs w:val="28"/>
              </w:rPr>
            </w:pPr>
            <w:r>
              <w:rPr>
                <w:rFonts w:hint="eastAsia" w:asciiTheme="majorEastAsia" w:hAnsiTheme="majorEastAsia" w:eastAsiaTheme="majorEastAsia"/>
                <w:b/>
                <w:bCs/>
                <w:sz w:val="22"/>
                <w:szCs w:val="28"/>
              </w:rPr>
              <w:t>一、依法执业、依法行医</w:t>
            </w:r>
            <w:r>
              <w:rPr>
                <w:rFonts w:hint="eastAsia" w:asciiTheme="majorEastAsia" w:hAnsiTheme="majorEastAsia" w:eastAsiaTheme="majorEastAsia"/>
                <w:b/>
                <w:bCs/>
                <w:sz w:val="22"/>
                <w:szCs w:val="28"/>
                <w:lang w:val="en-US" w:eastAsia="zh-CN"/>
              </w:rPr>
              <w:t>8</w:t>
            </w:r>
            <w:r>
              <w:rPr>
                <w:rFonts w:hint="eastAsia" w:asciiTheme="majorEastAsia" w:hAnsiTheme="majorEastAsia" w:eastAsiaTheme="majorEastAsia"/>
                <w:b/>
                <w:bCs/>
                <w:sz w:val="22"/>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8" w:type="dxa"/>
            <w:vMerge w:val="restart"/>
          </w:tcPr>
          <w:p>
            <w:pPr>
              <w:jc w:val="center"/>
              <w:rPr>
                <w:rFonts w:asciiTheme="majorEastAsia" w:hAnsiTheme="majorEastAsia" w:eastAsiaTheme="majorEastAsia"/>
                <w:b/>
                <w:bCs/>
              </w:rPr>
            </w:pPr>
          </w:p>
          <w:p>
            <w:pPr>
              <w:jc w:val="center"/>
              <w:rPr>
                <w:rFonts w:asciiTheme="majorEastAsia" w:hAnsiTheme="majorEastAsia" w:eastAsiaTheme="majorEastAsia"/>
                <w:b/>
                <w:bCs/>
              </w:rPr>
            </w:pPr>
          </w:p>
          <w:p>
            <w:pPr>
              <w:jc w:val="center"/>
              <w:rPr>
                <w:rFonts w:asciiTheme="majorEastAsia" w:hAnsiTheme="majorEastAsia" w:eastAsiaTheme="majorEastAsia"/>
                <w:b/>
                <w:bCs/>
              </w:rPr>
            </w:pPr>
            <w:r>
              <w:rPr>
                <w:rFonts w:hint="eastAsia" w:asciiTheme="majorEastAsia" w:hAnsiTheme="majorEastAsia" w:eastAsiaTheme="majorEastAsia"/>
                <w:b/>
                <w:bCs/>
              </w:rPr>
              <w:t>机 构</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1、医疗机构按期开展校验。</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2、科室设置同医疗卫生许可证审核备案项目相一致。</w:t>
            </w:r>
          </w:p>
        </w:tc>
        <w:tc>
          <w:tcPr>
            <w:tcW w:w="425" w:type="dxa"/>
            <w:vAlign w:val="center"/>
          </w:tcPr>
          <w:p>
            <w:pPr>
              <w:spacing w:line="240" w:lineRule="exact"/>
              <w:jc w:val="both"/>
              <w:rPr>
                <w:rFonts w:hint="default" w:asciiTheme="minorEastAsia" w:hAnsiTheme="minorEastAsia" w:eastAsiaTheme="minorEastAsia" w:cstheme="minorEastAsia"/>
                <w:b w:val="0"/>
                <w:bCs w:val="0"/>
                <w:sz w:val="21"/>
                <w:szCs w:val="21"/>
              </w:rPr>
            </w:pPr>
            <w:r>
              <w:rPr>
                <w:rFonts w:hint="default" w:asciiTheme="minorEastAsia" w:hAnsiTheme="minorEastAsia" w:cstheme="minorEastAsia"/>
                <w:b w:val="0"/>
                <w:bCs w:val="0"/>
                <w:sz w:val="21"/>
                <w:szCs w:val="21"/>
              </w:rPr>
              <w:t>2</w:t>
            </w:r>
          </w:p>
        </w:tc>
        <w:tc>
          <w:tcPr>
            <w:tcW w:w="6170" w:type="dxa"/>
            <w:vAlign w:val="center"/>
          </w:tcPr>
          <w:p>
            <w:pPr>
              <w:numPr>
                <w:ilvl w:val="0"/>
                <w:numId w:val="1"/>
              </w:num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未按期校验不得分。</w:t>
            </w:r>
          </w:p>
          <w:p>
            <w:pPr>
              <w:numPr>
                <w:ilvl w:val="0"/>
                <w:numId w:val="1"/>
              </w:num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科室设置和审批许可备案项目不一致扣0.5分/科。</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28" w:type="dxa"/>
            <w:vMerge w:val="continue"/>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加强人员准入制管理，医疗机构不得有非医务人员、未注册人员和超范围执业人员进行医疗活动。</w:t>
            </w:r>
          </w:p>
        </w:tc>
        <w:tc>
          <w:tcPr>
            <w:tcW w:w="425" w:type="dxa"/>
            <w:vAlign w:val="center"/>
          </w:tcPr>
          <w:p>
            <w:pPr>
              <w:spacing w:line="240" w:lineRule="exact"/>
              <w:jc w:val="both"/>
              <w:rPr>
                <w:rFonts w:hint="default" w:asciiTheme="minorEastAsia" w:hAnsiTheme="minorEastAsia" w:eastAsiaTheme="minorEastAsia" w:cstheme="minorEastAsia"/>
                <w:b w:val="0"/>
                <w:bCs w:val="0"/>
                <w:sz w:val="21"/>
                <w:szCs w:val="21"/>
              </w:rPr>
            </w:pPr>
            <w:r>
              <w:rPr>
                <w:rFonts w:hint="default" w:asciiTheme="minorEastAsia" w:hAnsiTheme="minorEastAsia" w:cstheme="minorEastAsia"/>
                <w:b w:val="0"/>
                <w:bCs w:val="0"/>
                <w:sz w:val="21"/>
                <w:szCs w:val="21"/>
              </w:rPr>
              <w:t>2</w:t>
            </w:r>
          </w:p>
        </w:tc>
        <w:tc>
          <w:tcPr>
            <w:tcW w:w="6170"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查看医务人员三证：</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1、发现1例非卫生技术人员从事医疗活动不得分。</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2、发现1例未注册或多点备案在本单位的卫生技术人员扣0.5分。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3、发现1例卫生技术人员超执业许可范围执业扣1分。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28" w:type="dxa"/>
            <w:vMerge w:val="continue"/>
          </w:tcPr>
          <w:p>
            <w:pPr>
              <w:jc w:val="center"/>
              <w:rPr>
                <w:rFonts w:asciiTheme="majorEastAsia" w:hAnsiTheme="majorEastAsia" w:eastAsiaTheme="majorEastAsia"/>
                <w:b/>
                <w:bCs/>
              </w:rPr>
            </w:pPr>
          </w:p>
        </w:tc>
        <w:tc>
          <w:tcPr>
            <w:tcW w:w="6237"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1、诊所每诊疗科目须有1名经注册、执业满5年的执业医师和1名注册护士。</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2、门诊部须有5名执业医师（含1名副高以上职称医师)和5名（含1名护师及以上）的护士；门诊各科诊室至少有1名医师。</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3、医技科室至少有1名本专业卫技人员。</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4、除对内提供服务的医疗机构以外，配备有一名具有五年以上执业医师执业经历，且未受过吊销医师执业证书处罚的医疗业务负责人。</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一项不符合要求扣0.5分。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广 告</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1、依法刊登医疗广告，内容与医疗广告证明一致。</w:t>
            </w:r>
          </w:p>
          <w:p>
            <w:pPr>
              <w:spacing w:line="240" w:lineRule="exact"/>
              <w:jc w:val="both"/>
              <w:rPr>
                <w:rFonts w:cs="宋体" w:asciiTheme="majorEastAsia" w:hAnsiTheme="majorEastAsia" w:eastAsiaTheme="majorEastAsia"/>
                <w:sz w:val="18"/>
                <w:szCs w:val="18"/>
              </w:rPr>
            </w:pPr>
            <w:r>
              <w:rPr>
                <w:rFonts w:hint="default" w:asciiTheme="majorEastAsia" w:hAnsiTheme="majorEastAsia" w:eastAsiaTheme="majorEastAsia"/>
                <w:sz w:val="18"/>
                <w:szCs w:val="18"/>
              </w:rPr>
              <w:t>2、</w:t>
            </w:r>
            <w:r>
              <w:rPr>
                <w:rFonts w:hint="eastAsia" w:asciiTheme="majorEastAsia" w:hAnsiTheme="majorEastAsia" w:eastAsiaTheme="majorEastAsia"/>
                <w:sz w:val="18"/>
                <w:szCs w:val="18"/>
              </w:rPr>
              <w:t>执业地址、招牌名称、宣传资料与《营业执照》、《医疗机构执业许可证》（《诊所备案凭证》《中医诊所备案凭证》）登记一致。</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2</w:t>
            </w:r>
          </w:p>
        </w:tc>
        <w:tc>
          <w:tcPr>
            <w:tcW w:w="6170"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1、无《医疗广告审查证明》发布广告扣1.5分。</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2、发布广告内容与《医疗广告审查证明》内容不相一致扣0.5分。</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3、发布虚假违法广告不得分。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4、执业地址、招牌名称《营业执照》、《医疗机构执业许可证》（《诊所备案凭证》《中医诊所备案凭证》）登记不一致扣1分/处。宣传资料不一致扣0.5分/处。</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77" w:type="dxa"/>
            <w:gridSpan w:val="5"/>
            <w:vAlign w:val="center"/>
          </w:tcPr>
          <w:p>
            <w:pPr>
              <w:jc w:val="center"/>
              <w:rPr>
                <w:rFonts w:asciiTheme="majorEastAsia" w:hAnsiTheme="majorEastAsia" w:eastAsiaTheme="majorEastAsia"/>
                <w:sz w:val="18"/>
                <w:szCs w:val="18"/>
              </w:rPr>
            </w:pPr>
            <w:r>
              <w:rPr>
                <w:rFonts w:hint="default" w:asciiTheme="majorEastAsia" w:hAnsiTheme="majorEastAsia" w:eastAsiaTheme="majorEastAsia"/>
                <w:b/>
                <w:bCs/>
                <w:sz w:val="22"/>
                <w:szCs w:val="28"/>
              </w:rPr>
              <w:t>二</w:t>
            </w:r>
            <w:r>
              <w:rPr>
                <w:rFonts w:hint="eastAsia" w:asciiTheme="majorEastAsia" w:hAnsiTheme="majorEastAsia" w:eastAsiaTheme="majorEastAsia"/>
                <w:b/>
                <w:bCs/>
                <w:sz w:val="22"/>
                <w:szCs w:val="28"/>
              </w:rPr>
              <w:t>、医疗质量与医疗安全管理2</w:t>
            </w:r>
            <w:r>
              <w:rPr>
                <w:rFonts w:hint="default" w:asciiTheme="majorEastAsia" w:hAnsiTheme="majorEastAsia" w:eastAsiaTheme="majorEastAsia"/>
                <w:b/>
                <w:bCs/>
                <w:sz w:val="22"/>
                <w:szCs w:val="28"/>
              </w:rPr>
              <w:t>8</w:t>
            </w:r>
            <w:r>
              <w:rPr>
                <w:rFonts w:hint="eastAsia" w:asciiTheme="majorEastAsia" w:hAnsiTheme="majorEastAsia" w:eastAsiaTheme="majorEastAsia"/>
                <w:b/>
                <w:bCs/>
                <w:sz w:val="22"/>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制 度</w:t>
            </w:r>
          </w:p>
          <w:p>
            <w:pPr>
              <w:jc w:val="center"/>
              <w:rPr>
                <w:rFonts w:asciiTheme="majorEastAsia" w:hAnsiTheme="majorEastAsia" w:eastAsiaTheme="majorEastAsia"/>
                <w:b/>
                <w:bCs/>
              </w:rPr>
            </w:pPr>
            <w:r>
              <w:rPr>
                <w:rFonts w:hint="eastAsia" w:asciiTheme="majorEastAsia" w:hAnsiTheme="majorEastAsia" w:eastAsiaTheme="majorEastAsia"/>
                <w:b/>
                <w:bCs/>
              </w:rPr>
              <w:t>建 设</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结合</w:t>
            </w:r>
            <w:r>
              <w:rPr>
                <w:rFonts w:hint="default" w:asciiTheme="majorEastAsia" w:hAnsiTheme="majorEastAsia" w:eastAsiaTheme="majorEastAsia"/>
                <w:sz w:val="18"/>
                <w:szCs w:val="18"/>
              </w:rPr>
              <w:t>实际</w:t>
            </w:r>
            <w:r>
              <w:rPr>
                <w:rFonts w:hint="eastAsia" w:asciiTheme="majorEastAsia" w:hAnsiTheme="majorEastAsia" w:eastAsiaTheme="majorEastAsia"/>
                <w:sz w:val="18"/>
                <w:szCs w:val="18"/>
              </w:rPr>
              <w:t>制订本单位的医疗核心制度：首诊负责制、预检分诊制度、转诊转院制度、门诊消毒隔离制度、查对制度等。</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未制订医疗核心制度每个扣0.2分</w:t>
            </w:r>
            <w:r>
              <w:rPr>
                <w:rFonts w:hint="eastAsia" w:asciiTheme="majorEastAsia" w:hAnsiTheme="majorEastAsia" w:eastAsiaTheme="majorEastAsia"/>
                <w:sz w:val="18"/>
                <w:szCs w:val="18"/>
                <w:lang w:eastAsia="zh-CN"/>
              </w:rPr>
              <w:t>。</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28" w:type="dxa"/>
            <w:vMerge w:val="continue"/>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制订年度质量安全管理方案和本单位的医疗突发事件应急预案。</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未制订本年度医疗质量管理方案和医疗突发事件应预案各扣0.5分。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门 诊</w:t>
            </w:r>
          </w:p>
          <w:p>
            <w:pPr>
              <w:jc w:val="center"/>
              <w:rPr>
                <w:rFonts w:asciiTheme="majorEastAsia" w:hAnsiTheme="majorEastAsia" w:eastAsiaTheme="majorEastAsia"/>
                <w:b/>
                <w:bCs/>
              </w:rPr>
            </w:pPr>
            <w:r>
              <w:rPr>
                <w:rFonts w:hint="eastAsia" w:asciiTheme="majorEastAsia" w:hAnsiTheme="majorEastAsia" w:eastAsiaTheme="majorEastAsia"/>
                <w:b/>
                <w:bCs/>
              </w:rPr>
              <w:t>病 历</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落实《病历书写基本规范与管理制度》，门诊病历书写规范，一般项目记录齐全，简要记录患者的主诉，现病史，既往史和诊断（含中医辨证）及处理（包括建议）。</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查10份门诊病历：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1、个人信息写不全扣0.2分。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2、主诉记录不规范扣0.1分。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3、现病史或既往史书写不规范各扣0.2分。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4、中医体检望、闻、问、切四诊</w:t>
            </w:r>
            <w:r>
              <w:rPr>
                <w:rFonts w:hint="default" w:asciiTheme="majorEastAsia" w:hAnsiTheme="majorEastAsia" w:eastAsiaTheme="majorEastAsia"/>
                <w:sz w:val="18"/>
                <w:szCs w:val="18"/>
              </w:rPr>
              <w:t>异常</w:t>
            </w:r>
            <w:r>
              <w:rPr>
                <w:rFonts w:hint="eastAsia" w:asciiTheme="majorEastAsia" w:hAnsiTheme="majorEastAsia" w:eastAsiaTheme="majorEastAsia"/>
                <w:sz w:val="18"/>
                <w:szCs w:val="18"/>
              </w:rPr>
              <w:t>所见内容书写不规范扣0.1分。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5、对病情变化未做简要病机辩证分析扣0.2分。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6、初步诊断未写中、西医诊断名称各扣0.2分。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7、未按中医规范书写处置内容扣0.2分。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8、无医嘱注意事项扣0.1分。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9、无医师签名扣0.1分。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10、复诊记录书写不规范扣0.2分。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11、无门诊病历扣4分。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门 诊</w:t>
            </w:r>
          </w:p>
          <w:p>
            <w:pPr>
              <w:jc w:val="center"/>
              <w:rPr>
                <w:rFonts w:asciiTheme="majorEastAsia" w:hAnsiTheme="majorEastAsia" w:eastAsiaTheme="majorEastAsia"/>
                <w:b/>
                <w:bCs/>
              </w:rPr>
            </w:pPr>
            <w:r>
              <w:rPr>
                <w:rFonts w:hint="eastAsia" w:asciiTheme="majorEastAsia" w:hAnsiTheme="majorEastAsia" w:eastAsiaTheme="majorEastAsia"/>
                <w:b/>
                <w:bCs/>
              </w:rPr>
              <w:t>处 方</w:t>
            </w:r>
          </w:p>
        </w:tc>
        <w:tc>
          <w:tcPr>
            <w:tcW w:w="6237" w:type="dxa"/>
            <w:vAlign w:val="center"/>
          </w:tcPr>
          <w:p>
            <w:pPr>
              <w:spacing w:line="26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1、落实《处方管理办法》，门诊处方书写规范，用药与诊断或征候相符，中医方药记录格式符合《中药处方格式及书写规范》要求。</w:t>
            </w:r>
          </w:p>
          <w:p>
            <w:pPr>
              <w:spacing w:line="26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2、各类处方应分类、按时间装订存放保管。</w:t>
            </w:r>
          </w:p>
        </w:tc>
        <w:tc>
          <w:tcPr>
            <w:tcW w:w="425"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抽查中成药和中药饮片处方各10单：</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1、处方栏目填写不全扣0.1分/单。</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2、超量开药未注明原因的扣0.2分/单。</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3、诊断名称不规范扣0.2分/单。</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4、中药饮片处方书写格式不正确扣0.1分/处。</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5、中药饮片处方用药方法书写不规范的扣0.2分/单。</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6、中成药处方药品称、剂型、规格、用量、用法书写不正确的扣0.1分/处。</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7、处方无医师或药师签名的扣0.1分/处。</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8、处方未按时间、医保和非医保处方分类装订存放保管扣0.5分。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门 诊</w:t>
            </w:r>
          </w:p>
          <w:p>
            <w:pPr>
              <w:jc w:val="center"/>
              <w:rPr>
                <w:rFonts w:asciiTheme="majorEastAsia" w:hAnsiTheme="majorEastAsia" w:eastAsiaTheme="majorEastAsia"/>
                <w:b/>
                <w:bCs/>
              </w:rPr>
            </w:pPr>
            <w:r>
              <w:rPr>
                <w:rFonts w:hint="eastAsia" w:asciiTheme="majorEastAsia" w:hAnsiTheme="majorEastAsia" w:eastAsiaTheme="majorEastAsia"/>
                <w:b/>
                <w:bCs/>
              </w:rPr>
              <w:t>日 志</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门诊日志要登记齐全，内容完整，有患者联系方式，有利于追踪观察。</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numPr>
                <w:ilvl w:val="0"/>
                <w:numId w:val="2"/>
              </w:num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无门诊工作日志登记本扣1分。</w:t>
            </w:r>
          </w:p>
          <w:p>
            <w:pPr>
              <w:numPr>
                <w:ilvl w:val="0"/>
                <w:numId w:val="0"/>
              </w:num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、有门诊日志无记录扣0.5分。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3、门诊日志栏目填写不规范每处扣0.1分。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知 情</w:t>
            </w:r>
          </w:p>
          <w:p>
            <w:pPr>
              <w:jc w:val="center"/>
              <w:rPr>
                <w:rFonts w:asciiTheme="majorEastAsia" w:hAnsiTheme="majorEastAsia" w:eastAsiaTheme="majorEastAsia"/>
                <w:b/>
                <w:bCs/>
              </w:rPr>
            </w:pPr>
            <w:r>
              <w:rPr>
                <w:rFonts w:hint="eastAsia" w:asciiTheme="majorEastAsia" w:hAnsiTheme="majorEastAsia" w:eastAsiaTheme="majorEastAsia"/>
                <w:b/>
                <w:bCs/>
              </w:rPr>
              <w:t>告 知</w:t>
            </w:r>
          </w:p>
          <w:p>
            <w:pPr>
              <w:jc w:val="center"/>
              <w:rPr>
                <w:rFonts w:asciiTheme="majorEastAsia" w:hAnsiTheme="majorEastAsia" w:eastAsiaTheme="majorEastAsia"/>
                <w:b/>
                <w:bCs/>
              </w:rPr>
            </w:pPr>
            <w:r>
              <w:rPr>
                <w:rFonts w:hint="eastAsia" w:asciiTheme="majorEastAsia" w:hAnsiTheme="majorEastAsia" w:eastAsiaTheme="majorEastAsia"/>
                <w:b/>
                <w:bCs/>
              </w:rPr>
              <w:t>同 意</w:t>
            </w:r>
          </w:p>
          <w:p>
            <w:pPr>
              <w:jc w:val="center"/>
              <w:rPr>
                <w:rFonts w:asciiTheme="majorEastAsia" w:hAnsiTheme="majorEastAsia" w:eastAsiaTheme="majorEastAsia"/>
                <w:b/>
                <w:bCs/>
              </w:rPr>
            </w:pPr>
            <w:r>
              <w:rPr>
                <w:rFonts w:hint="eastAsia" w:asciiTheme="majorEastAsia" w:hAnsiTheme="majorEastAsia" w:eastAsiaTheme="majorEastAsia"/>
                <w:b/>
                <w:bCs/>
              </w:rPr>
              <w:t>签 字</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落实《知情告同意签字制度》。凡涉及以下内容医师必须给患者知情告知并在医疗文书或同意书上签字：</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1、病人不同意医师诊疗方案的。</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2、去外院做检验或检查项目的。</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3、签订有创治疗同意书。</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4、转院治疗。</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5、贵重药品。</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6、医疗收费价格。</w:t>
            </w:r>
          </w:p>
          <w:p>
            <w:pPr>
              <w:spacing w:line="240" w:lineRule="exact"/>
              <w:jc w:val="both"/>
              <w:rPr>
                <w:rFonts w:asciiTheme="majorEastAsia" w:hAnsiTheme="majorEastAsia" w:eastAsiaTheme="majorEastAsia"/>
                <w:sz w:val="20"/>
                <w:szCs w:val="20"/>
              </w:rPr>
            </w:pPr>
            <w:r>
              <w:rPr>
                <w:rFonts w:hint="eastAsia" w:asciiTheme="majorEastAsia" w:hAnsiTheme="majorEastAsia" w:eastAsiaTheme="majorEastAsia"/>
                <w:sz w:val="18"/>
                <w:szCs w:val="18"/>
              </w:rPr>
              <w:t>7、医保相关政策等</w:t>
            </w:r>
            <w:r>
              <w:rPr>
                <w:rFonts w:hint="eastAsia" w:asciiTheme="majorEastAsia" w:hAnsiTheme="majorEastAsia" w:eastAsiaTheme="majorEastAsia"/>
                <w:sz w:val="18"/>
                <w:szCs w:val="18"/>
                <w:lang w:eastAsia="zh-CN"/>
              </w:rPr>
              <w:t>。</w:t>
            </w:r>
            <w:r>
              <w:rPr>
                <w:rFonts w:asciiTheme="majorEastAsia" w:hAnsiTheme="majorEastAsia" w:eastAsiaTheme="majorEastAsia"/>
                <w:sz w:val="20"/>
                <w:szCs w:val="20"/>
              </w:rPr>
              <w:t xml:space="preserve"> </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1、查相关医疗文书和投诉记录，发现未做到告知同意签字的扣0.3分/例。</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2、若因未告知或未签字引起医疗纠纷投诉的每例扣0.5分。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会 诊</w:t>
            </w:r>
          </w:p>
          <w:p>
            <w:pPr>
              <w:jc w:val="center"/>
              <w:rPr>
                <w:rFonts w:asciiTheme="majorEastAsia" w:hAnsiTheme="majorEastAsia" w:eastAsiaTheme="majorEastAsia"/>
                <w:b/>
                <w:bCs/>
              </w:rPr>
            </w:pPr>
            <w:r>
              <w:rPr>
                <w:rFonts w:hint="eastAsia" w:asciiTheme="majorEastAsia" w:hAnsiTheme="majorEastAsia" w:eastAsiaTheme="majorEastAsia"/>
                <w:b/>
                <w:bCs/>
              </w:rPr>
              <w:t>转 诊</w:t>
            </w: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落实《会诊制度》和《转诊转院制度》并履行相关手续。</w:t>
            </w:r>
          </w:p>
        </w:tc>
        <w:tc>
          <w:tcPr>
            <w:tcW w:w="425" w:type="dxa"/>
            <w:vAlign w:val="center"/>
          </w:tcPr>
          <w:p>
            <w:pPr>
              <w:spacing w:line="240" w:lineRule="exact"/>
              <w:jc w:val="both"/>
              <w:rPr>
                <w:rFonts w:hint="default" w:ascii="宋体" w:hAnsi="宋体" w:eastAsia="宋体" w:cs="宋体"/>
                <w:b w:val="0"/>
                <w:bCs w:val="0"/>
                <w:sz w:val="21"/>
                <w:szCs w:val="21"/>
              </w:rPr>
            </w:pPr>
            <w:r>
              <w:rPr>
                <w:rFonts w:hint="default"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查看门诊病会诊和转院记录本，对疑难病患者3次不能确诊未或重病人，未及时会诊或转院扣</w:t>
            </w:r>
            <w:r>
              <w:rPr>
                <w:rFonts w:hint="default" w:asciiTheme="majorEastAsia" w:hAnsiTheme="majorEastAsia" w:eastAsiaTheme="majorEastAsia"/>
                <w:sz w:val="18"/>
                <w:szCs w:val="21"/>
              </w:rPr>
              <w:t>1</w:t>
            </w:r>
            <w:r>
              <w:rPr>
                <w:rFonts w:hint="eastAsia" w:asciiTheme="majorEastAsia" w:hAnsiTheme="majorEastAsia" w:eastAsiaTheme="majorEastAsia"/>
                <w:sz w:val="18"/>
                <w:szCs w:val="21"/>
              </w:rPr>
              <w:t>分/例。</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治 疗</w:t>
            </w:r>
          </w:p>
          <w:p>
            <w:pPr>
              <w:jc w:val="center"/>
              <w:rPr>
                <w:rFonts w:asciiTheme="majorEastAsia" w:hAnsiTheme="majorEastAsia" w:eastAsiaTheme="majorEastAsia"/>
                <w:b/>
                <w:bCs/>
              </w:rPr>
            </w:pPr>
            <w:r>
              <w:rPr>
                <w:rFonts w:hint="eastAsia" w:asciiTheme="majorEastAsia" w:hAnsiTheme="majorEastAsia" w:eastAsiaTheme="majorEastAsia"/>
                <w:b/>
                <w:bCs/>
              </w:rPr>
              <w:t>操 作</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严格按照诊疗规程操作，医师做好治疗操作前各项准备工作，包括医师个人穿戴、物品准备、患者病情特点评估和选择正确治疗的方案。</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检查医师好</w:t>
            </w:r>
            <w:r>
              <w:rPr>
                <w:rFonts w:hint="default" w:asciiTheme="majorEastAsia" w:hAnsiTheme="majorEastAsia" w:eastAsiaTheme="majorEastAsia"/>
                <w:sz w:val="18"/>
                <w:szCs w:val="18"/>
              </w:rPr>
              <w:t>治</w:t>
            </w:r>
            <w:r>
              <w:rPr>
                <w:rFonts w:hint="eastAsia" w:asciiTheme="majorEastAsia" w:hAnsiTheme="majorEastAsia" w:eastAsiaTheme="majorEastAsia"/>
                <w:sz w:val="18"/>
                <w:szCs w:val="18"/>
              </w:rPr>
              <w:t>疗室内各项工作准备情况，不符合要求的扣0.2分/项。</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医务人员必须熟练掌握中医针灸、拔罐和推拿按摩等物理类诊疗操作规程。</w:t>
            </w:r>
          </w:p>
        </w:tc>
        <w:tc>
          <w:tcPr>
            <w:tcW w:w="425" w:type="dxa"/>
            <w:vAlign w:val="center"/>
          </w:tcPr>
          <w:p>
            <w:pPr>
              <w:spacing w:line="240" w:lineRule="exact"/>
              <w:jc w:val="both"/>
              <w:rPr>
                <w:rFonts w:hint="default" w:ascii="宋体" w:hAnsi="宋体" w:eastAsia="宋体" w:cs="宋体"/>
                <w:b w:val="0"/>
                <w:bCs w:val="0"/>
                <w:sz w:val="21"/>
                <w:szCs w:val="21"/>
              </w:rPr>
            </w:pPr>
            <w:r>
              <w:rPr>
                <w:rFonts w:hint="default"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根据本人岗位性质，不熟悉业务操作流程扣</w:t>
            </w:r>
            <w:r>
              <w:rPr>
                <w:rFonts w:hint="default" w:asciiTheme="majorEastAsia" w:hAnsiTheme="majorEastAsia" w:eastAsiaTheme="majorEastAsia"/>
                <w:sz w:val="18"/>
                <w:szCs w:val="18"/>
              </w:rPr>
              <w:t>1</w:t>
            </w:r>
            <w:r>
              <w:rPr>
                <w:rFonts w:hint="eastAsia" w:asciiTheme="majorEastAsia" w:hAnsiTheme="majorEastAsia" w:eastAsiaTheme="majorEastAsia"/>
                <w:sz w:val="18"/>
                <w:szCs w:val="18"/>
              </w:rPr>
              <w:t>分/人。</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放 射</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1、制度上墙。</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2、医师佩戴辐射剂量卡上岗。</w:t>
            </w:r>
          </w:p>
          <w:p>
            <w:pPr>
              <w:spacing w:line="240" w:lineRule="exact"/>
              <w:jc w:val="both"/>
              <w:rPr>
                <w:rFonts w:cs="宋体" w:asciiTheme="majorEastAsia" w:hAnsiTheme="majorEastAsia" w:eastAsiaTheme="majorEastAsia"/>
                <w:kern w:val="0"/>
                <w:sz w:val="18"/>
                <w:szCs w:val="18"/>
              </w:rPr>
            </w:pPr>
            <w:r>
              <w:rPr>
                <w:rFonts w:cs="宋体" w:asciiTheme="majorEastAsia" w:hAnsiTheme="majorEastAsia" w:eastAsiaTheme="majorEastAsia"/>
                <w:kern w:val="0"/>
                <w:sz w:val="18"/>
                <w:szCs w:val="18"/>
              </w:rPr>
              <w:t>3</w:t>
            </w:r>
            <w:r>
              <w:rPr>
                <w:rFonts w:hint="eastAsia" w:cs="宋体" w:asciiTheme="majorEastAsia" w:hAnsiTheme="majorEastAsia" w:eastAsiaTheme="majorEastAsia"/>
                <w:kern w:val="0"/>
                <w:sz w:val="18"/>
                <w:szCs w:val="18"/>
              </w:rPr>
              <w:t>、给患者拍X片有防护措施。</w:t>
            </w:r>
          </w:p>
        </w:tc>
        <w:tc>
          <w:tcPr>
            <w:tcW w:w="425"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6170" w:type="dxa"/>
            <w:vAlign w:val="center"/>
          </w:tcPr>
          <w:p>
            <w:pPr>
              <w:spacing w:line="240" w:lineRule="exact"/>
              <w:jc w:val="both"/>
              <w:rPr>
                <w:rFonts w:hint="eastAsia" w:cs="宋体" w:asciiTheme="majorEastAsia" w:hAnsiTheme="majorEastAsia" w:eastAsiaTheme="majorEastAsia"/>
                <w:kern w:val="0"/>
                <w:sz w:val="18"/>
                <w:szCs w:val="18"/>
                <w:lang w:eastAsia="zh-CN"/>
              </w:rPr>
            </w:pPr>
            <w:r>
              <w:rPr>
                <w:rFonts w:hint="eastAsia" w:cs="宋体" w:asciiTheme="majorEastAsia" w:hAnsiTheme="majorEastAsia" w:eastAsiaTheme="majorEastAsia"/>
                <w:kern w:val="0"/>
                <w:sz w:val="18"/>
                <w:szCs w:val="18"/>
              </w:rPr>
              <w:t>1、三项中一项做不到各扣0.3分</w:t>
            </w:r>
            <w:r>
              <w:rPr>
                <w:rFonts w:hint="eastAsia" w:cs="宋体" w:asciiTheme="majorEastAsia" w:hAnsiTheme="majorEastAsia" w:eastAsiaTheme="majorEastAsia"/>
                <w:kern w:val="0"/>
                <w:sz w:val="18"/>
                <w:szCs w:val="18"/>
                <w:lang w:eastAsia="zh-CN"/>
              </w:rPr>
              <w:t>。</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2、无防护装置直接不得分。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放射诊疗证按时参加年审，医务人员按时参加健康体检。</w:t>
            </w:r>
          </w:p>
        </w:tc>
        <w:tc>
          <w:tcPr>
            <w:tcW w:w="425"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6170"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1、放射诊疗证未参加年审</w:t>
            </w:r>
            <w:r>
              <w:rPr>
                <w:rFonts w:hint="default" w:cs="宋体" w:asciiTheme="majorEastAsia" w:hAnsiTheme="majorEastAsia" w:eastAsiaTheme="majorEastAsia"/>
                <w:kern w:val="0"/>
                <w:sz w:val="18"/>
                <w:szCs w:val="18"/>
              </w:rPr>
              <w:t>不得分</w:t>
            </w:r>
            <w:r>
              <w:rPr>
                <w:rFonts w:hint="eastAsia" w:cs="宋体" w:asciiTheme="majorEastAsia" w:hAnsiTheme="majorEastAsia" w:eastAsiaTheme="majorEastAsia"/>
                <w:kern w:val="0"/>
                <w:sz w:val="18"/>
                <w:szCs w:val="18"/>
              </w:rPr>
              <w:t>。</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2、放射人员未参加健康体检扣0.2分/人。</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1、参加环保局举办的辐射安全环保培训。</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2、办理《辐射安全许可证》。</w:t>
            </w:r>
          </w:p>
        </w:tc>
        <w:tc>
          <w:tcPr>
            <w:tcW w:w="425"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6170"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1、未参加培训扣0.5分。</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2、未办理《辐射安全许可证》扣1.5分。</w:t>
            </w:r>
          </w:p>
        </w:tc>
        <w:tc>
          <w:tcPr>
            <w:tcW w:w="917" w:type="dxa"/>
            <w:vAlign w:val="center"/>
          </w:tcPr>
          <w:p>
            <w:pPr>
              <w:spacing w:line="240" w:lineRule="exact"/>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质 量</w:t>
            </w:r>
          </w:p>
          <w:p>
            <w:pPr>
              <w:jc w:val="center"/>
              <w:rPr>
                <w:rFonts w:asciiTheme="majorEastAsia" w:hAnsiTheme="majorEastAsia" w:eastAsiaTheme="majorEastAsia"/>
                <w:b/>
                <w:bCs/>
              </w:rPr>
            </w:pPr>
            <w:r>
              <w:rPr>
                <w:rFonts w:hint="eastAsia" w:asciiTheme="majorEastAsia" w:hAnsiTheme="majorEastAsia" w:eastAsiaTheme="majorEastAsia"/>
                <w:b/>
                <w:bCs/>
              </w:rPr>
              <w:t>会 议</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年度内单位至少召开2次医疗质量分析报告会，并做好记录。</w:t>
            </w:r>
          </w:p>
        </w:tc>
        <w:tc>
          <w:tcPr>
            <w:tcW w:w="425" w:type="dxa"/>
            <w:vAlign w:val="center"/>
          </w:tcPr>
          <w:p>
            <w:pPr>
              <w:spacing w:line="240" w:lineRule="exact"/>
              <w:jc w:val="both"/>
              <w:rPr>
                <w:rFonts w:hint="eastAsia" w:ascii="宋体" w:hAnsi="宋体" w:eastAsia="宋体" w:cs="宋体"/>
                <w:b/>
                <w:bCs/>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年度内少开一次医疗质量安全管理会议扣0.5分。</w:t>
            </w:r>
          </w:p>
        </w:tc>
        <w:tc>
          <w:tcPr>
            <w:tcW w:w="917" w:type="dxa"/>
            <w:vAlign w:val="center"/>
          </w:tcPr>
          <w:p>
            <w:pPr>
              <w:spacing w:line="240" w:lineRule="exact"/>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677" w:type="dxa"/>
            <w:gridSpan w:val="5"/>
            <w:vAlign w:val="center"/>
          </w:tcPr>
          <w:p>
            <w:pPr>
              <w:jc w:val="center"/>
              <w:rPr>
                <w:rFonts w:asciiTheme="majorEastAsia" w:hAnsiTheme="majorEastAsia" w:eastAsiaTheme="majorEastAsia"/>
                <w:b/>
                <w:bCs/>
                <w:sz w:val="22"/>
                <w:szCs w:val="28"/>
              </w:rPr>
            </w:pPr>
            <w:r>
              <w:rPr>
                <w:rFonts w:hint="default" w:asciiTheme="majorEastAsia" w:hAnsiTheme="majorEastAsia" w:eastAsiaTheme="majorEastAsia"/>
                <w:b/>
                <w:bCs/>
              </w:rPr>
              <w:t>三</w:t>
            </w:r>
            <w:r>
              <w:rPr>
                <w:rFonts w:hint="eastAsia" w:asciiTheme="majorEastAsia" w:hAnsiTheme="majorEastAsia" w:eastAsiaTheme="majorEastAsia"/>
                <w:b/>
                <w:bCs/>
              </w:rPr>
              <w:t>、护理质量11分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护 士</w:t>
            </w:r>
          </w:p>
          <w:p>
            <w:pPr>
              <w:jc w:val="center"/>
              <w:rPr>
                <w:rFonts w:asciiTheme="majorEastAsia" w:hAnsiTheme="majorEastAsia" w:eastAsiaTheme="majorEastAsia"/>
                <w:b/>
                <w:bCs/>
              </w:rPr>
            </w:pPr>
            <w:r>
              <w:rPr>
                <w:rFonts w:hint="eastAsia" w:asciiTheme="majorEastAsia" w:hAnsiTheme="majorEastAsia" w:eastAsiaTheme="majorEastAsia"/>
                <w:b/>
                <w:bCs/>
              </w:rPr>
              <w:t>职 责</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负责器械消毒和开诊前各项准备工作，协助医师进行检诊，按照医嘱进行处置。</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提问护士，不清楚护士职责扣0.5分/人。</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急 诊</w:t>
            </w:r>
          </w:p>
          <w:p>
            <w:pPr>
              <w:jc w:val="center"/>
              <w:rPr>
                <w:rFonts w:asciiTheme="majorEastAsia" w:hAnsiTheme="majorEastAsia" w:eastAsiaTheme="majorEastAsia"/>
                <w:b/>
                <w:bCs/>
              </w:rPr>
            </w:pPr>
            <w:r>
              <w:rPr>
                <w:rFonts w:hint="eastAsia" w:asciiTheme="majorEastAsia" w:hAnsiTheme="majorEastAsia" w:eastAsiaTheme="majorEastAsia"/>
                <w:b/>
                <w:bCs/>
              </w:rPr>
              <w:t>急 救</w:t>
            </w:r>
          </w:p>
        </w:tc>
        <w:tc>
          <w:tcPr>
            <w:tcW w:w="6237" w:type="dxa"/>
            <w:vAlign w:val="center"/>
          </w:tcPr>
          <w:p>
            <w:pPr>
              <w:spacing w:line="240" w:lineRule="exact"/>
              <w:jc w:val="both"/>
              <w:rPr>
                <w:rFonts w:cs="宋体" w:asciiTheme="majorEastAsia" w:hAnsiTheme="majorEastAsia" w:eastAsiaTheme="majorEastAsia"/>
                <w:kern w:val="0"/>
                <w:sz w:val="18"/>
                <w:szCs w:val="18"/>
              </w:rPr>
            </w:pPr>
            <w:r>
              <w:rPr>
                <w:rFonts w:asciiTheme="majorEastAsia" w:hAnsiTheme="majorEastAsia" w:eastAsiaTheme="majorEastAsia"/>
                <w:sz w:val="18"/>
                <w:szCs w:val="18"/>
              </w:rPr>
              <w:t>备</w:t>
            </w:r>
            <w:r>
              <w:rPr>
                <w:rFonts w:hint="eastAsia" w:asciiTheme="majorEastAsia" w:hAnsiTheme="majorEastAsia" w:eastAsiaTheme="majorEastAsia"/>
                <w:sz w:val="18"/>
                <w:szCs w:val="18"/>
              </w:rPr>
              <w:t>有抢救车或抢救箱，设专人管理，账物相符，定期清点，有记录。</w:t>
            </w:r>
          </w:p>
        </w:tc>
        <w:tc>
          <w:tcPr>
            <w:tcW w:w="425" w:type="dxa"/>
            <w:vAlign w:val="center"/>
          </w:tcPr>
          <w:p>
            <w:pPr>
              <w:spacing w:line="240" w:lineRule="exact"/>
              <w:jc w:val="both"/>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w:t>
            </w:r>
          </w:p>
        </w:tc>
        <w:tc>
          <w:tcPr>
            <w:tcW w:w="6170" w:type="dxa"/>
            <w:vAlign w:val="center"/>
          </w:tcPr>
          <w:p>
            <w:pPr>
              <w:pStyle w:val="10"/>
              <w:numPr>
                <w:ilvl w:val="0"/>
                <w:numId w:val="3"/>
              </w:numPr>
              <w:spacing w:line="240" w:lineRule="exact"/>
              <w:ind w:firstLineChars="0"/>
              <w:jc w:val="both"/>
              <w:rPr>
                <w:rFonts w:asciiTheme="majorEastAsia" w:hAnsiTheme="majorEastAsia" w:eastAsiaTheme="majorEastAsia"/>
                <w:sz w:val="18"/>
                <w:szCs w:val="18"/>
              </w:rPr>
            </w:pPr>
            <w:r>
              <w:rPr>
                <w:rFonts w:hint="eastAsia" w:asciiTheme="majorEastAsia" w:hAnsiTheme="majorEastAsia" w:eastAsiaTheme="majorEastAsia"/>
                <w:sz w:val="18"/>
                <w:szCs w:val="18"/>
              </w:rPr>
              <w:t>缺少抢救车（急救箱）扣1分。</w:t>
            </w:r>
          </w:p>
          <w:p>
            <w:pPr>
              <w:pStyle w:val="10"/>
              <w:numPr>
                <w:ilvl w:val="0"/>
                <w:numId w:val="3"/>
              </w:numPr>
              <w:spacing w:line="240" w:lineRule="exact"/>
              <w:ind w:firstLineChars="0"/>
              <w:jc w:val="both"/>
              <w:rPr>
                <w:rFonts w:cs="宋体" w:asciiTheme="majorEastAsia" w:hAnsiTheme="majorEastAsia" w:eastAsiaTheme="majorEastAsia"/>
                <w:kern w:val="0"/>
                <w:sz w:val="18"/>
                <w:szCs w:val="18"/>
              </w:rPr>
            </w:pPr>
            <w:r>
              <w:rPr>
                <w:rFonts w:hint="eastAsia" w:asciiTheme="majorEastAsia" w:hAnsiTheme="majorEastAsia" w:eastAsiaTheme="majorEastAsia"/>
                <w:sz w:val="18"/>
                <w:szCs w:val="18"/>
              </w:rPr>
              <w:t>无专人管理扣1分。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急救物品按规定配备齐全，摆放有序，标识醒目，随时可用。</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170" w:type="dxa"/>
            <w:vAlign w:val="center"/>
          </w:tcPr>
          <w:p>
            <w:pPr>
              <w:pStyle w:val="10"/>
              <w:numPr>
                <w:ilvl w:val="0"/>
                <w:numId w:val="4"/>
              </w:numPr>
              <w:spacing w:line="240" w:lineRule="exact"/>
              <w:ind w:firstLineChars="0"/>
              <w:jc w:val="both"/>
              <w:rPr>
                <w:rFonts w:asciiTheme="majorEastAsia" w:hAnsiTheme="majorEastAsia" w:eastAsiaTheme="majorEastAsia"/>
                <w:sz w:val="18"/>
                <w:szCs w:val="18"/>
              </w:rPr>
            </w:pPr>
            <w:r>
              <w:rPr>
                <w:rFonts w:hint="eastAsia" w:asciiTheme="majorEastAsia" w:hAnsiTheme="majorEastAsia" w:eastAsiaTheme="majorEastAsia"/>
                <w:sz w:val="18"/>
                <w:szCs w:val="18"/>
              </w:rPr>
              <w:t>抢救车（箱）内急救物品不全扣0.5分。</w:t>
            </w:r>
          </w:p>
          <w:p>
            <w:pPr>
              <w:pStyle w:val="10"/>
              <w:numPr>
                <w:ilvl w:val="0"/>
                <w:numId w:val="4"/>
              </w:numPr>
              <w:spacing w:line="240" w:lineRule="exact"/>
              <w:ind w:firstLineChars="0"/>
              <w:jc w:val="both"/>
              <w:rPr>
                <w:rFonts w:asciiTheme="majorEastAsia" w:hAnsiTheme="majorEastAsia" w:eastAsiaTheme="majorEastAsia"/>
                <w:sz w:val="18"/>
                <w:szCs w:val="18"/>
              </w:rPr>
            </w:pPr>
            <w:r>
              <w:rPr>
                <w:rFonts w:hint="eastAsia" w:asciiTheme="majorEastAsia" w:hAnsiTheme="majorEastAsia" w:eastAsiaTheme="majorEastAsia"/>
                <w:sz w:val="18"/>
                <w:szCs w:val="18"/>
              </w:rPr>
              <w:t>物品登记数量与实际不符扣0.5分。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抢救设备性能良好，处于备用状态。</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抢救设备通电后不能正常运转使用扣0.5分/台。</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急救药品标签清楚，无破损、无变质、无过期失效现象。</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发现有</w:t>
            </w:r>
            <w:r>
              <w:rPr>
                <w:rFonts w:asciiTheme="majorEastAsia" w:hAnsiTheme="majorEastAsia" w:eastAsiaTheme="majorEastAsia"/>
                <w:sz w:val="18"/>
                <w:szCs w:val="18"/>
              </w:rPr>
              <w:t>过期</w:t>
            </w:r>
            <w:r>
              <w:rPr>
                <w:rFonts w:hint="eastAsia" w:asciiTheme="majorEastAsia" w:hAnsiTheme="majorEastAsia" w:eastAsiaTheme="majorEastAsia"/>
                <w:sz w:val="18"/>
                <w:szCs w:val="18"/>
              </w:rPr>
              <w:t>失效</w:t>
            </w:r>
            <w:r>
              <w:rPr>
                <w:rFonts w:asciiTheme="majorEastAsia" w:hAnsiTheme="majorEastAsia" w:eastAsiaTheme="majorEastAsia"/>
                <w:sz w:val="18"/>
                <w:szCs w:val="18"/>
              </w:rPr>
              <w:t>药品</w:t>
            </w:r>
            <w:r>
              <w:rPr>
                <w:rFonts w:hint="eastAsia" w:asciiTheme="majorEastAsia" w:hAnsiTheme="majorEastAsia" w:eastAsiaTheme="majorEastAsia"/>
                <w:sz w:val="18"/>
                <w:szCs w:val="18"/>
              </w:rPr>
              <w:t>每种药品扣0.5</w:t>
            </w:r>
            <w:r>
              <w:rPr>
                <w:rFonts w:asciiTheme="majorEastAsia" w:hAnsiTheme="majorEastAsia" w:eastAsiaTheme="majorEastAsia"/>
                <w:sz w:val="18"/>
                <w:szCs w:val="18"/>
              </w:rPr>
              <w:t>分</w:t>
            </w:r>
            <w:r>
              <w:rPr>
                <w:rFonts w:hint="eastAsia" w:asciiTheme="majorEastAsia" w:hAnsiTheme="majorEastAsia" w:eastAsiaTheme="majorEastAsia"/>
                <w:sz w:val="18"/>
                <w:szCs w:val="18"/>
              </w:rPr>
              <w:t>。</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本单位组织心肺复苏抢救理论学习和操作技能演练，做到熟练掌握。</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抽查医师、护士各1人现场进行CPR理论考核，不及格扣1分/人。</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不 良</w:t>
            </w:r>
          </w:p>
          <w:p>
            <w:pPr>
              <w:jc w:val="center"/>
              <w:rPr>
                <w:rFonts w:asciiTheme="majorEastAsia" w:hAnsiTheme="majorEastAsia" w:eastAsiaTheme="majorEastAsia"/>
                <w:b/>
                <w:bCs/>
              </w:rPr>
            </w:pPr>
            <w:r>
              <w:rPr>
                <w:rFonts w:hint="eastAsia" w:asciiTheme="majorEastAsia" w:hAnsiTheme="majorEastAsia" w:eastAsiaTheme="majorEastAsia"/>
                <w:b/>
                <w:bCs/>
              </w:rPr>
              <w:t>事 件</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建立和落实医疗器械和药物不良反应登记报告制度，开展不良反应监测工作。</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1、无不良事件制度扣0.5分。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2、无不良事件登记报告本扣0.5分/本。</w:t>
            </w:r>
          </w:p>
        </w:tc>
        <w:tc>
          <w:tcPr>
            <w:tcW w:w="917" w:type="dxa"/>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及时登记和上报医疗器械和药品不良事件。</w:t>
            </w:r>
          </w:p>
        </w:tc>
        <w:tc>
          <w:tcPr>
            <w:tcW w:w="425" w:type="dxa"/>
            <w:vAlign w:val="center"/>
          </w:tcPr>
          <w:p>
            <w:pPr>
              <w:spacing w:line="240" w:lineRule="exact"/>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发现医疗器械或药物不良反应案例无记录扣0.2分/例，未上报扣0.5分/例。</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器 械</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按要求做好设备仪器使用、维护和保养，并有记录。</w:t>
            </w:r>
          </w:p>
        </w:tc>
        <w:tc>
          <w:tcPr>
            <w:tcW w:w="425" w:type="dxa"/>
            <w:vAlign w:val="center"/>
          </w:tcPr>
          <w:p>
            <w:pPr>
              <w:spacing w:line="240" w:lineRule="exact"/>
              <w:jc w:val="both"/>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w:t>
            </w:r>
          </w:p>
        </w:tc>
        <w:tc>
          <w:tcPr>
            <w:tcW w:w="6170" w:type="dxa"/>
            <w:vAlign w:val="center"/>
          </w:tcPr>
          <w:p>
            <w:pPr>
              <w:spacing w:line="240" w:lineRule="exact"/>
              <w:jc w:val="both"/>
              <w:rPr>
                <w:rFonts w:hint="eastAsia" w:cs="宋体" w:asciiTheme="majorEastAsia" w:hAnsiTheme="majorEastAsia" w:eastAsiaTheme="majorEastAsia"/>
                <w:kern w:val="0"/>
                <w:sz w:val="18"/>
                <w:szCs w:val="18"/>
                <w:lang w:eastAsia="zh-CN"/>
              </w:rPr>
            </w:pPr>
            <w:r>
              <w:rPr>
                <w:rFonts w:hint="eastAsia" w:cs="宋体" w:asciiTheme="majorEastAsia" w:hAnsiTheme="majorEastAsia" w:eastAsiaTheme="majorEastAsia"/>
                <w:kern w:val="0"/>
                <w:sz w:val="18"/>
                <w:szCs w:val="18"/>
              </w:rPr>
              <w:t>1、无专人管理或</w:t>
            </w:r>
            <w:r>
              <w:rPr>
                <w:rFonts w:cs="宋体" w:asciiTheme="majorEastAsia" w:hAnsiTheme="majorEastAsia" w:eastAsiaTheme="majorEastAsia"/>
                <w:kern w:val="0"/>
                <w:sz w:val="18"/>
                <w:szCs w:val="18"/>
              </w:rPr>
              <w:t>无记录不得分</w:t>
            </w:r>
            <w:r>
              <w:rPr>
                <w:rFonts w:hint="eastAsia" w:cs="宋体" w:asciiTheme="majorEastAsia" w:hAnsiTheme="majorEastAsia" w:eastAsiaTheme="majorEastAsia"/>
                <w:kern w:val="0"/>
                <w:sz w:val="18"/>
                <w:szCs w:val="18"/>
                <w:lang w:eastAsia="zh-CN"/>
              </w:rPr>
              <w:t>。</w:t>
            </w:r>
          </w:p>
          <w:p>
            <w:pPr>
              <w:spacing w:line="240" w:lineRule="exact"/>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2、每月1次记录，</w:t>
            </w:r>
            <w:r>
              <w:rPr>
                <w:rFonts w:cs="宋体" w:asciiTheme="majorEastAsia" w:hAnsiTheme="majorEastAsia" w:eastAsiaTheme="majorEastAsia"/>
                <w:kern w:val="0"/>
                <w:sz w:val="18"/>
                <w:szCs w:val="18"/>
              </w:rPr>
              <w:t>记录不全每次扣</w:t>
            </w:r>
            <w:r>
              <w:rPr>
                <w:rFonts w:hint="eastAsia" w:cs="宋体" w:asciiTheme="majorEastAsia" w:hAnsiTheme="majorEastAsia" w:eastAsiaTheme="majorEastAsia"/>
                <w:kern w:val="0"/>
                <w:sz w:val="18"/>
                <w:szCs w:val="18"/>
              </w:rPr>
              <w:t>0.1</w:t>
            </w:r>
            <w:r>
              <w:rPr>
                <w:rFonts w:cs="宋体" w:asciiTheme="majorEastAsia" w:hAnsiTheme="majorEastAsia" w:eastAsiaTheme="majorEastAsia"/>
                <w:kern w:val="0"/>
                <w:sz w:val="18"/>
                <w:szCs w:val="18"/>
              </w:rPr>
              <w:t>分</w:t>
            </w:r>
            <w:r>
              <w:rPr>
                <w:rFonts w:hint="eastAsia" w:cs="宋体" w:asciiTheme="majorEastAsia" w:hAnsiTheme="majorEastAsia" w:eastAsiaTheme="majorEastAsia"/>
                <w:kern w:val="0"/>
                <w:sz w:val="18"/>
                <w:szCs w:val="18"/>
              </w:rPr>
              <w:t>。</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677" w:type="dxa"/>
            <w:gridSpan w:val="5"/>
            <w:vAlign w:val="center"/>
          </w:tcPr>
          <w:p>
            <w:pPr>
              <w:jc w:val="center"/>
              <w:rPr>
                <w:rFonts w:asciiTheme="majorEastAsia" w:hAnsiTheme="majorEastAsia" w:eastAsiaTheme="majorEastAsia"/>
                <w:sz w:val="18"/>
                <w:szCs w:val="18"/>
              </w:rPr>
            </w:pPr>
            <w:r>
              <w:rPr>
                <w:rFonts w:hint="default" w:asciiTheme="majorEastAsia" w:hAnsiTheme="majorEastAsia" w:eastAsiaTheme="majorEastAsia"/>
                <w:b/>
                <w:bCs/>
              </w:rPr>
              <w:t>四</w:t>
            </w:r>
            <w:r>
              <w:rPr>
                <w:rFonts w:hint="eastAsia" w:asciiTheme="majorEastAsia" w:hAnsiTheme="majorEastAsia" w:eastAsiaTheme="majorEastAsia"/>
                <w:b/>
                <w:bCs/>
              </w:rPr>
              <w:t>、院感质控管理2</w:t>
            </w:r>
            <w:r>
              <w:rPr>
                <w:rFonts w:hint="default" w:asciiTheme="majorEastAsia" w:hAnsiTheme="majorEastAsia" w:eastAsiaTheme="majorEastAsia"/>
                <w:b/>
                <w:bCs/>
              </w:rPr>
              <w:t>4</w:t>
            </w:r>
            <w:r>
              <w:rPr>
                <w:rFonts w:hint="eastAsia" w:asciiTheme="majorEastAsia" w:hAnsiTheme="majorEastAsia" w:eastAsiaTheme="major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消 毒</w:t>
            </w:r>
          </w:p>
          <w:p>
            <w:pPr>
              <w:jc w:val="center"/>
              <w:rPr>
                <w:rFonts w:asciiTheme="majorEastAsia" w:hAnsiTheme="majorEastAsia" w:eastAsiaTheme="majorEastAsia"/>
                <w:b/>
                <w:bCs/>
              </w:rPr>
            </w:pPr>
            <w:r>
              <w:rPr>
                <w:rFonts w:hint="eastAsia" w:asciiTheme="majorEastAsia" w:hAnsiTheme="majorEastAsia" w:eastAsiaTheme="majorEastAsia"/>
                <w:b/>
                <w:bCs/>
              </w:rPr>
              <w:t>隔 离</w:t>
            </w:r>
          </w:p>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asciiTheme="majorEastAsia" w:hAnsiTheme="majorEastAsia" w:eastAsiaTheme="majorEastAsia"/>
                <w:sz w:val="18"/>
                <w:szCs w:val="21"/>
              </w:rPr>
              <w:t>抹布、</w:t>
            </w:r>
            <w:r>
              <w:rPr>
                <w:rFonts w:hint="eastAsia" w:asciiTheme="majorEastAsia" w:hAnsiTheme="majorEastAsia" w:eastAsiaTheme="majorEastAsia"/>
                <w:sz w:val="18"/>
                <w:szCs w:val="21"/>
              </w:rPr>
              <w:t>拖把</w:t>
            </w:r>
            <w:r>
              <w:rPr>
                <w:rFonts w:asciiTheme="majorEastAsia" w:hAnsiTheme="majorEastAsia" w:eastAsiaTheme="majorEastAsia"/>
                <w:sz w:val="18"/>
                <w:szCs w:val="21"/>
              </w:rPr>
              <w:t>等清洁工具使用后应及时清洁与消毒，干燥保存。</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查现场：发现一例不符合扣0.5分。</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各诊断、康复理疗室应有非接触洗手设施，配备医用洗手液和一次性擦手纸。</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1、无非接触洗手设施扣0.3分/室</w:t>
            </w:r>
            <w:r>
              <w:rPr>
                <w:rFonts w:hint="eastAsia" w:asciiTheme="majorEastAsia" w:hAnsiTheme="majorEastAsia" w:eastAsiaTheme="majorEastAsia"/>
                <w:sz w:val="18"/>
                <w:szCs w:val="18"/>
                <w:lang w:eastAsia="zh-CN"/>
              </w:rPr>
              <w:t>。</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2、无医用洗手液和擦手纸各扣0.1分/室。</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推拿使用的治疗巾应一人一用一更换，头面部、下肢及足部应区分使用。</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每次推拿治疗前后，操作人员须按要求做好手卫生。</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查现场：发现一例不符合扣0.5分。</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20"/>
                <w:szCs w:val="22"/>
              </w:rPr>
              <w:t>进行针灸穿刺操作严格执行无菌技术操作规程，争取进行穿刺部位皮肤消毒，针灸针具做到“</w:t>
            </w:r>
            <w:r>
              <w:rPr>
                <w:rFonts w:asciiTheme="majorEastAsia" w:hAnsiTheme="majorEastAsia" w:eastAsiaTheme="majorEastAsia"/>
                <w:sz w:val="20"/>
                <w:szCs w:val="22"/>
              </w:rPr>
              <w:t>一人一用一废弃</w:t>
            </w:r>
            <w:r>
              <w:rPr>
                <w:rFonts w:hint="eastAsia" w:asciiTheme="majorEastAsia" w:hAnsiTheme="majorEastAsia" w:eastAsiaTheme="majorEastAsia"/>
                <w:sz w:val="20"/>
                <w:szCs w:val="22"/>
              </w:rPr>
              <w:t>”</w:t>
            </w:r>
            <w:r>
              <w:rPr>
                <w:rFonts w:asciiTheme="majorEastAsia" w:hAnsiTheme="majorEastAsia" w:eastAsiaTheme="majorEastAsia"/>
                <w:sz w:val="20"/>
                <w:szCs w:val="22"/>
              </w:rPr>
              <w:t>，按损伤性医疗废物直接放入耐刺、防渗漏的专用利器盒中，集中处置，严禁重复使用。</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查锐器盒：发现一例不符合扣0.5分。</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20"/>
                <w:szCs w:val="22"/>
              </w:rPr>
            </w:pPr>
            <w:r>
              <w:rPr>
                <w:rFonts w:asciiTheme="majorEastAsia" w:hAnsiTheme="majorEastAsia" w:eastAsiaTheme="majorEastAsia"/>
                <w:sz w:val="18"/>
                <w:szCs w:val="21"/>
              </w:rPr>
              <w:t>拔罐器具应一人一用一消毒。清洗后采用含有效氯</w:t>
            </w:r>
            <w:r>
              <w:rPr>
                <w:rFonts w:hint="eastAsia" w:asciiTheme="majorEastAsia" w:hAnsiTheme="majorEastAsia" w:eastAsiaTheme="majorEastAsia"/>
                <w:sz w:val="18"/>
                <w:szCs w:val="21"/>
              </w:rPr>
              <w:t>，</w:t>
            </w:r>
            <w:r>
              <w:rPr>
                <w:rFonts w:asciiTheme="majorEastAsia" w:hAnsiTheme="majorEastAsia" w:eastAsiaTheme="majorEastAsia"/>
                <w:sz w:val="18"/>
                <w:szCs w:val="21"/>
              </w:rPr>
              <w:t>清水冲净，干燥备用。</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拔火罐未做到一人一用一消毒，发现一例扣0.5分/罐。</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asciiTheme="majorEastAsia" w:hAnsiTheme="majorEastAsia" w:eastAsiaTheme="majorEastAsia"/>
                <w:sz w:val="18"/>
                <w:szCs w:val="21"/>
              </w:rPr>
              <w:t>治疗仪器每处理完一</w:t>
            </w:r>
            <w:r>
              <w:rPr>
                <w:rFonts w:hint="eastAsia" w:asciiTheme="majorEastAsia" w:hAnsiTheme="majorEastAsia" w:eastAsiaTheme="majorEastAsia"/>
                <w:sz w:val="18"/>
                <w:szCs w:val="21"/>
              </w:rPr>
              <w:t>位</w:t>
            </w:r>
            <w:r>
              <w:rPr>
                <w:rFonts w:asciiTheme="majorEastAsia" w:hAnsiTheme="majorEastAsia" w:eastAsiaTheme="majorEastAsia"/>
                <w:sz w:val="18"/>
                <w:szCs w:val="21"/>
              </w:rPr>
              <w:t>患者后必须先消毒再使用，</w:t>
            </w:r>
            <w:r>
              <w:rPr>
                <w:rFonts w:hint="eastAsia" w:asciiTheme="majorEastAsia" w:hAnsiTheme="majorEastAsia" w:eastAsiaTheme="majorEastAsia"/>
                <w:sz w:val="18"/>
                <w:szCs w:val="21"/>
              </w:rPr>
              <w:t>下班时做</w:t>
            </w:r>
            <w:r>
              <w:rPr>
                <w:rFonts w:asciiTheme="majorEastAsia" w:hAnsiTheme="majorEastAsia" w:eastAsiaTheme="majorEastAsia"/>
                <w:sz w:val="18"/>
                <w:szCs w:val="21"/>
              </w:rPr>
              <w:t>终末消毒。</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查现场：发现一例不符合扣0.5分。</w:t>
            </w:r>
          </w:p>
        </w:tc>
        <w:tc>
          <w:tcPr>
            <w:tcW w:w="917" w:type="dxa"/>
          </w:tcPr>
          <w:p>
            <w:pPr>
              <w:spacing w:line="240" w:lineRule="exact"/>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asciiTheme="majorEastAsia" w:hAnsiTheme="majorEastAsia" w:eastAsiaTheme="majorEastAsia"/>
                <w:sz w:val="18"/>
                <w:szCs w:val="21"/>
              </w:rPr>
              <w:t>无菌柜保持清洁干燥，无菌物品专柜放置标识清楚，无菌包无过期、外包装无破损，无污染。无菌物品与非无菌物品严格分开放置。</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一项不符合要求扣0.5分。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rPr>
            </w:pPr>
            <w:r>
              <w:rPr>
                <w:rFonts w:asciiTheme="majorEastAsia" w:hAnsiTheme="majorEastAsia" w:eastAsiaTheme="majorEastAsia"/>
                <w:sz w:val="18"/>
                <w:szCs w:val="21"/>
              </w:rPr>
              <w:t>浸泡消毒液保持有效浓度，浓度监测符合要求，有记录；各种浓度监测试纸在有效期内，存放符合要求。</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一项不符合要求扣0.5分。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rPr>
            </w:pPr>
            <w:r>
              <w:rPr>
                <w:rFonts w:hint="eastAsia" w:asciiTheme="majorEastAsia" w:hAnsiTheme="majorEastAsia" w:eastAsiaTheme="majorEastAsia"/>
                <w:sz w:val="18"/>
                <w:szCs w:val="18"/>
              </w:rPr>
              <w:t>室内紫外线消毒1次/日，1h/次；紫外线灯管酒精擦拭1次/周，有记录。</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查记录：</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1、每日室内未消毒扣0.1分/次。</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2、每周未擦拭灯管0.3分/次。</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3、无记录扣0.2分。</w:t>
            </w:r>
          </w:p>
          <w:p>
            <w:pPr>
              <w:spacing w:line="240" w:lineRule="exact"/>
              <w:jc w:val="both"/>
              <w:rPr>
                <w:rFonts w:asciiTheme="majorEastAsia" w:hAnsiTheme="majorEastAsia" w:eastAsiaTheme="majorEastAsia"/>
              </w:rPr>
            </w:pPr>
            <w:r>
              <w:rPr>
                <w:rFonts w:hint="eastAsia" w:asciiTheme="majorEastAsia" w:hAnsiTheme="majorEastAsia" w:eastAsiaTheme="majorEastAsia"/>
                <w:sz w:val="18"/>
                <w:szCs w:val="21"/>
              </w:rPr>
              <w:t>4、记录不规范扣0.1分/处。</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加强手卫生管理，医护人员掌握“七步”洗手法操作。</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现场查看医生、护士各1人“七步”洗手法操作，动作不规范扣1分/人。</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负责消毒灭菌的专兼职人员应参加市（区）组织的消毒隔离培训，取得合格证。</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18"/>
              </w:rPr>
              <w:t>未参加消毒培训并取得合格证的扣1分。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1、建立《物品消毒记录表》《门诊消毒记录表》等消毒记录本登记。</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2、符合机构诊疗科目的消毒隔离制度齐全并上墙。</w:t>
            </w:r>
          </w:p>
        </w:tc>
        <w:tc>
          <w:tcPr>
            <w:tcW w:w="425" w:type="dxa"/>
            <w:vAlign w:val="center"/>
          </w:tcPr>
          <w:p>
            <w:pPr>
              <w:spacing w:line="240" w:lineRule="exact"/>
              <w:jc w:val="both"/>
              <w:rPr>
                <w:rFonts w:hint="default" w:ascii="宋体" w:hAnsi="宋体" w:eastAsia="宋体" w:cs="宋体"/>
                <w:b w:val="0"/>
                <w:bCs w:val="0"/>
                <w:sz w:val="21"/>
                <w:szCs w:val="21"/>
              </w:rPr>
            </w:pPr>
            <w:r>
              <w:rPr>
                <w:rFonts w:hint="default" w:ascii="宋体" w:hAnsi="宋体" w:eastAsia="宋体" w:cs="宋体"/>
                <w:b w:val="0"/>
                <w:bCs w:val="0"/>
                <w:sz w:val="21"/>
                <w:szCs w:val="21"/>
              </w:rPr>
              <w:t>1</w:t>
            </w:r>
          </w:p>
        </w:tc>
        <w:tc>
          <w:tcPr>
            <w:tcW w:w="6170" w:type="dxa"/>
            <w:vAlign w:val="center"/>
          </w:tcPr>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1、缺少1种登记本或消毒隔离制度不全1处扣0.2分。</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2、有登记本无记录扣0.2分/本。</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3、记录不规范扣0.2分/处。</w:t>
            </w:r>
          </w:p>
          <w:p>
            <w:pPr>
              <w:spacing w:line="240" w:lineRule="exact"/>
              <w:jc w:val="both"/>
              <w:rPr>
                <w:rFonts w:hint="eastAsia" w:asciiTheme="majorEastAsia" w:hAnsiTheme="majorEastAsia" w:eastAsiaTheme="majorEastAsia"/>
                <w:sz w:val="18"/>
                <w:szCs w:val="18"/>
              </w:rPr>
            </w:pPr>
            <w:r>
              <w:rPr>
                <w:rFonts w:hint="eastAsia" w:asciiTheme="majorEastAsia" w:hAnsiTheme="majorEastAsia" w:eastAsiaTheme="majorEastAsia"/>
                <w:sz w:val="18"/>
                <w:szCs w:val="18"/>
              </w:rPr>
              <w:t>4、消毒隔离制度未上墙扣0.2分/处。</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传 染</w:t>
            </w:r>
          </w:p>
          <w:p>
            <w:pPr>
              <w:jc w:val="center"/>
              <w:rPr>
                <w:rFonts w:asciiTheme="majorEastAsia" w:hAnsiTheme="majorEastAsia" w:eastAsiaTheme="majorEastAsia"/>
                <w:b/>
                <w:bCs/>
              </w:rPr>
            </w:pPr>
            <w:r>
              <w:rPr>
                <w:rFonts w:asciiTheme="majorEastAsia" w:hAnsiTheme="majorEastAsia" w:eastAsiaTheme="majorEastAsia"/>
                <w:b/>
                <w:bCs/>
              </w:rPr>
              <w:t>病</w:t>
            </w:r>
            <w:r>
              <w:rPr>
                <w:rFonts w:hint="eastAsia" w:asciiTheme="majorEastAsia" w:hAnsiTheme="majorEastAsia" w:eastAsiaTheme="majorEastAsia"/>
                <w:b/>
                <w:bCs/>
              </w:rPr>
              <w:t xml:space="preserve"> </w:t>
            </w:r>
            <w:r>
              <w:rPr>
                <w:rFonts w:asciiTheme="majorEastAsia" w:hAnsiTheme="majorEastAsia" w:eastAsiaTheme="majorEastAsia"/>
                <w:b/>
                <w:bCs/>
              </w:rPr>
              <w:t xml:space="preserve">   </w:t>
            </w:r>
            <w:r>
              <w:rPr>
                <w:rFonts w:hint="eastAsia" w:asciiTheme="majorEastAsia" w:hAnsiTheme="majorEastAsia" w:eastAsiaTheme="majorEastAsia"/>
                <w:b/>
                <w:bCs/>
              </w:rPr>
              <w:t>管 理</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1、制订有传染病登记上报管理制度和流程。</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18"/>
              </w:rPr>
              <w:t>2、认真填写《传染病登记上报记录本》和传染病上报登记卡，不得瞒报、漏报、迟报传染病例。</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1、无制度流程各扣0.2分。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2、无《传染病登记报告本》扣0.5分。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3、登记填写不规范0.1分/处。</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4、发现传染病例存在瞒报、漏报、迟报1例扣0.5分。</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医 疗</w:t>
            </w:r>
          </w:p>
          <w:p>
            <w:pPr>
              <w:jc w:val="center"/>
              <w:rPr>
                <w:rFonts w:asciiTheme="majorEastAsia" w:hAnsiTheme="majorEastAsia" w:eastAsiaTheme="majorEastAsia"/>
                <w:b/>
                <w:bCs/>
              </w:rPr>
            </w:pPr>
            <w:r>
              <w:rPr>
                <w:rFonts w:hint="eastAsia" w:asciiTheme="majorEastAsia" w:hAnsiTheme="majorEastAsia" w:eastAsiaTheme="majorEastAsia"/>
                <w:b/>
                <w:bCs/>
              </w:rPr>
              <w:t>废 物</w:t>
            </w:r>
          </w:p>
          <w:p>
            <w:pPr>
              <w:jc w:val="center"/>
              <w:rPr>
                <w:rFonts w:asciiTheme="majorEastAsia" w:hAnsiTheme="majorEastAsia" w:eastAsiaTheme="majorEastAsia"/>
                <w:b/>
                <w:bCs/>
              </w:rPr>
            </w:pPr>
            <w:r>
              <w:rPr>
                <w:rFonts w:hint="eastAsia" w:asciiTheme="majorEastAsia" w:hAnsiTheme="majorEastAsia" w:eastAsiaTheme="majorEastAsia"/>
                <w:b/>
                <w:bCs/>
              </w:rPr>
              <w:t>处 理</w:t>
            </w:r>
          </w:p>
          <w:p>
            <w:pPr>
              <w:ind w:firstLine="211" w:firstLineChars="100"/>
              <w:jc w:val="center"/>
              <w:rPr>
                <w:rFonts w:asciiTheme="majorEastAsia" w:hAnsiTheme="majorEastAsia" w:eastAsiaTheme="majorEastAsia"/>
                <w:b/>
                <w:bCs/>
              </w:rPr>
            </w:pPr>
          </w:p>
        </w:tc>
        <w:tc>
          <w:tcPr>
            <w:tcW w:w="6237" w:type="dxa"/>
            <w:vAlign w:val="center"/>
          </w:tcPr>
          <w:p>
            <w:pPr>
              <w:spacing w:line="260" w:lineRule="exact"/>
              <w:jc w:val="both"/>
              <w:rPr>
                <w:rFonts w:asciiTheme="majorEastAsia" w:hAnsiTheme="majorEastAsia" w:eastAsiaTheme="majorEastAsia"/>
              </w:rPr>
            </w:pPr>
            <w:r>
              <w:rPr>
                <w:rFonts w:hint="eastAsia" w:asciiTheme="majorEastAsia" w:hAnsiTheme="majorEastAsia" w:eastAsiaTheme="majorEastAsia"/>
                <w:sz w:val="18"/>
                <w:szCs w:val="21"/>
              </w:rPr>
              <w:t>签订有医疗废物转运处置回收合同。有医疗废物回收登记记录。</w:t>
            </w:r>
          </w:p>
        </w:tc>
        <w:tc>
          <w:tcPr>
            <w:tcW w:w="425"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6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1、未签订医疗废物处置合同扣1分。</w:t>
            </w:r>
          </w:p>
          <w:p>
            <w:pPr>
              <w:spacing w:line="260" w:lineRule="exact"/>
              <w:jc w:val="both"/>
              <w:rPr>
                <w:rFonts w:asciiTheme="majorEastAsia" w:hAnsiTheme="majorEastAsia" w:eastAsiaTheme="majorEastAsia"/>
              </w:rPr>
            </w:pPr>
            <w:r>
              <w:rPr>
                <w:rFonts w:hint="eastAsia" w:asciiTheme="majorEastAsia" w:hAnsiTheme="majorEastAsia" w:eastAsiaTheme="majorEastAsia"/>
                <w:sz w:val="18"/>
                <w:szCs w:val="21"/>
              </w:rPr>
              <w:t>2、医疗废物交接登记无签名扣0.2分/次。</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6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医疗废物暂存点管理比较规范，防护用品齐全。</w:t>
            </w:r>
          </w:p>
        </w:tc>
        <w:tc>
          <w:tcPr>
            <w:tcW w:w="425"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6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暂存点防护用品（手套、胶鞋、紫外线灯）不齐全扣0.2分/项。</w:t>
            </w:r>
          </w:p>
        </w:tc>
        <w:tc>
          <w:tcPr>
            <w:tcW w:w="917" w:type="dxa"/>
            <w:vAlign w:val="center"/>
          </w:tcPr>
          <w:p>
            <w:pPr>
              <w:jc w:val="center"/>
              <w:rPr>
                <w:rFonts w:asciiTheme="majorEastAsia" w:hAnsiTheme="majorEastAsia" w:eastAsiaTheme="majorEastAsia"/>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6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落实医疗废物分类</w:t>
            </w:r>
            <w:r>
              <w:rPr>
                <w:rFonts w:hint="default" w:asciiTheme="majorEastAsia" w:hAnsiTheme="majorEastAsia" w:eastAsiaTheme="majorEastAsia"/>
                <w:sz w:val="18"/>
                <w:szCs w:val="21"/>
              </w:rPr>
              <w:t>收集</w:t>
            </w:r>
            <w:r>
              <w:rPr>
                <w:rFonts w:hint="eastAsia" w:asciiTheme="majorEastAsia" w:hAnsiTheme="majorEastAsia" w:eastAsiaTheme="majorEastAsia"/>
                <w:sz w:val="18"/>
                <w:szCs w:val="21"/>
              </w:rPr>
              <w:t>管理规定。</w:t>
            </w:r>
          </w:p>
        </w:tc>
        <w:tc>
          <w:tcPr>
            <w:tcW w:w="425"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6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锐器盒、生活垃圾和医用垃圾未分类放置，每处扣0.2分。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污 水</w:t>
            </w:r>
          </w:p>
          <w:p>
            <w:pPr>
              <w:jc w:val="center"/>
              <w:rPr>
                <w:rFonts w:asciiTheme="majorEastAsia" w:hAnsiTheme="majorEastAsia" w:eastAsiaTheme="majorEastAsia"/>
                <w:b/>
                <w:bCs/>
              </w:rPr>
            </w:pPr>
            <w:r>
              <w:rPr>
                <w:rFonts w:hint="eastAsia" w:asciiTheme="majorEastAsia" w:hAnsiTheme="majorEastAsia" w:eastAsiaTheme="majorEastAsia"/>
                <w:b/>
                <w:bCs/>
              </w:rPr>
              <w:t>处 理</w:t>
            </w:r>
          </w:p>
        </w:tc>
        <w:tc>
          <w:tcPr>
            <w:tcW w:w="6237" w:type="dxa"/>
            <w:vAlign w:val="center"/>
          </w:tcPr>
          <w:p>
            <w:pPr>
              <w:pStyle w:val="10"/>
              <w:numPr>
                <w:ilvl w:val="0"/>
                <w:numId w:val="5"/>
              </w:numPr>
              <w:spacing w:line="240" w:lineRule="exact"/>
              <w:ind w:firstLineChars="0"/>
              <w:jc w:val="both"/>
              <w:rPr>
                <w:rFonts w:asciiTheme="majorEastAsia" w:hAnsiTheme="majorEastAsia" w:eastAsiaTheme="majorEastAsia"/>
                <w:sz w:val="18"/>
                <w:szCs w:val="21"/>
              </w:rPr>
            </w:pPr>
            <w:r>
              <w:rPr>
                <w:rFonts w:hint="eastAsia" w:asciiTheme="majorEastAsia" w:hAnsiTheme="majorEastAsia" w:eastAsiaTheme="majorEastAsia"/>
                <w:sz w:val="18"/>
                <w:szCs w:val="21"/>
              </w:rPr>
              <w:t>有专（兼）职人员管理</w:t>
            </w:r>
            <w:r>
              <w:rPr>
                <w:rFonts w:hint="eastAsia" w:asciiTheme="majorEastAsia" w:hAnsiTheme="majorEastAsia" w:eastAsiaTheme="majorEastAsia"/>
                <w:sz w:val="18"/>
                <w:szCs w:val="21"/>
                <w:lang w:eastAsia="zh-CN"/>
              </w:rPr>
              <w:t>。</w:t>
            </w:r>
          </w:p>
          <w:p>
            <w:pPr>
              <w:pStyle w:val="10"/>
              <w:numPr>
                <w:ilvl w:val="0"/>
                <w:numId w:val="5"/>
              </w:numPr>
              <w:spacing w:line="240" w:lineRule="exact"/>
              <w:ind w:firstLineChars="0"/>
              <w:jc w:val="both"/>
              <w:rPr>
                <w:rFonts w:asciiTheme="majorEastAsia" w:hAnsiTheme="majorEastAsia" w:eastAsiaTheme="majorEastAsia"/>
              </w:rPr>
            </w:pPr>
            <w:r>
              <w:rPr>
                <w:rFonts w:hint="eastAsia" w:asciiTheme="majorEastAsia" w:hAnsiTheme="majorEastAsia" w:eastAsiaTheme="majorEastAsia"/>
                <w:sz w:val="18"/>
                <w:szCs w:val="21"/>
              </w:rPr>
              <w:t>有《设备维护保养记录》和污水废水加药记录。</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pStyle w:val="10"/>
              <w:numPr>
                <w:ilvl w:val="0"/>
                <w:numId w:val="6"/>
              </w:numPr>
              <w:spacing w:line="240" w:lineRule="exact"/>
              <w:ind w:firstLineChars="0"/>
              <w:jc w:val="both"/>
              <w:rPr>
                <w:rFonts w:asciiTheme="majorEastAsia" w:hAnsiTheme="majorEastAsia" w:eastAsiaTheme="majorEastAsia"/>
                <w:sz w:val="18"/>
                <w:szCs w:val="21"/>
              </w:rPr>
            </w:pPr>
            <w:r>
              <w:rPr>
                <w:rFonts w:hint="eastAsia" w:asciiTheme="majorEastAsia" w:hAnsiTheme="majorEastAsia" w:eastAsiaTheme="majorEastAsia"/>
                <w:sz w:val="18"/>
                <w:szCs w:val="21"/>
              </w:rPr>
              <w:t>未指定专人管理扣0.2分。</w:t>
            </w:r>
          </w:p>
          <w:p>
            <w:pPr>
              <w:pStyle w:val="10"/>
              <w:numPr>
                <w:ilvl w:val="0"/>
                <w:numId w:val="6"/>
              </w:numPr>
              <w:spacing w:line="240" w:lineRule="exact"/>
              <w:ind w:firstLineChars="0"/>
              <w:jc w:val="both"/>
              <w:rPr>
                <w:rFonts w:asciiTheme="majorEastAsia" w:hAnsiTheme="majorEastAsia" w:eastAsiaTheme="majorEastAsia"/>
                <w:sz w:val="18"/>
                <w:szCs w:val="21"/>
              </w:rPr>
            </w:pPr>
            <w:r>
              <w:rPr>
                <w:rFonts w:hint="eastAsia" w:asciiTheme="majorEastAsia" w:hAnsiTheme="majorEastAsia" w:eastAsiaTheme="majorEastAsia"/>
                <w:sz w:val="18"/>
                <w:szCs w:val="21"/>
              </w:rPr>
              <w:t>无设备维护保养和无废水加药记录各扣0.2分。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677" w:type="dxa"/>
            <w:gridSpan w:val="5"/>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b/>
                <w:bCs/>
              </w:rPr>
              <w:t>六、药事管理</w:t>
            </w:r>
            <w:r>
              <w:rPr>
                <w:rFonts w:hint="default" w:asciiTheme="majorEastAsia" w:hAnsiTheme="majorEastAsia" w:eastAsiaTheme="majorEastAsia"/>
                <w:b/>
                <w:bCs/>
              </w:rPr>
              <w:t>7</w:t>
            </w:r>
            <w:r>
              <w:rPr>
                <w:rFonts w:hint="eastAsia" w:asciiTheme="majorEastAsia" w:hAnsiTheme="majorEastAsia" w:eastAsiaTheme="major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药 品</w:t>
            </w:r>
          </w:p>
          <w:p>
            <w:pPr>
              <w:jc w:val="center"/>
              <w:rPr>
                <w:rFonts w:asciiTheme="majorEastAsia" w:hAnsiTheme="majorEastAsia" w:eastAsiaTheme="majorEastAsia"/>
                <w:b/>
                <w:bCs/>
              </w:rPr>
            </w:pPr>
            <w:r>
              <w:rPr>
                <w:rFonts w:hint="eastAsia" w:asciiTheme="majorEastAsia" w:hAnsiTheme="majorEastAsia" w:eastAsiaTheme="majorEastAsia"/>
                <w:b/>
                <w:bCs/>
              </w:rPr>
              <w:t>采 购</w:t>
            </w:r>
          </w:p>
        </w:tc>
        <w:tc>
          <w:tcPr>
            <w:tcW w:w="6237" w:type="dxa"/>
            <w:vAlign w:val="center"/>
          </w:tcPr>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从合法渠道购进药品，索要供货商“三证“证书。有药品购进质量验收记录。</w:t>
            </w:r>
          </w:p>
        </w:tc>
        <w:tc>
          <w:tcPr>
            <w:tcW w:w="425" w:type="dxa"/>
            <w:vAlign w:val="center"/>
          </w:tcPr>
          <w:p>
            <w:pPr>
              <w:spacing w:line="260" w:lineRule="exact"/>
              <w:jc w:val="left"/>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w:t>
            </w:r>
          </w:p>
        </w:tc>
        <w:tc>
          <w:tcPr>
            <w:tcW w:w="6170" w:type="dxa"/>
            <w:vAlign w:val="center"/>
          </w:tcPr>
          <w:p>
            <w:pPr>
              <w:numPr>
                <w:ilvl w:val="0"/>
                <w:numId w:val="7"/>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无供应商“三证”扣0.2分/证。</w:t>
            </w:r>
          </w:p>
          <w:p>
            <w:pPr>
              <w:numPr>
                <w:ilvl w:val="0"/>
                <w:numId w:val="7"/>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无药品质量验收记录本扣0.2分</w:t>
            </w:r>
            <w:r>
              <w:rPr>
                <w:rFonts w:hint="eastAsia" w:asciiTheme="majorEastAsia" w:hAnsiTheme="majorEastAsia" w:eastAsiaTheme="majorEastAsia"/>
                <w:sz w:val="18"/>
                <w:szCs w:val="18"/>
                <w:lang w:eastAsia="zh-CN"/>
              </w:rPr>
              <w:t>。</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药 品</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numPr>
                <w:ilvl w:val="0"/>
                <w:numId w:val="8"/>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药架（柜）药品陈列分类整齐摆放、整洁、干净。</w:t>
            </w:r>
          </w:p>
          <w:p>
            <w:pPr>
              <w:numPr>
                <w:ilvl w:val="0"/>
                <w:numId w:val="8"/>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中药饮片按规定保存管理，不得有发霉变质现象。</w:t>
            </w:r>
          </w:p>
          <w:p>
            <w:pPr>
              <w:numPr>
                <w:ilvl w:val="0"/>
                <w:numId w:val="8"/>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加强药品效期预警管理，掌握6个月内到期的药品情况，造表登记上报。</w:t>
            </w:r>
          </w:p>
          <w:p>
            <w:pPr>
              <w:numPr>
                <w:ilvl w:val="0"/>
                <w:numId w:val="8"/>
              </w:num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中西医结合机构药品管理扣分可参照综合门诊药品管理评估标准执行。</w:t>
            </w:r>
          </w:p>
        </w:tc>
        <w:tc>
          <w:tcPr>
            <w:tcW w:w="425" w:type="dxa"/>
            <w:vAlign w:val="center"/>
          </w:tcPr>
          <w:p>
            <w:pPr>
              <w:spacing w:line="260" w:lineRule="exact"/>
              <w:jc w:val="left"/>
              <w:rPr>
                <w:rFonts w:hint="default" w:asciiTheme="minorEastAsia" w:hAnsiTheme="minorEastAsia" w:eastAsiaTheme="minorEastAsia" w:cstheme="minorEastAsia"/>
                <w:b w:val="0"/>
                <w:bCs w:val="0"/>
                <w:szCs w:val="21"/>
              </w:rPr>
            </w:pPr>
            <w:r>
              <w:rPr>
                <w:rFonts w:hint="default" w:asciiTheme="minorEastAsia" w:hAnsiTheme="minorEastAsia" w:cstheme="minorEastAsia"/>
                <w:b w:val="0"/>
                <w:bCs w:val="0"/>
                <w:szCs w:val="21"/>
              </w:rPr>
              <w:t>4</w:t>
            </w:r>
          </w:p>
        </w:tc>
        <w:tc>
          <w:tcPr>
            <w:tcW w:w="6170" w:type="dxa"/>
            <w:vAlign w:val="center"/>
          </w:tcPr>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1、药架（柜）卫生脏乱有灰尘扣0.2分。</w:t>
            </w:r>
          </w:p>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2、药品未按规定分区定位陈列摆放扣0.2分。</w:t>
            </w:r>
          </w:p>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3、成件药品箱直接放在地上扣0.5分。</w:t>
            </w:r>
          </w:p>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4、发现中药饮片混斗串斗摆放的扣0.2分/斗。</w:t>
            </w:r>
          </w:p>
          <w:p>
            <w:pPr>
              <w:spacing w:line="26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5、发现中药饮片有生虫、受潮发霉、污染变质、过期失效的扣0.5分/斗。</w:t>
            </w:r>
          </w:p>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6、期效药品未预警和造表登记上报扣0.5分/月。</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8" w:type="dxa"/>
            <w:vMerge w:val="continue"/>
            <w:vAlign w:val="center"/>
          </w:tcPr>
          <w:p>
            <w:pPr>
              <w:jc w:val="center"/>
              <w:rPr>
                <w:rFonts w:asciiTheme="majorEastAsia" w:hAnsiTheme="majorEastAsia" w:eastAsiaTheme="majorEastAsia"/>
                <w:b/>
                <w:bCs/>
              </w:rPr>
            </w:pPr>
          </w:p>
        </w:tc>
        <w:tc>
          <w:tcPr>
            <w:tcW w:w="6237" w:type="dxa"/>
            <w:vAlign w:val="center"/>
          </w:tcPr>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加强煎药室管理，室内干净、卫生、整洁。有制度，有操作流程，有记录。</w:t>
            </w:r>
          </w:p>
        </w:tc>
        <w:tc>
          <w:tcPr>
            <w:tcW w:w="425" w:type="dxa"/>
            <w:vAlign w:val="center"/>
          </w:tcPr>
          <w:p>
            <w:pPr>
              <w:spacing w:line="260" w:lineRule="exact"/>
              <w:jc w:val="left"/>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1</w:t>
            </w:r>
          </w:p>
        </w:tc>
        <w:tc>
          <w:tcPr>
            <w:tcW w:w="6170" w:type="dxa"/>
            <w:vAlign w:val="center"/>
          </w:tcPr>
          <w:p>
            <w:pPr>
              <w:spacing w:line="26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查现场查资料：一项不符合要求扣0.2分。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677" w:type="dxa"/>
            <w:gridSpan w:val="5"/>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七、其他</w:t>
            </w:r>
            <w:r>
              <w:rPr>
                <w:rFonts w:hint="eastAsia" w:asciiTheme="majorEastAsia" w:hAnsiTheme="majorEastAsia" w:eastAsiaTheme="majorEastAsia"/>
                <w:b/>
                <w:bCs/>
                <w:lang w:val="en-US" w:eastAsia="zh-CN"/>
              </w:rPr>
              <w:t>22</w:t>
            </w:r>
            <w:r>
              <w:rPr>
                <w:rFonts w:hint="eastAsia" w:asciiTheme="majorEastAsia" w:hAnsiTheme="majorEastAsia" w:eastAsiaTheme="major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价 格</w:t>
            </w:r>
          </w:p>
          <w:p>
            <w:pPr>
              <w:jc w:val="center"/>
              <w:rPr>
                <w:rFonts w:asciiTheme="majorEastAsia" w:hAnsiTheme="majorEastAsia" w:eastAsiaTheme="majorEastAsia"/>
                <w:b/>
                <w:bCs/>
              </w:rPr>
            </w:pPr>
            <w:r>
              <w:rPr>
                <w:rFonts w:hint="eastAsia" w:asciiTheme="majorEastAsia" w:hAnsiTheme="majorEastAsia" w:eastAsiaTheme="majorEastAsia"/>
                <w:b/>
                <w:bCs/>
              </w:rPr>
              <w:t>管 理</w:t>
            </w:r>
          </w:p>
        </w:tc>
        <w:tc>
          <w:tcPr>
            <w:tcW w:w="6237" w:type="dxa"/>
            <w:vAlign w:val="center"/>
          </w:tcPr>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落实</w:t>
            </w:r>
            <w:r>
              <w:rPr>
                <w:rFonts w:asciiTheme="majorEastAsia" w:hAnsiTheme="majorEastAsia" w:eastAsiaTheme="majorEastAsia"/>
                <w:sz w:val="18"/>
                <w:szCs w:val="18"/>
              </w:rPr>
              <w:t>医疗服务</w:t>
            </w:r>
            <w:r>
              <w:rPr>
                <w:rFonts w:hint="eastAsia" w:asciiTheme="majorEastAsia" w:hAnsiTheme="majorEastAsia" w:eastAsiaTheme="majorEastAsia"/>
                <w:sz w:val="18"/>
                <w:szCs w:val="18"/>
              </w:rPr>
              <w:t>项目</w:t>
            </w:r>
            <w:r>
              <w:rPr>
                <w:rFonts w:asciiTheme="majorEastAsia" w:hAnsiTheme="majorEastAsia" w:eastAsiaTheme="majorEastAsia"/>
                <w:sz w:val="18"/>
                <w:szCs w:val="18"/>
              </w:rPr>
              <w:t>价格</w:t>
            </w:r>
            <w:r>
              <w:rPr>
                <w:rFonts w:hint="eastAsia" w:asciiTheme="majorEastAsia" w:hAnsiTheme="majorEastAsia" w:eastAsiaTheme="majorEastAsia"/>
                <w:sz w:val="18"/>
                <w:szCs w:val="18"/>
              </w:rPr>
              <w:t>标准和药品价格</w:t>
            </w:r>
            <w:r>
              <w:rPr>
                <w:rFonts w:asciiTheme="majorEastAsia" w:hAnsiTheme="majorEastAsia" w:eastAsiaTheme="majorEastAsia"/>
                <w:sz w:val="18"/>
                <w:szCs w:val="18"/>
              </w:rPr>
              <w:t>公示制度。</w:t>
            </w:r>
            <w:r>
              <w:rPr>
                <w:rFonts w:hint="eastAsia" w:asciiTheme="majorEastAsia" w:hAnsiTheme="majorEastAsia" w:eastAsiaTheme="majorEastAsia"/>
                <w:sz w:val="18"/>
                <w:szCs w:val="18"/>
              </w:rPr>
              <w:t>开具收费发票。</w:t>
            </w:r>
          </w:p>
        </w:tc>
        <w:tc>
          <w:tcPr>
            <w:tcW w:w="425" w:type="dxa"/>
            <w:vAlign w:val="center"/>
          </w:tcPr>
          <w:p>
            <w:pPr>
              <w:spacing w:line="240" w:lineRule="exact"/>
              <w:jc w:val="both"/>
              <w:rPr>
                <w:rFonts w:hint="eastAsia" w:ascii="宋体" w:hAnsi="宋体" w:eastAsia="宋体" w:cs="宋体"/>
                <w:b/>
                <w:bCs/>
                <w:sz w:val="21"/>
                <w:szCs w:val="21"/>
              </w:rPr>
            </w:pPr>
            <w:r>
              <w:rPr>
                <w:rFonts w:hint="eastAsia" w:ascii="宋体" w:hAnsi="宋体" w:eastAsia="宋体" w:cs="宋体"/>
                <w:b w:val="0"/>
                <w:bCs w:val="0"/>
                <w:sz w:val="21"/>
                <w:szCs w:val="21"/>
              </w:rPr>
              <w:t>3</w:t>
            </w:r>
          </w:p>
        </w:tc>
        <w:tc>
          <w:tcPr>
            <w:tcW w:w="6170" w:type="dxa"/>
            <w:vAlign w:val="center"/>
          </w:tcPr>
          <w:p>
            <w:pPr>
              <w:spacing w:line="240" w:lineRule="exact"/>
              <w:jc w:val="both"/>
              <w:rPr>
                <w:rFonts w:asciiTheme="majorEastAsia" w:hAnsiTheme="majorEastAsia" w:eastAsiaTheme="majorEastAsia"/>
                <w:sz w:val="18"/>
                <w:szCs w:val="18"/>
              </w:rPr>
            </w:pPr>
            <w:r>
              <w:rPr>
                <w:rFonts w:asciiTheme="majorEastAsia" w:hAnsiTheme="majorEastAsia" w:eastAsiaTheme="majorEastAsia"/>
                <w:sz w:val="18"/>
                <w:szCs w:val="18"/>
              </w:rPr>
              <w:t>1、</w:t>
            </w:r>
            <w:r>
              <w:rPr>
                <w:rFonts w:hint="eastAsia" w:asciiTheme="majorEastAsia" w:hAnsiTheme="majorEastAsia" w:eastAsiaTheme="majorEastAsia"/>
                <w:sz w:val="18"/>
                <w:szCs w:val="18"/>
              </w:rPr>
              <w:t>未</w:t>
            </w:r>
            <w:r>
              <w:rPr>
                <w:rFonts w:asciiTheme="majorEastAsia" w:hAnsiTheme="majorEastAsia" w:eastAsiaTheme="majorEastAsia"/>
                <w:sz w:val="18"/>
                <w:szCs w:val="18"/>
              </w:rPr>
              <w:t>公示</w:t>
            </w:r>
            <w:r>
              <w:rPr>
                <w:rFonts w:hint="eastAsia" w:asciiTheme="majorEastAsia" w:hAnsiTheme="majorEastAsia" w:eastAsiaTheme="majorEastAsia"/>
                <w:sz w:val="18"/>
                <w:szCs w:val="18"/>
              </w:rPr>
              <w:t>医疗服务项目</w:t>
            </w:r>
            <w:r>
              <w:rPr>
                <w:rFonts w:asciiTheme="majorEastAsia" w:hAnsiTheme="majorEastAsia" w:eastAsiaTheme="majorEastAsia"/>
                <w:sz w:val="18"/>
                <w:szCs w:val="18"/>
              </w:rPr>
              <w:t>价格</w:t>
            </w:r>
            <w:r>
              <w:rPr>
                <w:rFonts w:hint="eastAsia" w:asciiTheme="majorEastAsia" w:hAnsiTheme="majorEastAsia" w:eastAsiaTheme="majorEastAsia"/>
                <w:sz w:val="18"/>
                <w:szCs w:val="18"/>
              </w:rPr>
              <w:t>标准扣0.5分。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2、未</w:t>
            </w:r>
            <w:r>
              <w:rPr>
                <w:rFonts w:asciiTheme="majorEastAsia" w:hAnsiTheme="majorEastAsia" w:eastAsiaTheme="majorEastAsia"/>
                <w:sz w:val="18"/>
                <w:szCs w:val="18"/>
              </w:rPr>
              <w:t>公示</w:t>
            </w:r>
            <w:r>
              <w:rPr>
                <w:rFonts w:hint="eastAsia" w:asciiTheme="majorEastAsia" w:hAnsiTheme="majorEastAsia" w:eastAsiaTheme="majorEastAsia"/>
                <w:sz w:val="18"/>
                <w:szCs w:val="18"/>
              </w:rPr>
              <w:t>药品</w:t>
            </w:r>
            <w:r>
              <w:rPr>
                <w:rFonts w:asciiTheme="majorEastAsia" w:hAnsiTheme="majorEastAsia" w:eastAsiaTheme="majorEastAsia"/>
                <w:sz w:val="18"/>
                <w:szCs w:val="18"/>
              </w:rPr>
              <w:t>收费项目</w:t>
            </w:r>
            <w:r>
              <w:rPr>
                <w:rFonts w:hint="eastAsia" w:asciiTheme="majorEastAsia" w:hAnsiTheme="majorEastAsia" w:eastAsiaTheme="majorEastAsia"/>
                <w:sz w:val="18"/>
                <w:szCs w:val="18"/>
              </w:rPr>
              <w:t>标准扣0.5分。</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3、患者缴费后未开具收据或发票扣0.5分。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28" w:type="dxa"/>
            <w:vMerge w:val="restart"/>
            <w:vAlign w:val="center"/>
          </w:tcPr>
          <w:p>
            <w:pPr>
              <w:jc w:val="center"/>
              <w:rPr>
                <w:rFonts w:asciiTheme="majorEastAsia" w:hAnsiTheme="majorEastAsia" w:eastAsiaTheme="majorEastAsia"/>
                <w:b/>
                <w:bCs/>
              </w:rPr>
            </w:pPr>
          </w:p>
          <w:p>
            <w:pPr>
              <w:jc w:val="center"/>
              <w:rPr>
                <w:rFonts w:asciiTheme="majorEastAsia" w:hAnsiTheme="majorEastAsia" w:eastAsiaTheme="majorEastAsia"/>
                <w:b/>
                <w:bCs/>
              </w:rPr>
            </w:pPr>
            <w:r>
              <w:rPr>
                <w:rFonts w:hint="eastAsia" w:asciiTheme="majorEastAsia" w:hAnsiTheme="majorEastAsia" w:eastAsiaTheme="majorEastAsia"/>
                <w:b/>
                <w:bCs/>
              </w:rPr>
              <w:t>医 患</w:t>
            </w:r>
          </w:p>
          <w:p>
            <w:pPr>
              <w:jc w:val="center"/>
              <w:rPr>
                <w:rFonts w:asciiTheme="majorEastAsia" w:hAnsiTheme="majorEastAsia" w:eastAsiaTheme="majorEastAsia"/>
                <w:b/>
                <w:bCs/>
              </w:rPr>
            </w:pPr>
            <w:r>
              <w:rPr>
                <w:rFonts w:hint="eastAsia" w:asciiTheme="majorEastAsia" w:hAnsiTheme="majorEastAsia" w:eastAsiaTheme="majorEastAsia"/>
                <w:b/>
                <w:bCs/>
              </w:rPr>
              <w:t>纠 纷</w:t>
            </w:r>
          </w:p>
          <w:p>
            <w:pPr>
              <w:spacing w:line="260" w:lineRule="exact"/>
              <w:jc w:val="center"/>
              <w:rPr>
                <w:rFonts w:asciiTheme="majorEastAsia" w:hAnsiTheme="majorEastAsia" w:eastAsiaTheme="majorEastAsia"/>
                <w:b/>
                <w:bCs/>
              </w:rPr>
            </w:pP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1、有专人负责投诉管理工作。</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2、建立有医疗纠纷投诉管理制度和处理流程。</w:t>
            </w:r>
          </w:p>
          <w:p>
            <w:pPr>
              <w:spacing w:line="24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21"/>
              </w:rPr>
              <w:t>3、有投诉登记处理协调记录。</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1、无医疗纠纷投诉处理管理制度和处理流程扣1分。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2、无专人负责医疗纠纷投诉扣1分。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3、未建立医患投诉登记本扣1分。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28" w:type="dxa"/>
            <w:vMerge w:val="continue"/>
            <w:tcBorders>
              <w:bottom w:val="single" w:color="auto" w:sz="4" w:space="0"/>
            </w:tcBorders>
            <w:vAlign w:val="center"/>
          </w:tcPr>
          <w:p>
            <w:pPr>
              <w:jc w:val="center"/>
              <w:rPr>
                <w:rFonts w:asciiTheme="majorEastAsia" w:hAnsiTheme="majorEastAsia" w:eastAsiaTheme="majorEastAsia"/>
                <w:b/>
                <w:bCs/>
              </w:rPr>
            </w:pP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树立医疗质量、医疗安全，法律意识和自我保护意识，避免和减少医患纠纷。</w:t>
            </w:r>
          </w:p>
        </w:tc>
        <w:tc>
          <w:tcPr>
            <w:tcW w:w="425" w:type="dxa"/>
            <w:vAlign w:val="center"/>
          </w:tcPr>
          <w:p>
            <w:pPr>
              <w:spacing w:line="240" w:lineRule="exact"/>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p>
        </w:tc>
        <w:tc>
          <w:tcPr>
            <w:tcW w:w="6170" w:type="dxa"/>
            <w:vAlign w:val="center"/>
          </w:tcPr>
          <w:p>
            <w:pPr>
              <w:spacing w:line="240" w:lineRule="exact"/>
              <w:jc w:val="both"/>
              <w:rPr>
                <w:rFonts w:hint="eastAsia" w:asciiTheme="majorEastAsia" w:hAnsiTheme="majorEastAsia" w:eastAsiaTheme="majorEastAsia"/>
                <w:sz w:val="18"/>
                <w:szCs w:val="21"/>
              </w:rPr>
            </w:pPr>
            <w:r>
              <w:rPr>
                <w:rFonts w:hint="eastAsia" w:asciiTheme="majorEastAsia" w:hAnsiTheme="majorEastAsia" w:eastAsiaTheme="majorEastAsia"/>
                <w:sz w:val="18"/>
                <w:szCs w:val="21"/>
                <w:lang w:val="en-US" w:eastAsia="zh-CN"/>
              </w:rPr>
              <w:t>1、</w:t>
            </w:r>
            <w:r>
              <w:rPr>
                <w:rFonts w:hint="eastAsia" w:asciiTheme="majorEastAsia" w:hAnsiTheme="majorEastAsia" w:eastAsiaTheme="majorEastAsia"/>
                <w:sz w:val="18"/>
                <w:szCs w:val="21"/>
              </w:rPr>
              <w:t>年度内收到患者通过上级部门转来的有效投诉1起扣</w:t>
            </w:r>
            <w:r>
              <w:rPr>
                <w:rFonts w:hint="eastAsia" w:asciiTheme="majorEastAsia" w:hAnsiTheme="majorEastAsia" w:eastAsiaTheme="majorEastAsia"/>
                <w:sz w:val="18"/>
                <w:szCs w:val="21"/>
                <w:lang w:val="en-US" w:eastAsia="zh-CN"/>
              </w:rPr>
              <w:t>1</w:t>
            </w:r>
            <w:r>
              <w:rPr>
                <w:rFonts w:hint="eastAsia" w:asciiTheme="majorEastAsia" w:hAnsiTheme="majorEastAsia" w:eastAsiaTheme="majorEastAsia"/>
                <w:sz w:val="18"/>
                <w:szCs w:val="21"/>
              </w:rPr>
              <w:t>分。</w:t>
            </w:r>
          </w:p>
          <w:p>
            <w:pPr>
              <w:spacing w:line="240" w:lineRule="exact"/>
              <w:jc w:val="both"/>
              <w:rPr>
                <w:rFonts w:hint="eastAsia" w:asciiTheme="majorEastAsia" w:hAnsiTheme="majorEastAsia" w:eastAsiaTheme="majorEastAsia"/>
                <w:sz w:val="18"/>
                <w:szCs w:val="21"/>
              </w:rPr>
            </w:pPr>
            <w:r>
              <w:rPr>
                <w:rFonts w:hint="eastAsia" w:asciiTheme="majorEastAsia" w:hAnsiTheme="majorEastAsia" w:eastAsiaTheme="majorEastAsia"/>
                <w:sz w:val="18"/>
                <w:szCs w:val="21"/>
                <w:lang w:val="en-US" w:eastAsia="zh-CN"/>
              </w:rPr>
              <w:t>2、</w:t>
            </w:r>
            <w:r>
              <w:rPr>
                <w:rFonts w:hint="eastAsia" w:asciiTheme="majorEastAsia" w:hAnsiTheme="majorEastAsia" w:eastAsiaTheme="majorEastAsia"/>
                <w:sz w:val="18"/>
                <w:szCs w:val="21"/>
              </w:rPr>
              <w:t>年度内上级</w:t>
            </w:r>
            <w:r>
              <w:rPr>
                <w:rFonts w:hint="eastAsia" w:asciiTheme="majorEastAsia" w:hAnsiTheme="majorEastAsia" w:eastAsiaTheme="majorEastAsia"/>
                <w:sz w:val="18"/>
                <w:szCs w:val="21"/>
                <w:lang w:eastAsia="zh-CN"/>
              </w:rPr>
              <w:t>主管</w:t>
            </w:r>
            <w:r>
              <w:rPr>
                <w:rFonts w:hint="eastAsia" w:asciiTheme="majorEastAsia" w:hAnsiTheme="majorEastAsia" w:eastAsiaTheme="majorEastAsia"/>
                <w:sz w:val="18"/>
                <w:szCs w:val="21"/>
              </w:rPr>
              <w:t>部门</w:t>
            </w:r>
            <w:r>
              <w:rPr>
                <w:rFonts w:hint="eastAsia" w:asciiTheme="majorEastAsia" w:hAnsiTheme="majorEastAsia" w:eastAsiaTheme="majorEastAsia"/>
                <w:sz w:val="18"/>
                <w:szCs w:val="21"/>
                <w:lang w:eastAsia="zh-CN"/>
              </w:rPr>
              <w:t>记录医疗纠纷</w:t>
            </w:r>
            <w:r>
              <w:rPr>
                <w:rFonts w:hint="eastAsia" w:asciiTheme="majorEastAsia" w:hAnsiTheme="majorEastAsia" w:eastAsiaTheme="majorEastAsia"/>
                <w:sz w:val="18"/>
                <w:szCs w:val="21"/>
              </w:rPr>
              <w:t>1起扣</w:t>
            </w:r>
            <w:r>
              <w:rPr>
                <w:rFonts w:hint="eastAsia" w:asciiTheme="majorEastAsia" w:hAnsiTheme="majorEastAsia" w:eastAsiaTheme="majorEastAsia"/>
                <w:sz w:val="18"/>
                <w:szCs w:val="21"/>
                <w:lang w:val="en-US" w:eastAsia="zh-CN"/>
              </w:rPr>
              <w:t>1</w:t>
            </w:r>
            <w:r>
              <w:rPr>
                <w:rFonts w:hint="eastAsia" w:asciiTheme="majorEastAsia" w:hAnsiTheme="majorEastAsia" w:eastAsiaTheme="majorEastAsia"/>
                <w:sz w:val="18"/>
                <w:szCs w:val="21"/>
              </w:rPr>
              <w:t>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lang w:val="en-US" w:eastAsia="zh-CN"/>
              </w:rPr>
              <w:t>3、</w:t>
            </w:r>
            <w:r>
              <w:rPr>
                <w:rFonts w:hint="eastAsia" w:asciiTheme="majorEastAsia" w:hAnsiTheme="majorEastAsia" w:eastAsiaTheme="majorEastAsia"/>
                <w:sz w:val="18"/>
                <w:szCs w:val="21"/>
              </w:rPr>
              <w:t>年度内上级</w:t>
            </w:r>
            <w:r>
              <w:rPr>
                <w:rFonts w:hint="eastAsia" w:asciiTheme="majorEastAsia" w:hAnsiTheme="majorEastAsia" w:eastAsiaTheme="majorEastAsia"/>
                <w:sz w:val="18"/>
                <w:szCs w:val="21"/>
                <w:lang w:eastAsia="zh-CN"/>
              </w:rPr>
              <w:t>主管</w:t>
            </w:r>
            <w:r>
              <w:rPr>
                <w:rFonts w:hint="eastAsia" w:asciiTheme="majorEastAsia" w:hAnsiTheme="majorEastAsia" w:eastAsiaTheme="majorEastAsia"/>
                <w:sz w:val="18"/>
                <w:szCs w:val="21"/>
              </w:rPr>
              <w:t>部门</w:t>
            </w:r>
            <w:r>
              <w:rPr>
                <w:rFonts w:hint="eastAsia" w:asciiTheme="majorEastAsia" w:hAnsiTheme="majorEastAsia" w:eastAsiaTheme="majorEastAsia"/>
                <w:sz w:val="18"/>
                <w:szCs w:val="21"/>
                <w:lang w:eastAsia="zh-CN"/>
              </w:rPr>
              <w:t>收到</w:t>
            </w:r>
            <w:r>
              <w:rPr>
                <w:rFonts w:hint="eastAsia" w:asciiTheme="majorEastAsia" w:hAnsiTheme="majorEastAsia" w:eastAsiaTheme="majorEastAsia"/>
                <w:sz w:val="18"/>
                <w:szCs w:val="21"/>
                <w:lang w:val="en-US" w:eastAsia="zh-CN"/>
              </w:rPr>
              <w:t>1起及以上</w:t>
            </w:r>
            <w:r>
              <w:rPr>
                <w:rFonts w:hint="eastAsia" w:asciiTheme="majorEastAsia" w:hAnsiTheme="majorEastAsia" w:eastAsiaTheme="majorEastAsia"/>
                <w:sz w:val="18"/>
                <w:szCs w:val="21"/>
                <w:lang w:eastAsia="zh-CN"/>
              </w:rPr>
              <w:t>相关医疗事故争议报告或医疗事故鉴定不得分</w:t>
            </w:r>
            <w:r>
              <w:rPr>
                <w:rFonts w:hint="eastAsia" w:asciiTheme="majorEastAsia" w:hAnsiTheme="majorEastAsia" w:eastAsiaTheme="majorEastAsia"/>
                <w:sz w:val="18"/>
                <w:szCs w:val="21"/>
              </w:rPr>
              <w:t>。</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8" w:type="dxa"/>
            <w:vMerge w:val="restart"/>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继 续</w:t>
            </w:r>
          </w:p>
          <w:p>
            <w:pPr>
              <w:jc w:val="center"/>
              <w:rPr>
                <w:rFonts w:asciiTheme="majorEastAsia" w:hAnsiTheme="majorEastAsia" w:eastAsiaTheme="majorEastAsia"/>
                <w:b/>
                <w:bCs/>
              </w:rPr>
            </w:pPr>
            <w:r>
              <w:rPr>
                <w:rFonts w:hint="eastAsia" w:asciiTheme="majorEastAsia" w:hAnsiTheme="majorEastAsia" w:eastAsiaTheme="majorEastAsia"/>
                <w:b/>
                <w:bCs/>
              </w:rPr>
              <w:t>医 学</w:t>
            </w:r>
          </w:p>
          <w:p>
            <w:pPr>
              <w:jc w:val="center"/>
              <w:rPr>
                <w:rFonts w:asciiTheme="majorEastAsia" w:hAnsiTheme="majorEastAsia" w:eastAsiaTheme="majorEastAsia"/>
                <w:b/>
                <w:bCs/>
              </w:rPr>
            </w:pPr>
            <w:r>
              <w:rPr>
                <w:rFonts w:hint="eastAsia" w:asciiTheme="majorEastAsia" w:hAnsiTheme="majorEastAsia" w:eastAsiaTheme="majorEastAsia"/>
                <w:b/>
                <w:bCs/>
              </w:rPr>
              <w:t>教 育</w:t>
            </w:r>
          </w:p>
          <w:p>
            <w:pPr>
              <w:jc w:val="center"/>
              <w:rPr>
                <w:rFonts w:asciiTheme="majorEastAsia" w:hAnsiTheme="majorEastAsia" w:eastAsiaTheme="majorEastAsia"/>
                <w:b/>
                <w:bCs/>
              </w:rPr>
            </w:pPr>
            <w:r>
              <w:rPr>
                <w:rFonts w:hint="eastAsia" w:asciiTheme="majorEastAsia" w:hAnsiTheme="majorEastAsia" w:eastAsiaTheme="majorEastAsia"/>
                <w:b/>
                <w:bCs/>
              </w:rPr>
              <w:t>培 训</w:t>
            </w:r>
          </w:p>
        </w:tc>
        <w:tc>
          <w:tcPr>
            <w:tcW w:w="6237"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制订年度内继续医学教育培训制度，有继续医学教育培训方案（计划）。</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1、无培训制度及流程扣1分。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2、无培训方案（计划）扣0.5分。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8" w:type="dxa"/>
            <w:vMerge w:val="continue"/>
            <w:vAlign w:val="center"/>
          </w:tcPr>
          <w:p>
            <w:pPr>
              <w:jc w:val="center"/>
              <w:rPr>
                <w:rFonts w:asciiTheme="majorEastAsia" w:hAnsiTheme="majorEastAsia" w:eastAsiaTheme="majorEastAsia"/>
                <w:b/>
                <w:bCs/>
              </w:rPr>
            </w:pP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每月组织至少1次业务培训学习。</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全年至少有10次业务培训，少1次扣0.1分。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28" w:type="dxa"/>
            <w:vMerge w:val="continue"/>
            <w:vAlign w:val="center"/>
          </w:tcPr>
          <w:p>
            <w:pPr>
              <w:jc w:val="center"/>
              <w:rPr>
                <w:rFonts w:asciiTheme="majorEastAsia" w:hAnsiTheme="majorEastAsia" w:eastAsiaTheme="majorEastAsia"/>
                <w:b/>
                <w:bCs/>
              </w:rPr>
            </w:pP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有业务培训记录，包括培训签到、培训讲课内容，培训现场照片。</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每次培训无培训签到、无培训内容、无培训图片0.1分/项。</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8" w:type="dxa"/>
            <w:vMerge w:val="continue"/>
            <w:tcBorders>
              <w:bottom w:val="single" w:color="auto" w:sz="4" w:space="0"/>
            </w:tcBorders>
            <w:vAlign w:val="center"/>
          </w:tcPr>
          <w:p>
            <w:pPr>
              <w:jc w:val="center"/>
              <w:rPr>
                <w:rFonts w:asciiTheme="majorEastAsia" w:hAnsiTheme="majorEastAsia" w:eastAsiaTheme="majorEastAsia"/>
                <w:b/>
                <w:bCs/>
              </w:rPr>
            </w:pP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年度内至少开展1次业务理论考核和或技能操作考核。</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年度内未开展理疗考核和技能操作考核扣1分/次。</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8" w:type="dxa"/>
            <w:tcBorders>
              <w:bottom w:val="single" w:color="auto" w:sz="4" w:space="0"/>
            </w:tcBorders>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监 管</w:t>
            </w:r>
          </w:p>
          <w:p>
            <w:pPr>
              <w:jc w:val="center"/>
              <w:rPr>
                <w:rFonts w:asciiTheme="majorEastAsia" w:hAnsiTheme="majorEastAsia" w:eastAsiaTheme="majorEastAsia"/>
                <w:b/>
                <w:bCs/>
              </w:rPr>
            </w:pPr>
            <w:r>
              <w:rPr>
                <w:rFonts w:hint="eastAsia" w:asciiTheme="majorEastAsia" w:hAnsiTheme="majorEastAsia" w:eastAsiaTheme="majorEastAsia"/>
                <w:b/>
                <w:bCs/>
              </w:rPr>
              <w:t>平 台</w:t>
            </w: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按规定接入深圳医疗机构执业监管平台并按要求上传机构诊疗信息。</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1、未接入深圳医疗机构监管平台不得分。</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2、未实时上传数据不得分。</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28" w:type="dxa"/>
            <w:tcBorders>
              <w:bottom w:val="single" w:color="auto" w:sz="4" w:space="0"/>
            </w:tcBorders>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满 意</w:t>
            </w:r>
          </w:p>
          <w:p>
            <w:pPr>
              <w:jc w:val="center"/>
              <w:rPr>
                <w:rFonts w:asciiTheme="majorEastAsia" w:hAnsiTheme="majorEastAsia" w:eastAsiaTheme="majorEastAsia"/>
                <w:b/>
                <w:bCs/>
              </w:rPr>
            </w:pPr>
            <w:r>
              <w:rPr>
                <w:rFonts w:hint="eastAsia" w:asciiTheme="majorEastAsia" w:hAnsiTheme="majorEastAsia" w:eastAsiaTheme="majorEastAsia"/>
                <w:b/>
                <w:bCs/>
              </w:rPr>
              <w:t>度</w:t>
            </w:r>
          </w:p>
          <w:p>
            <w:pPr>
              <w:jc w:val="center"/>
              <w:rPr>
                <w:rFonts w:asciiTheme="majorEastAsia" w:hAnsiTheme="majorEastAsia" w:eastAsiaTheme="majorEastAsia"/>
                <w:b/>
                <w:bCs/>
              </w:rPr>
            </w:pPr>
            <w:r>
              <w:rPr>
                <w:rFonts w:hint="eastAsia" w:asciiTheme="majorEastAsia" w:hAnsiTheme="majorEastAsia" w:eastAsiaTheme="majorEastAsia"/>
                <w:b/>
                <w:bCs/>
              </w:rPr>
              <w:t>调 查</w:t>
            </w:r>
          </w:p>
        </w:tc>
        <w:tc>
          <w:tcPr>
            <w:tcW w:w="6237" w:type="dxa"/>
            <w:tcBorders>
              <w:bottom w:val="single" w:color="auto" w:sz="4" w:space="0"/>
            </w:tcBorders>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提高服务质量，端正服务态度，要求病人满意度</w:t>
            </w:r>
            <w:r>
              <w:rPr>
                <w:rFonts w:cs="Arial" w:asciiTheme="majorEastAsia" w:hAnsiTheme="majorEastAsia" w:eastAsiaTheme="majorEastAsia"/>
              </w:rPr>
              <w:t>≥</w:t>
            </w:r>
            <w:r>
              <w:rPr>
                <w:rFonts w:hint="eastAsia" w:asciiTheme="majorEastAsia" w:hAnsiTheme="majorEastAsia" w:eastAsiaTheme="majorEastAsia"/>
                <w:sz w:val="18"/>
                <w:szCs w:val="21"/>
              </w:rPr>
              <w:t>95%。</w:t>
            </w:r>
          </w:p>
        </w:tc>
        <w:tc>
          <w:tcPr>
            <w:tcW w:w="425"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170" w:type="dxa"/>
            <w:vAlign w:val="center"/>
          </w:tcPr>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21"/>
              </w:rPr>
              <w:t>现场询问或电话联系5位患者，调查患者就医满意度情况。每人0.2分/人。</w:t>
            </w:r>
          </w:p>
        </w:tc>
        <w:tc>
          <w:tcPr>
            <w:tcW w:w="917" w:type="dxa"/>
          </w:tcPr>
          <w:p>
            <w:pPr>
              <w:spacing w:line="240" w:lineRule="exac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28" w:type="dxa"/>
            <w:vAlign w:val="center"/>
          </w:tcPr>
          <w:p>
            <w:pPr>
              <w:jc w:val="center"/>
              <w:rPr>
                <w:rFonts w:asciiTheme="majorEastAsia" w:hAnsiTheme="majorEastAsia" w:eastAsiaTheme="majorEastAsia"/>
                <w:b/>
                <w:bCs/>
              </w:rPr>
            </w:pPr>
            <w:r>
              <w:rPr>
                <w:rFonts w:hint="eastAsia" w:asciiTheme="majorEastAsia" w:hAnsiTheme="majorEastAsia" w:eastAsiaTheme="majorEastAsia"/>
                <w:b/>
                <w:bCs/>
              </w:rPr>
              <w:t>说 明</w:t>
            </w:r>
          </w:p>
        </w:tc>
        <w:tc>
          <w:tcPr>
            <w:tcW w:w="12832" w:type="dxa"/>
            <w:gridSpan w:val="3"/>
            <w:vAlign w:val="center"/>
          </w:tcPr>
          <w:p>
            <w:pPr>
              <w:spacing w:line="260" w:lineRule="exact"/>
              <w:jc w:val="both"/>
              <w:rPr>
                <w:rFonts w:asciiTheme="majorEastAsia" w:hAnsiTheme="majorEastAsia" w:eastAsiaTheme="majorEastAsia"/>
                <w:sz w:val="18"/>
                <w:szCs w:val="18"/>
              </w:rPr>
            </w:pPr>
            <w:r>
              <w:rPr>
                <w:rFonts w:hint="eastAsia" w:asciiTheme="majorEastAsia" w:hAnsiTheme="majorEastAsia" w:eastAsiaTheme="majorEastAsia"/>
                <w:sz w:val="18"/>
                <w:szCs w:val="18"/>
              </w:rPr>
              <w:t>1、本表适用于各类中医诊所、中医堂（馆）、中门诊部、中西医结合门诊部。</w:t>
            </w:r>
          </w:p>
          <w:p>
            <w:pPr>
              <w:spacing w:line="240" w:lineRule="exact"/>
              <w:jc w:val="both"/>
              <w:rPr>
                <w:rFonts w:asciiTheme="majorEastAsia" w:hAnsiTheme="majorEastAsia" w:eastAsiaTheme="majorEastAsia"/>
                <w:sz w:val="18"/>
                <w:szCs w:val="21"/>
              </w:rPr>
            </w:pPr>
            <w:r>
              <w:rPr>
                <w:rFonts w:hint="eastAsia" w:asciiTheme="majorEastAsia" w:hAnsiTheme="majorEastAsia" w:eastAsiaTheme="majorEastAsia"/>
                <w:sz w:val="18"/>
                <w:szCs w:val="18"/>
              </w:rPr>
              <w:t>2、未设置放射科等部门的医疗机构，直接检查下一项目，此项不予考核。</w:t>
            </w:r>
          </w:p>
        </w:tc>
        <w:tc>
          <w:tcPr>
            <w:tcW w:w="917" w:type="dxa"/>
            <w:vAlign w:val="center"/>
          </w:tcPr>
          <w:p>
            <w:pPr>
              <w:jc w:val="center"/>
              <w:rPr>
                <w:rFonts w:asciiTheme="majorEastAsia" w:hAnsiTheme="majorEastAsia" w:eastAsiaTheme="majorEastAsia"/>
                <w:b/>
                <w:bCs/>
                <w:sz w:val="22"/>
                <w:szCs w:val="28"/>
              </w:rPr>
            </w:pPr>
          </w:p>
        </w:tc>
      </w:tr>
    </w:tbl>
    <w:p/>
    <w:sectPr>
      <w:headerReference r:id="rId3" w:type="default"/>
      <w:footerReference r:id="rId4" w:type="default"/>
      <w:pgSz w:w="16838" w:h="11906" w:orient="landscape"/>
      <w:pgMar w:top="760" w:right="1118" w:bottom="630"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PowerPlusWaterMarkObject4596229" o:spid="_x0000_s4107" o:spt="136" type="#_x0000_t136" style="position:absolute;left:0pt;margin-left:647.55pt;margin-top:383.7pt;height:96pt;width:155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4444828" o:spid="_x0000_s4106" o:spt="136" type="#_x0000_t136" style="position:absolute;left:0pt;margin-left:647.55pt;margin-top:178.35pt;height:96pt;width:155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3896663" o:spid="_x0000_s4105" o:spt="136" type="#_x0000_t136" style="position:absolute;left:0pt;margin-left:407.15pt;margin-top:418.8pt;height:96pt;width:155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3532688" o:spid="_x0000_s4104" o:spt="136" type="#_x0000_t136" style="position:absolute;left:0pt;margin-left:647.55pt;margin-top:-26.95pt;height:96pt;width:155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3365746" o:spid="_x0000_s4103" o:spt="136" type="#_x0000_t136" style="position:absolute;left:0pt;margin-left:407.15pt;margin-top:213.5pt;height:96pt;width:155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2783854" o:spid="_x0000_s4102" o:spt="136" type="#_x0000_t136" style="position:absolute;left:0pt;margin-left:166.7pt;margin-top:453.9pt;height:96pt;width:155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2655668" o:spid="_x0000_s4101" o:spt="136" type="#_x0000_t136" style="position:absolute;left:0pt;margin-left:407.15pt;margin-top:8.15pt;height:96pt;width:155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2042981" o:spid="_x0000_s4100" o:spt="136" type="#_x0000_t136" style="position:absolute;left:0pt;margin-left:166.7pt;margin-top:248.6pt;height:96pt;width:155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1900362" o:spid="_x0000_s4099" o:spt="136" type="#_x0000_t136" style="position:absolute;left:0pt;margin-left:-73.7pt;margin-top:489pt;height:96pt;width:155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1870247" o:spid="_x0000_s4098" o:spt="136" type="#_x0000_t136" style="position:absolute;left:0pt;margin-left:166.7pt;margin-top:43.25pt;height:96pt;width:155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1340853" o:spid="_x0000_s4097" o:spt="136" type="#_x0000_t136" style="position:absolute;left:0pt;margin-left:-73.7pt;margin-top:283.7pt;height:96pt;width:155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623707" o:spid="_x0000_s4096" o:spt="136" type="#_x0000_t136" style="position:absolute;left:0pt;margin-left:-73.7pt;margin-top:78.35pt;height:96pt;width:155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66E9"/>
    <w:multiLevelType w:val="singleLevel"/>
    <w:tmpl w:val="94BA66E9"/>
    <w:lvl w:ilvl="0" w:tentative="0">
      <w:start w:val="1"/>
      <w:numFmt w:val="decimal"/>
      <w:suff w:val="nothing"/>
      <w:lvlText w:val="%1、"/>
      <w:lvlJc w:val="left"/>
    </w:lvl>
  </w:abstractNum>
  <w:abstractNum w:abstractNumId="1">
    <w:nsid w:val="A2FA6501"/>
    <w:multiLevelType w:val="singleLevel"/>
    <w:tmpl w:val="A2FA6501"/>
    <w:lvl w:ilvl="0" w:tentative="0">
      <w:start w:val="1"/>
      <w:numFmt w:val="decimal"/>
      <w:suff w:val="nothing"/>
      <w:lvlText w:val="%1、"/>
      <w:lvlJc w:val="left"/>
    </w:lvl>
  </w:abstractNum>
  <w:abstractNum w:abstractNumId="2">
    <w:nsid w:val="FB586F63"/>
    <w:multiLevelType w:val="singleLevel"/>
    <w:tmpl w:val="FB586F63"/>
    <w:lvl w:ilvl="0" w:tentative="0">
      <w:start w:val="1"/>
      <w:numFmt w:val="decimal"/>
      <w:suff w:val="nothing"/>
      <w:lvlText w:val="%1、"/>
      <w:lvlJc w:val="left"/>
    </w:lvl>
  </w:abstractNum>
  <w:abstractNum w:abstractNumId="3">
    <w:nsid w:val="28701119"/>
    <w:multiLevelType w:val="multilevel"/>
    <w:tmpl w:val="28701119"/>
    <w:lvl w:ilvl="0" w:tentative="0">
      <w:start w:val="1"/>
      <w:numFmt w:val="decimal"/>
      <w:lvlText w:val="%1、"/>
      <w:lvlJc w:val="left"/>
      <w:pPr>
        <w:ind w:left="360" w:hanging="360"/>
      </w:pPr>
      <w:rPr>
        <w:rFonts w:asciiTheme="majorEastAsia" w:hAnsiTheme="majorEastAsia" w:eastAsiaTheme="maj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D0074B"/>
    <w:multiLevelType w:val="multilevel"/>
    <w:tmpl w:val="49D007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232CD8"/>
    <w:multiLevelType w:val="multilevel"/>
    <w:tmpl w:val="4F232C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021FAD"/>
    <w:multiLevelType w:val="multilevel"/>
    <w:tmpl w:val="62021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407422"/>
    <w:multiLevelType w:val="singleLevel"/>
    <w:tmpl w:val="7F407422"/>
    <w:lvl w:ilvl="0" w:tentative="0">
      <w:start w:val="1"/>
      <w:numFmt w:val="decimal"/>
      <w:suff w:val="nothing"/>
      <w:lvlText w:val="%1、"/>
      <w:lvlJc w:val="left"/>
    </w:lvl>
  </w:abstractNum>
  <w:num w:numId="1">
    <w:abstractNumId w:val="2"/>
  </w:num>
  <w:num w:numId="2">
    <w:abstractNumId w:val="7"/>
  </w:num>
  <w:num w:numId="3">
    <w:abstractNumId w:val="3"/>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NTQ5ODE2MTdjMGU3YTNjNmZjMjI4ODk5NzBlYjMifQ=="/>
  </w:docVars>
  <w:rsids>
    <w:rsidRoot w:val="7F3944DF"/>
    <w:rsid w:val="00243B94"/>
    <w:rsid w:val="002D762D"/>
    <w:rsid w:val="003146FB"/>
    <w:rsid w:val="003E6B4F"/>
    <w:rsid w:val="005C100B"/>
    <w:rsid w:val="006F4423"/>
    <w:rsid w:val="00787091"/>
    <w:rsid w:val="007F6122"/>
    <w:rsid w:val="00AB17FB"/>
    <w:rsid w:val="00DE0541"/>
    <w:rsid w:val="00E70214"/>
    <w:rsid w:val="00F86834"/>
    <w:rsid w:val="019707D9"/>
    <w:rsid w:val="02DF65A4"/>
    <w:rsid w:val="030131AF"/>
    <w:rsid w:val="07326B05"/>
    <w:rsid w:val="07B36F21"/>
    <w:rsid w:val="085E7B68"/>
    <w:rsid w:val="0A544F9D"/>
    <w:rsid w:val="0ABD4618"/>
    <w:rsid w:val="0E20259E"/>
    <w:rsid w:val="11452F5E"/>
    <w:rsid w:val="1410276F"/>
    <w:rsid w:val="14701BDA"/>
    <w:rsid w:val="14BF7718"/>
    <w:rsid w:val="17EA2E10"/>
    <w:rsid w:val="19DE6E6A"/>
    <w:rsid w:val="1DD35560"/>
    <w:rsid w:val="256128FE"/>
    <w:rsid w:val="26F665D5"/>
    <w:rsid w:val="27335959"/>
    <w:rsid w:val="29542913"/>
    <w:rsid w:val="2DC21EE2"/>
    <w:rsid w:val="2EDC08CF"/>
    <w:rsid w:val="30CA6F18"/>
    <w:rsid w:val="3394779D"/>
    <w:rsid w:val="3797217A"/>
    <w:rsid w:val="38A20624"/>
    <w:rsid w:val="3AF63D2D"/>
    <w:rsid w:val="3CA83EF0"/>
    <w:rsid w:val="3CD81D6E"/>
    <w:rsid w:val="3DFD2D2D"/>
    <w:rsid w:val="3E045F2F"/>
    <w:rsid w:val="424D6173"/>
    <w:rsid w:val="43BC7504"/>
    <w:rsid w:val="4464224B"/>
    <w:rsid w:val="4AB15750"/>
    <w:rsid w:val="4B4C0BC4"/>
    <w:rsid w:val="4D324789"/>
    <w:rsid w:val="4DA61554"/>
    <w:rsid w:val="4E220E90"/>
    <w:rsid w:val="4F73026E"/>
    <w:rsid w:val="4FFFF15B"/>
    <w:rsid w:val="52F81CDA"/>
    <w:rsid w:val="52F93BCB"/>
    <w:rsid w:val="53564DC3"/>
    <w:rsid w:val="55BE0A85"/>
    <w:rsid w:val="56ED5799"/>
    <w:rsid w:val="58237DA3"/>
    <w:rsid w:val="586C0FD4"/>
    <w:rsid w:val="5916225F"/>
    <w:rsid w:val="5BC439C3"/>
    <w:rsid w:val="5EC23DDD"/>
    <w:rsid w:val="608064A7"/>
    <w:rsid w:val="60962017"/>
    <w:rsid w:val="61BE0C3F"/>
    <w:rsid w:val="67BF3AD3"/>
    <w:rsid w:val="67DE2C39"/>
    <w:rsid w:val="67F42349"/>
    <w:rsid w:val="6BF7A62D"/>
    <w:rsid w:val="6C393B15"/>
    <w:rsid w:val="6CC07932"/>
    <w:rsid w:val="6D423A7C"/>
    <w:rsid w:val="6F7F5757"/>
    <w:rsid w:val="6FFDCCCB"/>
    <w:rsid w:val="719D66F2"/>
    <w:rsid w:val="73657BDC"/>
    <w:rsid w:val="73FC061F"/>
    <w:rsid w:val="744E161D"/>
    <w:rsid w:val="74F00BF1"/>
    <w:rsid w:val="780F3729"/>
    <w:rsid w:val="788F488B"/>
    <w:rsid w:val="789F741E"/>
    <w:rsid w:val="78BB37B3"/>
    <w:rsid w:val="7B7F68F7"/>
    <w:rsid w:val="7D107AA3"/>
    <w:rsid w:val="7D7E3F4B"/>
    <w:rsid w:val="7DEB60E9"/>
    <w:rsid w:val="7E1955C6"/>
    <w:rsid w:val="7F3944DF"/>
    <w:rsid w:val="7FC301D1"/>
    <w:rsid w:val="7FE70187"/>
    <w:rsid w:val="FE1FD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4980</Words>
  <Characters>879</Characters>
  <Lines>7</Lines>
  <Paragraphs>11</Paragraphs>
  <TotalTime>0</TotalTime>
  <ScaleCrop>false</ScaleCrop>
  <LinksUpToDate>false</LinksUpToDate>
  <CharactersWithSpaces>5848</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2021-11-05T02:35:00Z</dcterms:created>
  <dc:creator>henly</dc:creator>
  <cp:lastModifiedBy>root</cp:lastModifiedBy>
  <cp:lastPrinted>2021-11-09T05:55:00Z</cp:lastPrinted>
  <dcterms:modified xsi:type="dcterms:W3CDTF">2023-10-15T21:48:30Z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C73C38B5868D4497865B04EE5BC3AAF1</vt:lpwstr>
  </property>
</Properties>
</file>