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FC4" w:rsidRDefault="00EF7FC4"/>
    <w:p w:rsidR="00EF7FC4" w:rsidRDefault="00DE496D">
      <w:pPr>
        <w:spacing w:line="560" w:lineRule="exact"/>
        <w:jc w:val="center"/>
        <w:rPr>
          <w:rFonts w:asciiTheme="majorEastAsia" w:eastAsiaTheme="majorEastAsia" w:hAnsiTheme="majorEastAsia" w:cs="文鼎小标宋简"/>
          <w:sz w:val="44"/>
          <w:szCs w:val="44"/>
        </w:rPr>
      </w:pPr>
      <w:r>
        <w:rPr>
          <w:rFonts w:asciiTheme="majorEastAsia" w:eastAsiaTheme="majorEastAsia" w:hAnsiTheme="majorEastAsia" w:cs="文鼎小标宋简" w:hint="eastAsia"/>
          <w:sz w:val="44"/>
          <w:szCs w:val="44"/>
        </w:rPr>
        <w:t>广东省第二环境保护督察组交办深圳市环境信访</w:t>
      </w:r>
      <w:proofErr w:type="gramStart"/>
      <w:r>
        <w:rPr>
          <w:rFonts w:asciiTheme="majorEastAsia" w:eastAsiaTheme="majorEastAsia" w:hAnsiTheme="majorEastAsia" w:cs="文鼎小标宋简" w:hint="eastAsia"/>
          <w:sz w:val="44"/>
          <w:szCs w:val="44"/>
        </w:rPr>
        <w:t>件调查</w:t>
      </w:r>
      <w:proofErr w:type="gramEnd"/>
      <w:r>
        <w:rPr>
          <w:rFonts w:asciiTheme="majorEastAsia" w:eastAsiaTheme="majorEastAsia" w:hAnsiTheme="majorEastAsia" w:cs="文鼎小标宋简" w:hint="eastAsia"/>
          <w:sz w:val="44"/>
          <w:szCs w:val="44"/>
        </w:rPr>
        <w:t>处理情况公示表</w:t>
      </w:r>
    </w:p>
    <w:p w:rsidR="00EF7FC4" w:rsidRDefault="00EF7FC4">
      <w:pPr>
        <w:spacing w:line="560" w:lineRule="exact"/>
        <w:ind w:firstLineChars="1100" w:firstLine="3080"/>
        <w:rPr>
          <w:rFonts w:ascii="文鼎小标宋简" w:eastAsia="文鼎小标宋简" w:hAnsi="文鼎小标宋简" w:cs="文鼎小标宋简"/>
          <w:sz w:val="28"/>
          <w:szCs w:val="28"/>
        </w:rPr>
      </w:pPr>
    </w:p>
    <w:tbl>
      <w:tblPr>
        <w:tblW w:w="51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844"/>
        <w:gridCol w:w="2835"/>
        <w:gridCol w:w="2127"/>
        <w:gridCol w:w="5527"/>
        <w:gridCol w:w="1419"/>
      </w:tblGrid>
      <w:tr w:rsidR="0062274F" w:rsidTr="0062274F">
        <w:trPr>
          <w:jc w:val="center"/>
        </w:trPr>
        <w:tc>
          <w:tcPr>
            <w:tcW w:w="280" w:type="pct"/>
            <w:vAlign w:val="center"/>
          </w:tcPr>
          <w:p w:rsidR="00EF7FC4" w:rsidRDefault="00DE496D" w:rsidP="002B3E6E">
            <w:pPr>
              <w:jc w:val="center"/>
              <w:rPr>
                <w:rFonts w:eastAsia="楷体_GB2312"/>
                <w:b/>
                <w:bCs/>
                <w:sz w:val="28"/>
                <w:szCs w:val="28"/>
              </w:rPr>
            </w:pPr>
            <w:r>
              <w:rPr>
                <w:rFonts w:eastAsia="楷体_GB2312" w:hint="eastAsia"/>
                <w:b/>
                <w:bCs/>
                <w:sz w:val="28"/>
                <w:szCs w:val="28"/>
              </w:rPr>
              <w:t>序号</w:t>
            </w:r>
          </w:p>
        </w:tc>
        <w:tc>
          <w:tcPr>
            <w:tcW w:w="633" w:type="pct"/>
            <w:vAlign w:val="center"/>
          </w:tcPr>
          <w:p w:rsidR="00EF7FC4" w:rsidRDefault="00DE496D" w:rsidP="002B3E6E">
            <w:pPr>
              <w:jc w:val="center"/>
              <w:rPr>
                <w:rFonts w:eastAsia="楷体_GB2312"/>
                <w:b/>
                <w:bCs/>
                <w:sz w:val="28"/>
                <w:szCs w:val="28"/>
              </w:rPr>
            </w:pPr>
            <w:r>
              <w:rPr>
                <w:rFonts w:eastAsia="楷体_GB2312" w:hint="eastAsia"/>
                <w:b/>
                <w:bCs/>
                <w:sz w:val="28"/>
                <w:szCs w:val="28"/>
              </w:rPr>
              <w:t>交办</w:t>
            </w:r>
            <w:r>
              <w:rPr>
                <w:rFonts w:eastAsia="楷体_GB2312" w:hint="eastAsia"/>
                <w:b/>
                <w:bCs/>
                <w:sz w:val="28"/>
                <w:szCs w:val="28"/>
              </w:rPr>
              <w:t>时间</w:t>
            </w:r>
          </w:p>
        </w:tc>
        <w:tc>
          <w:tcPr>
            <w:tcW w:w="973" w:type="pct"/>
            <w:vAlign w:val="center"/>
          </w:tcPr>
          <w:p w:rsidR="00EF7FC4" w:rsidRDefault="00DE496D" w:rsidP="002B3E6E">
            <w:pPr>
              <w:jc w:val="center"/>
              <w:rPr>
                <w:rFonts w:eastAsia="楷体_GB2312"/>
                <w:b/>
                <w:bCs/>
                <w:sz w:val="28"/>
                <w:szCs w:val="28"/>
              </w:rPr>
            </w:pPr>
            <w:r>
              <w:rPr>
                <w:rFonts w:eastAsia="楷体_GB2312" w:hint="eastAsia"/>
                <w:b/>
                <w:bCs/>
                <w:sz w:val="28"/>
                <w:szCs w:val="28"/>
              </w:rPr>
              <w:t>交办问题基</w:t>
            </w:r>
            <w:r>
              <w:rPr>
                <w:rFonts w:eastAsia="楷体_GB2312" w:hint="eastAsia"/>
                <w:b/>
                <w:bCs/>
                <w:sz w:val="28"/>
                <w:szCs w:val="28"/>
              </w:rPr>
              <w:t>本情况</w:t>
            </w:r>
          </w:p>
        </w:tc>
        <w:tc>
          <w:tcPr>
            <w:tcW w:w="730" w:type="pct"/>
            <w:vAlign w:val="center"/>
          </w:tcPr>
          <w:p w:rsidR="00EF7FC4" w:rsidRDefault="00DE496D" w:rsidP="002B3E6E">
            <w:pPr>
              <w:jc w:val="center"/>
              <w:rPr>
                <w:rFonts w:eastAsia="楷体_GB2312"/>
                <w:b/>
                <w:bCs/>
                <w:sz w:val="28"/>
                <w:szCs w:val="28"/>
              </w:rPr>
            </w:pPr>
            <w:r>
              <w:rPr>
                <w:rFonts w:eastAsia="楷体_GB2312" w:hint="eastAsia"/>
                <w:b/>
                <w:bCs/>
                <w:sz w:val="28"/>
                <w:szCs w:val="28"/>
              </w:rPr>
              <w:t>涉及区（部门）</w:t>
            </w:r>
          </w:p>
        </w:tc>
        <w:tc>
          <w:tcPr>
            <w:tcW w:w="1897" w:type="pct"/>
            <w:vAlign w:val="center"/>
          </w:tcPr>
          <w:p w:rsidR="00EF7FC4" w:rsidRDefault="00DE496D" w:rsidP="00160A29">
            <w:pPr>
              <w:jc w:val="center"/>
              <w:rPr>
                <w:rFonts w:eastAsia="楷体_GB2312"/>
                <w:b/>
                <w:bCs/>
                <w:sz w:val="28"/>
                <w:szCs w:val="28"/>
              </w:rPr>
            </w:pPr>
            <w:r>
              <w:rPr>
                <w:rFonts w:eastAsia="楷体_GB2312" w:hint="eastAsia"/>
                <w:b/>
                <w:bCs/>
                <w:sz w:val="28"/>
                <w:szCs w:val="28"/>
              </w:rPr>
              <w:t>调查处</w:t>
            </w:r>
            <w:r>
              <w:rPr>
                <w:rFonts w:eastAsia="楷体_GB2312" w:hint="eastAsia"/>
                <w:b/>
                <w:bCs/>
                <w:sz w:val="28"/>
                <w:szCs w:val="28"/>
              </w:rPr>
              <w:t>理情况</w:t>
            </w:r>
          </w:p>
        </w:tc>
        <w:tc>
          <w:tcPr>
            <w:tcW w:w="487" w:type="pct"/>
            <w:vAlign w:val="center"/>
          </w:tcPr>
          <w:p w:rsidR="00EF7FC4" w:rsidRDefault="00DE496D" w:rsidP="002B3E6E">
            <w:pPr>
              <w:jc w:val="center"/>
              <w:rPr>
                <w:rFonts w:eastAsia="楷体_GB2312"/>
                <w:b/>
                <w:bCs/>
                <w:sz w:val="28"/>
                <w:szCs w:val="28"/>
              </w:rPr>
            </w:pPr>
            <w:r>
              <w:rPr>
                <w:rFonts w:eastAsia="楷体_GB2312" w:hint="eastAsia"/>
                <w:b/>
                <w:bCs/>
                <w:sz w:val="28"/>
                <w:szCs w:val="28"/>
              </w:rPr>
              <w:t>是否属实</w:t>
            </w:r>
          </w:p>
        </w:tc>
      </w:tr>
      <w:tr w:rsidR="0062274F" w:rsidTr="0062274F">
        <w:trPr>
          <w:jc w:val="center"/>
        </w:trPr>
        <w:tc>
          <w:tcPr>
            <w:tcW w:w="280" w:type="pct"/>
            <w:vAlign w:val="center"/>
          </w:tcPr>
          <w:p w:rsidR="00EF7FC4" w:rsidRDefault="009F7CA1" w:rsidP="002B3E6E">
            <w:pPr>
              <w:jc w:val="center"/>
              <w:rPr>
                <w:rFonts w:eastAsia="楷体_GB2312"/>
                <w:sz w:val="28"/>
                <w:szCs w:val="28"/>
              </w:rPr>
            </w:pPr>
            <w:r>
              <w:rPr>
                <w:rFonts w:eastAsia="楷体_GB2312" w:hint="eastAsia"/>
                <w:sz w:val="28"/>
                <w:szCs w:val="28"/>
              </w:rPr>
              <w:t>1</w:t>
            </w:r>
          </w:p>
        </w:tc>
        <w:tc>
          <w:tcPr>
            <w:tcW w:w="633" w:type="pct"/>
            <w:vAlign w:val="center"/>
          </w:tcPr>
          <w:p w:rsidR="00EF7FC4" w:rsidRDefault="002B3E6E" w:rsidP="002B3E6E">
            <w:pPr>
              <w:jc w:val="center"/>
              <w:rPr>
                <w:rFonts w:eastAsia="楷体_GB2312"/>
                <w:sz w:val="28"/>
                <w:szCs w:val="28"/>
              </w:rPr>
            </w:pPr>
            <w:r>
              <w:rPr>
                <w:rFonts w:eastAsia="楷体_GB2312" w:hint="eastAsia"/>
                <w:sz w:val="28"/>
                <w:szCs w:val="28"/>
              </w:rPr>
              <w:t>12</w:t>
            </w:r>
            <w:r>
              <w:rPr>
                <w:rFonts w:eastAsia="楷体_GB2312" w:hint="eastAsia"/>
                <w:sz w:val="28"/>
                <w:szCs w:val="28"/>
              </w:rPr>
              <w:t>月</w:t>
            </w:r>
            <w:r>
              <w:rPr>
                <w:rFonts w:eastAsia="楷体_GB2312" w:hint="eastAsia"/>
                <w:sz w:val="28"/>
                <w:szCs w:val="28"/>
              </w:rPr>
              <w:t>10</w:t>
            </w:r>
            <w:r>
              <w:rPr>
                <w:rFonts w:eastAsia="楷体_GB2312" w:hint="eastAsia"/>
                <w:sz w:val="28"/>
                <w:szCs w:val="28"/>
              </w:rPr>
              <w:t>日</w:t>
            </w:r>
          </w:p>
        </w:tc>
        <w:tc>
          <w:tcPr>
            <w:tcW w:w="973" w:type="pct"/>
            <w:vAlign w:val="center"/>
          </w:tcPr>
          <w:p w:rsidR="00EF7FC4" w:rsidRDefault="002B3E6E" w:rsidP="002B3E6E">
            <w:pPr>
              <w:jc w:val="center"/>
              <w:rPr>
                <w:rFonts w:eastAsia="楷体_GB2312"/>
                <w:sz w:val="28"/>
                <w:szCs w:val="28"/>
              </w:rPr>
            </w:pPr>
            <w:r w:rsidRPr="002B3E6E">
              <w:rPr>
                <w:rFonts w:eastAsia="楷体_GB2312" w:hint="eastAsia"/>
                <w:sz w:val="28"/>
                <w:szCs w:val="28"/>
              </w:rPr>
              <w:t>南山区西丽街道麻</w:t>
            </w:r>
            <w:proofErr w:type="gramStart"/>
            <w:r w:rsidRPr="002B3E6E">
              <w:rPr>
                <w:rFonts w:eastAsia="楷体_GB2312" w:hint="eastAsia"/>
                <w:sz w:val="28"/>
                <w:szCs w:val="28"/>
              </w:rPr>
              <w:t>勘</w:t>
            </w:r>
            <w:proofErr w:type="gramEnd"/>
            <w:r w:rsidRPr="002B3E6E">
              <w:rPr>
                <w:rFonts w:eastAsia="楷体_GB2312" w:hint="eastAsia"/>
                <w:sz w:val="28"/>
                <w:szCs w:val="28"/>
              </w:rPr>
              <w:t>社区环保产业园</w:t>
            </w:r>
            <w:r w:rsidRPr="002B3E6E">
              <w:rPr>
                <w:rFonts w:eastAsia="楷体_GB2312" w:hint="eastAsia"/>
                <w:sz w:val="28"/>
                <w:szCs w:val="28"/>
              </w:rPr>
              <w:t>1A</w:t>
            </w:r>
            <w:r w:rsidRPr="002B3E6E">
              <w:rPr>
                <w:rFonts w:eastAsia="楷体_GB2312" w:hint="eastAsia"/>
                <w:sz w:val="28"/>
                <w:szCs w:val="28"/>
              </w:rPr>
              <w:t>栋</w:t>
            </w:r>
            <w:r w:rsidRPr="002B3E6E">
              <w:rPr>
                <w:rFonts w:eastAsia="楷体_GB2312" w:hint="eastAsia"/>
                <w:sz w:val="28"/>
                <w:szCs w:val="28"/>
              </w:rPr>
              <w:t>1</w:t>
            </w:r>
            <w:r w:rsidRPr="002B3E6E">
              <w:rPr>
                <w:rFonts w:eastAsia="楷体_GB2312" w:hint="eastAsia"/>
                <w:sz w:val="28"/>
                <w:szCs w:val="28"/>
              </w:rPr>
              <w:t>楼怀疑有化工企业将投产，正在建设中，能看到很多反应釜，设备已到位，楼顶已安装很多废气处理塔。工业园的</w:t>
            </w:r>
            <w:r w:rsidRPr="002B3E6E">
              <w:rPr>
                <w:rFonts w:eastAsia="楷体_GB2312" w:hint="eastAsia"/>
                <w:sz w:val="28"/>
                <w:szCs w:val="28"/>
              </w:rPr>
              <w:t>1</w:t>
            </w:r>
            <w:r w:rsidRPr="002B3E6E">
              <w:rPr>
                <w:rFonts w:eastAsia="楷体_GB2312" w:hint="eastAsia"/>
                <w:sz w:val="28"/>
                <w:szCs w:val="28"/>
              </w:rPr>
              <w:t>栋</w:t>
            </w:r>
            <w:r w:rsidRPr="002B3E6E">
              <w:rPr>
                <w:rFonts w:eastAsia="楷体_GB2312" w:hint="eastAsia"/>
                <w:sz w:val="28"/>
                <w:szCs w:val="28"/>
              </w:rPr>
              <w:t>1</w:t>
            </w:r>
            <w:r w:rsidRPr="002B3E6E">
              <w:rPr>
                <w:rFonts w:eastAsia="楷体_GB2312" w:hint="eastAsia"/>
                <w:sz w:val="28"/>
                <w:szCs w:val="28"/>
              </w:rPr>
              <w:t>楼有六六汽修店和夜猫汽修店，门口看到堆放很多油污垃圾，该地址位于西丽水库水源保护区，担心上述企业污染水源。</w:t>
            </w:r>
          </w:p>
        </w:tc>
        <w:tc>
          <w:tcPr>
            <w:tcW w:w="730" w:type="pct"/>
            <w:vAlign w:val="center"/>
          </w:tcPr>
          <w:p w:rsidR="00EF7FC4" w:rsidRDefault="002B3E6E" w:rsidP="002B3E6E">
            <w:pPr>
              <w:jc w:val="center"/>
              <w:rPr>
                <w:rFonts w:eastAsia="楷体_GB2312"/>
                <w:sz w:val="28"/>
                <w:szCs w:val="28"/>
              </w:rPr>
            </w:pPr>
            <w:r>
              <w:rPr>
                <w:rFonts w:eastAsia="楷体_GB2312" w:hint="eastAsia"/>
                <w:sz w:val="28"/>
                <w:szCs w:val="28"/>
              </w:rPr>
              <w:t>南山区</w:t>
            </w:r>
          </w:p>
        </w:tc>
        <w:tc>
          <w:tcPr>
            <w:tcW w:w="1897" w:type="pct"/>
            <w:vAlign w:val="center"/>
          </w:tcPr>
          <w:p w:rsidR="002B3E6E" w:rsidRDefault="0062274F" w:rsidP="00CB0858">
            <w:pPr>
              <w:ind w:firstLineChars="200" w:firstLine="560"/>
              <w:jc w:val="left"/>
              <w:rPr>
                <w:rFonts w:eastAsia="楷体_GB2312" w:hint="eastAsia"/>
                <w:sz w:val="28"/>
                <w:szCs w:val="28"/>
              </w:rPr>
            </w:pPr>
            <w:r>
              <w:rPr>
                <w:rFonts w:eastAsia="楷体_GB2312" w:hint="eastAsia"/>
                <w:sz w:val="28"/>
                <w:szCs w:val="28"/>
              </w:rPr>
              <w:t>经</w:t>
            </w:r>
            <w:r w:rsidR="001C607E">
              <w:rPr>
                <w:rFonts w:eastAsia="楷体_GB2312" w:hint="eastAsia"/>
                <w:sz w:val="28"/>
                <w:szCs w:val="28"/>
              </w:rPr>
              <w:t>查</w:t>
            </w:r>
            <w:r>
              <w:rPr>
                <w:rFonts w:eastAsia="楷体_GB2312" w:hint="eastAsia"/>
                <w:sz w:val="28"/>
                <w:szCs w:val="28"/>
              </w:rPr>
              <w:t>，</w:t>
            </w:r>
            <w:r w:rsidR="00CB0858" w:rsidRPr="00CB0858">
              <w:rPr>
                <w:rFonts w:eastAsia="楷体_GB2312" w:hint="eastAsia"/>
                <w:sz w:val="28"/>
                <w:szCs w:val="28"/>
              </w:rPr>
              <w:t>投诉人反映的“环保产业园”位于深圳市南山区麻</w:t>
            </w:r>
            <w:proofErr w:type="gramStart"/>
            <w:r w:rsidR="00CB0858" w:rsidRPr="00CB0858">
              <w:rPr>
                <w:rFonts w:eastAsia="楷体_GB2312" w:hint="eastAsia"/>
                <w:sz w:val="28"/>
                <w:szCs w:val="28"/>
              </w:rPr>
              <w:t>勘</w:t>
            </w:r>
            <w:proofErr w:type="gramEnd"/>
            <w:r w:rsidR="00CB0858" w:rsidRPr="00CB0858">
              <w:rPr>
                <w:rFonts w:eastAsia="楷体_GB2312" w:hint="eastAsia"/>
                <w:sz w:val="28"/>
                <w:szCs w:val="28"/>
              </w:rPr>
              <w:t>南路，属于西丽水库二级饮用水水源保护区。其中“化工企业”为东江环保股份有限公司，主营业务为环保新产品、新技术的开发、推广及应用；“六六汽修店”为深圳陆陆汽车科技有限公司，主营业务为汽车的销售、汽车零件的销售与批发、汽车贴膜、汽车美容；“夜猫汽修店”为深圳市恒</w:t>
            </w:r>
            <w:proofErr w:type="gramStart"/>
            <w:r w:rsidR="00CB0858" w:rsidRPr="00CB0858">
              <w:rPr>
                <w:rFonts w:eastAsia="楷体_GB2312" w:hint="eastAsia"/>
                <w:sz w:val="28"/>
                <w:szCs w:val="28"/>
              </w:rPr>
              <w:t>鑫汇贸易</w:t>
            </w:r>
            <w:proofErr w:type="gramEnd"/>
            <w:r w:rsidR="00CB0858" w:rsidRPr="00CB0858">
              <w:rPr>
                <w:rFonts w:eastAsia="楷体_GB2312" w:hint="eastAsia"/>
                <w:sz w:val="28"/>
                <w:szCs w:val="28"/>
              </w:rPr>
              <w:t>有限公司，主营业务为汽车配件、汽车装饰品、汽车用品的销售与批发。</w:t>
            </w:r>
          </w:p>
          <w:p w:rsidR="00CB0858" w:rsidRPr="00CB0858" w:rsidRDefault="00CB0858" w:rsidP="00CB0858">
            <w:pPr>
              <w:ind w:firstLineChars="200" w:firstLine="560"/>
              <w:jc w:val="left"/>
              <w:rPr>
                <w:rFonts w:eastAsia="楷体_GB2312" w:hint="eastAsia"/>
                <w:sz w:val="28"/>
                <w:szCs w:val="28"/>
              </w:rPr>
            </w:pPr>
            <w:r w:rsidRPr="00CB0858">
              <w:rPr>
                <w:rFonts w:eastAsia="楷体_GB2312" w:hint="eastAsia"/>
                <w:sz w:val="28"/>
                <w:szCs w:val="28"/>
              </w:rPr>
              <w:t>12</w:t>
            </w:r>
            <w:r w:rsidRPr="00CB0858">
              <w:rPr>
                <w:rFonts w:eastAsia="楷体_GB2312" w:hint="eastAsia"/>
                <w:sz w:val="28"/>
                <w:szCs w:val="28"/>
              </w:rPr>
              <w:t>月</w:t>
            </w:r>
            <w:r w:rsidRPr="00CB0858">
              <w:rPr>
                <w:rFonts w:eastAsia="楷体_GB2312" w:hint="eastAsia"/>
                <w:sz w:val="28"/>
                <w:szCs w:val="28"/>
              </w:rPr>
              <w:t>10</w:t>
            </w:r>
            <w:r w:rsidRPr="00CB0858">
              <w:rPr>
                <w:rFonts w:eastAsia="楷体_GB2312" w:hint="eastAsia"/>
                <w:sz w:val="28"/>
                <w:szCs w:val="28"/>
              </w:rPr>
              <w:t>日至</w:t>
            </w:r>
            <w:r w:rsidRPr="00CB0858">
              <w:rPr>
                <w:rFonts w:eastAsia="楷体_GB2312" w:hint="eastAsia"/>
                <w:sz w:val="28"/>
                <w:szCs w:val="28"/>
              </w:rPr>
              <w:t>14</w:t>
            </w:r>
            <w:r w:rsidR="0062274F">
              <w:rPr>
                <w:rFonts w:eastAsia="楷体_GB2312" w:hint="eastAsia"/>
                <w:sz w:val="28"/>
                <w:szCs w:val="28"/>
              </w:rPr>
              <w:t>日期间，</w:t>
            </w:r>
            <w:r w:rsidRPr="00CB0858">
              <w:rPr>
                <w:rFonts w:eastAsia="楷体_GB2312" w:hint="eastAsia"/>
                <w:sz w:val="28"/>
                <w:szCs w:val="28"/>
              </w:rPr>
              <w:t>区环水局执法人员前往环保产业园进行调查核实，</w:t>
            </w:r>
            <w:r w:rsidR="0062274F" w:rsidRPr="00CB0858">
              <w:rPr>
                <w:rFonts w:eastAsia="楷体_GB2312" w:hint="eastAsia"/>
                <w:sz w:val="28"/>
                <w:szCs w:val="28"/>
              </w:rPr>
              <w:t>现场</w:t>
            </w:r>
            <w:r w:rsidRPr="00CB0858">
              <w:rPr>
                <w:rFonts w:eastAsia="楷体_GB2312" w:hint="eastAsia"/>
                <w:sz w:val="28"/>
                <w:szCs w:val="28"/>
              </w:rPr>
              <w:t>未发现产生污染物污染水源的问题，</w:t>
            </w:r>
            <w:r w:rsidR="001C607E">
              <w:rPr>
                <w:rFonts w:eastAsia="楷体_GB2312" w:hint="eastAsia"/>
                <w:sz w:val="28"/>
                <w:szCs w:val="28"/>
              </w:rPr>
              <w:t>具体</w:t>
            </w:r>
            <w:r w:rsidRPr="00CB0858">
              <w:rPr>
                <w:rFonts w:eastAsia="楷体_GB2312" w:hint="eastAsia"/>
                <w:sz w:val="28"/>
                <w:szCs w:val="28"/>
              </w:rPr>
              <w:t>情况</w:t>
            </w:r>
            <w:r w:rsidRPr="00CB0858">
              <w:rPr>
                <w:rFonts w:eastAsia="楷体_GB2312" w:hint="eastAsia"/>
                <w:sz w:val="28"/>
                <w:szCs w:val="28"/>
              </w:rPr>
              <w:lastRenderedPageBreak/>
              <w:t>如下：</w:t>
            </w:r>
          </w:p>
          <w:p w:rsidR="00CB0858" w:rsidRPr="00CB0858" w:rsidRDefault="00CB0858" w:rsidP="00CB0858">
            <w:pPr>
              <w:ind w:firstLineChars="200" w:firstLine="560"/>
              <w:jc w:val="left"/>
              <w:rPr>
                <w:rFonts w:eastAsia="楷体_GB2312" w:hint="eastAsia"/>
                <w:sz w:val="28"/>
                <w:szCs w:val="28"/>
              </w:rPr>
            </w:pPr>
            <w:r w:rsidRPr="00CB0858">
              <w:rPr>
                <w:rFonts w:eastAsia="楷体_GB2312" w:hint="eastAsia"/>
                <w:sz w:val="28"/>
                <w:szCs w:val="28"/>
              </w:rPr>
              <w:t>（一）东江环保股份有限公司在环保产业园</w:t>
            </w:r>
            <w:r w:rsidRPr="00CB0858">
              <w:rPr>
                <w:rFonts w:eastAsia="楷体_GB2312" w:hint="eastAsia"/>
                <w:sz w:val="28"/>
                <w:szCs w:val="28"/>
              </w:rPr>
              <w:t>1A</w:t>
            </w:r>
            <w:r w:rsidRPr="00CB0858">
              <w:rPr>
                <w:rFonts w:eastAsia="楷体_GB2312" w:hint="eastAsia"/>
                <w:sz w:val="28"/>
                <w:szCs w:val="28"/>
              </w:rPr>
              <w:t>栋</w:t>
            </w:r>
            <w:r w:rsidRPr="00CB0858">
              <w:rPr>
                <w:rFonts w:eastAsia="楷体_GB2312" w:hint="eastAsia"/>
                <w:sz w:val="28"/>
                <w:szCs w:val="28"/>
              </w:rPr>
              <w:t>1</w:t>
            </w:r>
            <w:r w:rsidRPr="00CB0858">
              <w:rPr>
                <w:rFonts w:eastAsia="楷体_GB2312" w:hint="eastAsia"/>
                <w:sz w:val="28"/>
                <w:szCs w:val="28"/>
              </w:rPr>
              <w:t>楼存放设备和杂物，现存设备有压滤机</w:t>
            </w:r>
            <w:r w:rsidRPr="00CB0858">
              <w:rPr>
                <w:rFonts w:eastAsia="楷体_GB2312" w:hint="eastAsia"/>
                <w:sz w:val="28"/>
                <w:szCs w:val="28"/>
              </w:rPr>
              <w:t>4</w:t>
            </w:r>
            <w:r w:rsidRPr="00CB0858">
              <w:rPr>
                <w:rFonts w:eastAsia="楷体_GB2312" w:hint="eastAsia"/>
                <w:sz w:val="28"/>
                <w:szCs w:val="28"/>
              </w:rPr>
              <w:t>台，反应釜</w:t>
            </w:r>
            <w:r w:rsidRPr="00CB0858">
              <w:rPr>
                <w:rFonts w:eastAsia="楷体_GB2312" w:hint="eastAsia"/>
                <w:sz w:val="28"/>
                <w:szCs w:val="28"/>
              </w:rPr>
              <w:t>10</w:t>
            </w:r>
            <w:r w:rsidRPr="00CB0858">
              <w:rPr>
                <w:rFonts w:eastAsia="楷体_GB2312" w:hint="eastAsia"/>
                <w:sz w:val="28"/>
                <w:szCs w:val="28"/>
              </w:rPr>
              <w:t>台，</w:t>
            </w:r>
            <w:r w:rsidRPr="00CB0858">
              <w:rPr>
                <w:rFonts w:eastAsia="楷体_GB2312" w:hint="eastAsia"/>
                <w:sz w:val="28"/>
                <w:szCs w:val="28"/>
              </w:rPr>
              <w:t>20</w:t>
            </w:r>
            <w:r w:rsidRPr="00CB0858">
              <w:rPr>
                <w:rFonts w:eastAsia="楷体_GB2312" w:hint="eastAsia"/>
                <w:sz w:val="28"/>
                <w:szCs w:val="28"/>
              </w:rPr>
              <w:t>立方废水储罐</w:t>
            </w:r>
            <w:r w:rsidRPr="00CB0858">
              <w:rPr>
                <w:rFonts w:eastAsia="楷体_GB2312" w:hint="eastAsia"/>
                <w:sz w:val="28"/>
                <w:szCs w:val="28"/>
              </w:rPr>
              <w:t>1</w:t>
            </w:r>
            <w:r w:rsidRPr="00CB0858">
              <w:rPr>
                <w:rFonts w:eastAsia="楷体_GB2312" w:hint="eastAsia"/>
                <w:sz w:val="28"/>
                <w:szCs w:val="28"/>
              </w:rPr>
              <w:t>个等，未发现投入建设和生产；在环保产业园</w:t>
            </w:r>
            <w:r w:rsidRPr="00CB0858">
              <w:rPr>
                <w:rFonts w:eastAsia="楷体_GB2312" w:hint="eastAsia"/>
                <w:sz w:val="28"/>
                <w:szCs w:val="28"/>
              </w:rPr>
              <w:t>1A</w:t>
            </w:r>
            <w:r w:rsidRPr="00CB0858">
              <w:rPr>
                <w:rFonts w:eastAsia="楷体_GB2312" w:hint="eastAsia"/>
                <w:sz w:val="28"/>
                <w:szCs w:val="28"/>
              </w:rPr>
              <w:t>栋顶楼现存有气体净化设备</w:t>
            </w:r>
            <w:r w:rsidRPr="00CB0858">
              <w:rPr>
                <w:rFonts w:eastAsia="楷体_GB2312" w:hint="eastAsia"/>
                <w:sz w:val="28"/>
                <w:szCs w:val="28"/>
              </w:rPr>
              <w:t>6</w:t>
            </w:r>
            <w:r w:rsidRPr="00CB0858">
              <w:rPr>
                <w:rFonts w:eastAsia="楷体_GB2312" w:hint="eastAsia"/>
                <w:sz w:val="28"/>
                <w:szCs w:val="28"/>
              </w:rPr>
              <w:t>台，未发现气体净化设备启用，顶楼属公共区域。区环水局对该公司进行了约谈，要求该处不得存放有毒有害及危险品，该公司也</w:t>
            </w:r>
            <w:proofErr w:type="gramStart"/>
            <w:r w:rsidRPr="00CB0858">
              <w:rPr>
                <w:rFonts w:eastAsia="楷体_GB2312" w:hint="eastAsia"/>
                <w:sz w:val="28"/>
                <w:szCs w:val="28"/>
              </w:rPr>
              <w:t>作出</w:t>
            </w:r>
            <w:proofErr w:type="gramEnd"/>
            <w:r w:rsidRPr="00CB0858">
              <w:rPr>
                <w:rFonts w:eastAsia="楷体_GB2312" w:hint="eastAsia"/>
                <w:sz w:val="28"/>
                <w:szCs w:val="28"/>
              </w:rPr>
              <w:t>了相应的书面承诺。</w:t>
            </w:r>
          </w:p>
          <w:p w:rsidR="00CB0858" w:rsidRPr="00CB0858" w:rsidRDefault="00CB0858" w:rsidP="001C607E">
            <w:pPr>
              <w:ind w:firstLineChars="200" w:firstLine="560"/>
              <w:jc w:val="left"/>
              <w:rPr>
                <w:rFonts w:eastAsia="楷体_GB2312"/>
                <w:sz w:val="28"/>
                <w:szCs w:val="28"/>
              </w:rPr>
            </w:pPr>
            <w:r w:rsidRPr="00CB0858">
              <w:rPr>
                <w:rFonts w:eastAsia="楷体_GB2312" w:hint="eastAsia"/>
                <w:sz w:val="28"/>
                <w:szCs w:val="28"/>
              </w:rPr>
              <w:t>（二）深圳陆陆汽车科技有限公司在环保产业园</w:t>
            </w:r>
            <w:r w:rsidRPr="00CB0858">
              <w:rPr>
                <w:rFonts w:eastAsia="楷体_GB2312" w:hint="eastAsia"/>
                <w:sz w:val="28"/>
                <w:szCs w:val="28"/>
              </w:rPr>
              <w:t>1</w:t>
            </w:r>
            <w:r w:rsidRPr="00CB0858">
              <w:rPr>
                <w:rFonts w:eastAsia="楷体_GB2312" w:hint="eastAsia"/>
                <w:sz w:val="28"/>
                <w:szCs w:val="28"/>
              </w:rPr>
              <w:t>栋</w:t>
            </w:r>
            <w:r w:rsidRPr="00CB0858">
              <w:rPr>
                <w:rFonts w:eastAsia="楷体_GB2312" w:hint="eastAsia"/>
                <w:sz w:val="28"/>
                <w:szCs w:val="28"/>
              </w:rPr>
              <w:t>1</w:t>
            </w:r>
            <w:r w:rsidRPr="00CB0858">
              <w:rPr>
                <w:rFonts w:eastAsia="楷体_GB2312" w:hint="eastAsia"/>
                <w:sz w:val="28"/>
                <w:szCs w:val="28"/>
              </w:rPr>
              <w:t>楼现场正常经营，该公司在门店前没有堆放油污垃圾；深圳市恒</w:t>
            </w:r>
            <w:proofErr w:type="gramStart"/>
            <w:r w:rsidRPr="00CB0858">
              <w:rPr>
                <w:rFonts w:eastAsia="楷体_GB2312" w:hint="eastAsia"/>
                <w:sz w:val="28"/>
                <w:szCs w:val="28"/>
              </w:rPr>
              <w:t>鑫汇贸易</w:t>
            </w:r>
            <w:proofErr w:type="gramEnd"/>
            <w:r w:rsidRPr="00CB0858">
              <w:rPr>
                <w:rFonts w:eastAsia="楷体_GB2312" w:hint="eastAsia"/>
                <w:sz w:val="28"/>
                <w:szCs w:val="28"/>
              </w:rPr>
              <w:t>有限公司在环保产业园</w:t>
            </w:r>
            <w:r w:rsidRPr="00CB0858">
              <w:rPr>
                <w:rFonts w:eastAsia="楷体_GB2312" w:hint="eastAsia"/>
                <w:sz w:val="28"/>
                <w:szCs w:val="28"/>
              </w:rPr>
              <w:t>1</w:t>
            </w:r>
            <w:r w:rsidRPr="00CB0858">
              <w:rPr>
                <w:rFonts w:eastAsia="楷体_GB2312" w:hint="eastAsia"/>
                <w:sz w:val="28"/>
                <w:szCs w:val="28"/>
              </w:rPr>
              <w:t>栋</w:t>
            </w:r>
            <w:r w:rsidRPr="00CB0858">
              <w:rPr>
                <w:rFonts w:eastAsia="楷体_GB2312" w:hint="eastAsia"/>
                <w:sz w:val="28"/>
                <w:szCs w:val="28"/>
              </w:rPr>
              <w:t>1</w:t>
            </w:r>
            <w:r w:rsidRPr="00CB0858">
              <w:rPr>
                <w:rFonts w:eastAsia="楷体_GB2312" w:hint="eastAsia"/>
                <w:sz w:val="28"/>
                <w:szCs w:val="28"/>
              </w:rPr>
              <w:t>楼现场正</w:t>
            </w:r>
            <w:r w:rsidR="0062274F">
              <w:rPr>
                <w:rFonts w:eastAsia="楷体_GB2312" w:hint="eastAsia"/>
                <w:sz w:val="28"/>
                <w:szCs w:val="28"/>
              </w:rPr>
              <w:t>常经营，该公司在门店前仅堆放备用轮胎，没有堆放油污垃圾。</w:t>
            </w:r>
            <w:r w:rsidR="001C607E">
              <w:rPr>
                <w:rFonts w:eastAsia="楷体_GB2312" w:hint="eastAsia"/>
                <w:sz w:val="28"/>
                <w:szCs w:val="28"/>
              </w:rPr>
              <w:t>此外</w:t>
            </w:r>
            <w:r w:rsidR="0062274F">
              <w:rPr>
                <w:rFonts w:eastAsia="楷体_GB2312" w:hint="eastAsia"/>
                <w:sz w:val="28"/>
                <w:szCs w:val="28"/>
              </w:rPr>
              <w:t>，</w:t>
            </w:r>
            <w:r w:rsidRPr="00CB0858">
              <w:rPr>
                <w:rFonts w:eastAsia="楷体_GB2312" w:hint="eastAsia"/>
                <w:sz w:val="28"/>
                <w:szCs w:val="28"/>
              </w:rPr>
              <w:t>区环水局</w:t>
            </w:r>
            <w:r w:rsidR="001C607E">
              <w:rPr>
                <w:rFonts w:eastAsia="楷体_GB2312" w:hint="eastAsia"/>
                <w:sz w:val="28"/>
                <w:szCs w:val="28"/>
              </w:rPr>
              <w:t>已</w:t>
            </w:r>
            <w:r w:rsidRPr="00CB0858">
              <w:rPr>
                <w:rFonts w:eastAsia="楷体_GB2312" w:hint="eastAsia"/>
                <w:sz w:val="28"/>
                <w:szCs w:val="28"/>
              </w:rPr>
              <w:t>委托第三</w:t>
            </w:r>
            <w:proofErr w:type="gramStart"/>
            <w:r w:rsidRPr="00CB0858">
              <w:rPr>
                <w:rFonts w:eastAsia="楷体_GB2312" w:hint="eastAsia"/>
                <w:sz w:val="28"/>
                <w:szCs w:val="28"/>
              </w:rPr>
              <w:t>方专业环</w:t>
            </w:r>
            <w:proofErr w:type="gramEnd"/>
            <w:r w:rsidRPr="00CB0858">
              <w:rPr>
                <w:rFonts w:eastAsia="楷体_GB2312" w:hint="eastAsia"/>
                <w:sz w:val="28"/>
                <w:szCs w:val="28"/>
              </w:rPr>
              <w:t>评单位对</w:t>
            </w:r>
            <w:r w:rsidR="001C607E">
              <w:rPr>
                <w:rFonts w:eastAsia="楷体_GB2312" w:hint="eastAsia"/>
                <w:sz w:val="28"/>
                <w:szCs w:val="28"/>
              </w:rPr>
              <w:t>上述</w:t>
            </w:r>
            <w:r w:rsidRPr="00CB0858">
              <w:rPr>
                <w:rFonts w:eastAsia="楷体_GB2312" w:hint="eastAsia"/>
                <w:sz w:val="28"/>
                <w:szCs w:val="28"/>
              </w:rPr>
              <w:t>2</w:t>
            </w:r>
            <w:r w:rsidRPr="00CB0858">
              <w:rPr>
                <w:rFonts w:eastAsia="楷体_GB2312" w:hint="eastAsia"/>
                <w:sz w:val="28"/>
                <w:szCs w:val="28"/>
              </w:rPr>
              <w:t>家企业是否纳入建设项目环境影响评价审批或备案类别进行鉴别，结论是：深圳陆陆汽车科技有限公</w:t>
            </w:r>
            <w:r w:rsidRPr="00CB0858">
              <w:rPr>
                <w:rFonts w:eastAsia="楷体_GB2312" w:hint="eastAsia"/>
                <w:sz w:val="28"/>
                <w:szCs w:val="28"/>
              </w:rPr>
              <w:lastRenderedPageBreak/>
              <w:t>司、深圳市恒</w:t>
            </w:r>
            <w:proofErr w:type="gramStart"/>
            <w:r w:rsidRPr="00CB0858">
              <w:rPr>
                <w:rFonts w:eastAsia="楷体_GB2312" w:hint="eastAsia"/>
                <w:sz w:val="28"/>
                <w:szCs w:val="28"/>
              </w:rPr>
              <w:t>鑫汇贸易</w:t>
            </w:r>
            <w:proofErr w:type="gramEnd"/>
            <w:r w:rsidRPr="00CB0858">
              <w:rPr>
                <w:rFonts w:eastAsia="楷体_GB2312" w:hint="eastAsia"/>
                <w:sz w:val="28"/>
                <w:szCs w:val="28"/>
              </w:rPr>
              <w:t>有限公司主要从事的经营活动不属于汽车修理与维护的范围。</w:t>
            </w:r>
          </w:p>
        </w:tc>
        <w:tc>
          <w:tcPr>
            <w:tcW w:w="487" w:type="pct"/>
            <w:vAlign w:val="center"/>
          </w:tcPr>
          <w:p w:rsidR="00EF7FC4" w:rsidRDefault="002B3E6E" w:rsidP="002B3E6E">
            <w:pPr>
              <w:jc w:val="center"/>
              <w:rPr>
                <w:rFonts w:eastAsia="楷体_GB2312"/>
                <w:sz w:val="28"/>
                <w:szCs w:val="28"/>
              </w:rPr>
            </w:pPr>
            <w:r>
              <w:rPr>
                <w:rFonts w:eastAsia="楷体_GB2312" w:hint="eastAsia"/>
                <w:sz w:val="28"/>
                <w:szCs w:val="28"/>
              </w:rPr>
              <w:lastRenderedPageBreak/>
              <w:t>部分属实</w:t>
            </w:r>
          </w:p>
        </w:tc>
      </w:tr>
      <w:tr w:rsidR="0062274F" w:rsidTr="0062274F">
        <w:trPr>
          <w:jc w:val="center"/>
        </w:trPr>
        <w:tc>
          <w:tcPr>
            <w:tcW w:w="280" w:type="pct"/>
            <w:vAlign w:val="center"/>
          </w:tcPr>
          <w:p w:rsidR="00EF7FC4" w:rsidRDefault="009F7CA1" w:rsidP="002B3E6E">
            <w:pPr>
              <w:jc w:val="center"/>
              <w:rPr>
                <w:rFonts w:eastAsia="楷体_GB2312"/>
                <w:sz w:val="28"/>
                <w:szCs w:val="28"/>
              </w:rPr>
            </w:pPr>
            <w:r>
              <w:rPr>
                <w:rFonts w:eastAsia="楷体_GB2312" w:hint="eastAsia"/>
                <w:sz w:val="28"/>
                <w:szCs w:val="28"/>
              </w:rPr>
              <w:lastRenderedPageBreak/>
              <w:t>2</w:t>
            </w:r>
          </w:p>
        </w:tc>
        <w:tc>
          <w:tcPr>
            <w:tcW w:w="633" w:type="pct"/>
            <w:vAlign w:val="center"/>
          </w:tcPr>
          <w:p w:rsidR="00EF7FC4" w:rsidRDefault="002B3E6E" w:rsidP="002B3E6E">
            <w:pPr>
              <w:jc w:val="center"/>
              <w:rPr>
                <w:rFonts w:eastAsia="楷体_GB2312"/>
                <w:sz w:val="28"/>
                <w:szCs w:val="28"/>
              </w:rPr>
            </w:pPr>
            <w:r>
              <w:rPr>
                <w:rFonts w:eastAsia="楷体_GB2312" w:hint="eastAsia"/>
                <w:sz w:val="28"/>
                <w:szCs w:val="28"/>
              </w:rPr>
              <w:t>12</w:t>
            </w:r>
            <w:r>
              <w:rPr>
                <w:rFonts w:eastAsia="楷体_GB2312" w:hint="eastAsia"/>
                <w:sz w:val="28"/>
                <w:szCs w:val="28"/>
              </w:rPr>
              <w:t>月</w:t>
            </w:r>
            <w:r>
              <w:rPr>
                <w:rFonts w:eastAsia="楷体_GB2312" w:hint="eastAsia"/>
                <w:sz w:val="28"/>
                <w:szCs w:val="28"/>
              </w:rPr>
              <w:t>10</w:t>
            </w:r>
            <w:r>
              <w:rPr>
                <w:rFonts w:eastAsia="楷体_GB2312" w:hint="eastAsia"/>
                <w:sz w:val="28"/>
                <w:szCs w:val="28"/>
              </w:rPr>
              <w:t>日</w:t>
            </w:r>
          </w:p>
        </w:tc>
        <w:tc>
          <w:tcPr>
            <w:tcW w:w="973" w:type="pct"/>
            <w:vAlign w:val="center"/>
          </w:tcPr>
          <w:p w:rsidR="00EF7FC4" w:rsidRDefault="002B3E6E" w:rsidP="002B3E6E">
            <w:pPr>
              <w:jc w:val="center"/>
              <w:rPr>
                <w:rFonts w:eastAsia="楷体_GB2312"/>
                <w:sz w:val="28"/>
                <w:szCs w:val="28"/>
              </w:rPr>
            </w:pPr>
            <w:r w:rsidRPr="002B3E6E">
              <w:rPr>
                <w:rFonts w:eastAsia="楷体_GB2312" w:hint="eastAsia"/>
                <w:sz w:val="28"/>
                <w:szCs w:val="28"/>
              </w:rPr>
              <w:t>南山区关口一路南负苑</w:t>
            </w:r>
            <w:r w:rsidRPr="002B3E6E">
              <w:rPr>
                <w:rFonts w:eastAsia="楷体_GB2312" w:hint="eastAsia"/>
                <w:sz w:val="28"/>
                <w:szCs w:val="28"/>
              </w:rPr>
              <w:t>2</w:t>
            </w:r>
            <w:r w:rsidRPr="002B3E6E">
              <w:rPr>
                <w:rFonts w:eastAsia="楷体_GB2312" w:hint="eastAsia"/>
                <w:sz w:val="28"/>
                <w:szCs w:val="28"/>
              </w:rPr>
              <w:t>栋有一个交通设施工厂搬运钢铁白天夜间噪声污染</w:t>
            </w:r>
          </w:p>
        </w:tc>
        <w:tc>
          <w:tcPr>
            <w:tcW w:w="730" w:type="pct"/>
            <w:vAlign w:val="center"/>
          </w:tcPr>
          <w:p w:rsidR="00EF7FC4" w:rsidRDefault="002B3E6E" w:rsidP="002B3E6E">
            <w:pPr>
              <w:jc w:val="center"/>
              <w:rPr>
                <w:rFonts w:eastAsia="楷体_GB2312"/>
                <w:sz w:val="28"/>
                <w:szCs w:val="28"/>
              </w:rPr>
            </w:pPr>
            <w:r>
              <w:rPr>
                <w:rFonts w:eastAsia="楷体_GB2312" w:hint="eastAsia"/>
                <w:sz w:val="28"/>
                <w:szCs w:val="28"/>
              </w:rPr>
              <w:t>南山区</w:t>
            </w:r>
          </w:p>
        </w:tc>
        <w:tc>
          <w:tcPr>
            <w:tcW w:w="1897" w:type="pct"/>
            <w:vAlign w:val="center"/>
          </w:tcPr>
          <w:p w:rsidR="004F2122" w:rsidRDefault="004F2122" w:rsidP="004F2122">
            <w:pPr>
              <w:ind w:firstLineChars="200" w:firstLine="560"/>
              <w:jc w:val="left"/>
              <w:rPr>
                <w:rFonts w:eastAsia="楷体_GB2312" w:hint="eastAsia"/>
                <w:sz w:val="28"/>
                <w:szCs w:val="28"/>
              </w:rPr>
            </w:pPr>
            <w:r w:rsidRPr="002B3E6E">
              <w:rPr>
                <w:rFonts w:eastAsia="楷体_GB2312" w:hint="eastAsia"/>
                <w:sz w:val="28"/>
                <w:szCs w:val="28"/>
              </w:rPr>
              <w:t>经查，群众投诉的“交通设施工厂”实为南山区市政消火栓新建及改造</w:t>
            </w:r>
            <w:r w:rsidRPr="002B3E6E">
              <w:rPr>
                <w:rFonts w:eastAsia="楷体_GB2312" w:hint="eastAsia"/>
                <w:sz w:val="28"/>
                <w:szCs w:val="28"/>
              </w:rPr>
              <w:t>EPC</w:t>
            </w:r>
            <w:r w:rsidRPr="002B3E6E">
              <w:rPr>
                <w:rFonts w:eastAsia="楷体_GB2312" w:hint="eastAsia"/>
                <w:sz w:val="28"/>
                <w:szCs w:val="28"/>
              </w:rPr>
              <w:t>施工总承包工程的临时工棚，位于南山区关口</w:t>
            </w:r>
            <w:proofErr w:type="gramStart"/>
            <w:r w:rsidRPr="002B3E6E">
              <w:rPr>
                <w:rFonts w:eastAsia="楷体_GB2312" w:hint="eastAsia"/>
                <w:sz w:val="28"/>
                <w:szCs w:val="28"/>
              </w:rPr>
              <w:t>一路南富苑</w:t>
            </w:r>
            <w:proofErr w:type="gramEnd"/>
            <w:r w:rsidRPr="002B3E6E">
              <w:rPr>
                <w:rFonts w:eastAsia="楷体_GB2312" w:hint="eastAsia"/>
                <w:sz w:val="28"/>
                <w:szCs w:val="28"/>
              </w:rPr>
              <w:t>2</w:t>
            </w:r>
            <w:r w:rsidRPr="002B3E6E">
              <w:rPr>
                <w:rFonts w:eastAsia="楷体_GB2312" w:hint="eastAsia"/>
                <w:sz w:val="28"/>
                <w:szCs w:val="28"/>
              </w:rPr>
              <w:t>栋旁侧，建设单位为南山区建筑工</w:t>
            </w:r>
            <w:proofErr w:type="gramStart"/>
            <w:r w:rsidRPr="002B3E6E">
              <w:rPr>
                <w:rFonts w:eastAsia="楷体_GB2312" w:hint="eastAsia"/>
                <w:sz w:val="28"/>
                <w:szCs w:val="28"/>
              </w:rPr>
              <w:t>务</w:t>
            </w:r>
            <w:proofErr w:type="gramEnd"/>
            <w:r w:rsidRPr="002B3E6E">
              <w:rPr>
                <w:rFonts w:eastAsia="楷体_GB2312" w:hint="eastAsia"/>
                <w:sz w:val="28"/>
                <w:szCs w:val="28"/>
              </w:rPr>
              <w:t>局，施工单位为深圳市水务工程有限公司。现场堆放有部分施工材料，工作人员在装卸施工材料的过程中确实存在噪声扰民的情况。</w:t>
            </w:r>
          </w:p>
          <w:p w:rsidR="004F2122" w:rsidRPr="002B3E6E" w:rsidRDefault="004F2122" w:rsidP="004F2122">
            <w:pPr>
              <w:ind w:firstLineChars="200" w:firstLine="560"/>
              <w:jc w:val="left"/>
              <w:rPr>
                <w:rFonts w:eastAsia="楷体_GB2312" w:hint="eastAsia"/>
                <w:sz w:val="28"/>
                <w:szCs w:val="28"/>
              </w:rPr>
            </w:pPr>
            <w:r w:rsidRPr="002B3E6E">
              <w:rPr>
                <w:rFonts w:eastAsia="楷体_GB2312" w:hint="eastAsia"/>
                <w:sz w:val="28"/>
                <w:szCs w:val="28"/>
              </w:rPr>
              <w:t>2018</w:t>
            </w:r>
            <w:r w:rsidRPr="002B3E6E">
              <w:rPr>
                <w:rFonts w:eastAsia="楷体_GB2312" w:hint="eastAsia"/>
                <w:sz w:val="28"/>
                <w:szCs w:val="28"/>
              </w:rPr>
              <w:t>年</w:t>
            </w:r>
            <w:r w:rsidRPr="002B3E6E">
              <w:rPr>
                <w:rFonts w:eastAsia="楷体_GB2312" w:hint="eastAsia"/>
                <w:sz w:val="28"/>
                <w:szCs w:val="28"/>
              </w:rPr>
              <w:t>12</w:t>
            </w:r>
            <w:r w:rsidRPr="002B3E6E">
              <w:rPr>
                <w:rFonts w:eastAsia="楷体_GB2312" w:hint="eastAsia"/>
                <w:sz w:val="28"/>
                <w:szCs w:val="28"/>
              </w:rPr>
              <w:t>月</w:t>
            </w:r>
            <w:r w:rsidRPr="002B3E6E">
              <w:rPr>
                <w:rFonts w:eastAsia="楷体_GB2312" w:hint="eastAsia"/>
                <w:sz w:val="28"/>
                <w:szCs w:val="28"/>
              </w:rPr>
              <w:t>10</w:t>
            </w:r>
            <w:r w:rsidRPr="002B3E6E">
              <w:rPr>
                <w:rFonts w:eastAsia="楷体_GB2312" w:hint="eastAsia"/>
                <w:sz w:val="28"/>
                <w:szCs w:val="28"/>
              </w:rPr>
              <w:t>日，南头街道办会同</w:t>
            </w:r>
            <w:r w:rsidR="008A6916">
              <w:rPr>
                <w:rFonts w:eastAsia="楷体_GB2312" w:hint="eastAsia"/>
                <w:sz w:val="28"/>
                <w:szCs w:val="28"/>
              </w:rPr>
              <w:t>区</w:t>
            </w:r>
            <w:r w:rsidRPr="002B3E6E">
              <w:rPr>
                <w:rFonts w:eastAsia="楷体_GB2312" w:hint="eastAsia"/>
                <w:sz w:val="28"/>
                <w:szCs w:val="28"/>
              </w:rPr>
              <w:t>环水局、南</w:t>
            </w:r>
            <w:proofErr w:type="gramStart"/>
            <w:r w:rsidRPr="002B3E6E">
              <w:rPr>
                <w:rFonts w:eastAsia="楷体_GB2312" w:hint="eastAsia"/>
                <w:sz w:val="28"/>
                <w:szCs w:val="28"/>
              </w:rPr>
              <w:t>联社区</w:t>
            </w:r>
            <w:proofErr w:type="gramEnd"/>
            <w:r w:rsidRPr="002B3E6E">
              <w:rPr>
                <w:rFonts w:eastAsia="楷体_GB2312" w:hint="eastAsia"/>
                <w:sz w:val="28"/>
                <w:szCs w:val="28"/>
              </w:rPr>
              <w:t>工作站等部门前往现场调查。针对施工材料装卸过程中产生的噪声污染问题，南头街道办及区环水局当即责令施工单位严格落实以下整改措施：一是于</w:t>
            </w:r>
            <w:bookmarkStart w:id="0" w:name="_GoBack"/>
            <w:bookmarkEnd w:id="0"/>
            <w:r w:rsidRPr="002B3E6E">
              <w:rPr>
                <w:rFonts w:eastAsia="楷体_GB2312" w:hint="eastAsia"/>
                <w:sz w:val="28"/>
                <w:szCs w:val="28"/>
              </w:rPr>
              <w:t>2018</w:t>
            </w:r>
            <w:r w:rsidRPr="002B3E6E">
              <w:rPr>
                <w:rFonts w:eastAsia="楷体_GB2312" w:hint="eastAsia"/>
                <w:sz w:val="28"/>
                <w:szCs w:val="28"/>
              </w:rPr>
              <w:t>年</w:t>
            </w:r>
            <w:r w:rsidRPr="002B3E6E">
              <w:rPr>
                <w:rFonts w:eastAsia="楷体_GB2312" w:hint="eastAsia"/>
                <w:sz w:val="28"/>
                <w:szCs w:val="28"/>
              </w:rPr>
              <w:t>12</w:t>
            </w:r>
            <w:r w:rsidRPr="002B3E6E">
              <w:rPr>
                <w:rFonts w:eastAsia="楷体_GB2312" w:hint="eastAsia"/>
                <w:sz w:val="28"/>
                <w:szCs w:val="28"/>
              </w:rPr>
              <w:t>月</w:t>
            </w:r>
            <w:r w:rsidRPr="002B3E6E">
              <w:rPr>
                <w:rFonts w:eastAsia="楷体_GB2312" w:hint="eastAsia"/>
                <w:sz w:val="28"/>
                <w:szCs w:val="28"/>
              </w:rPr>
              <w:t>12</w:t>
            </w:r>
            <w:r w:rsidRPr="002B3E6E">
              <w:rPr>
                <w:rFonts w:eastAsia="楷体_GB2312" w:hint="eastAsia"/>
                <w:sz w:val="28"/>
                <w:szCs w:val="28"/>
              </w:rPr>
              <w:t>日</w:t>
            </w:r>
            <w:r w:rsidRPr="002B3E6E">
              <w:rPr>
                <w:rFonts w:eastAsia="楷体_GB2312" w:hint="eastAsia"/>
                <w:sz w:val="28"/>
                <w:szCs w:val="28"/>
              </w:rPr>
              <w:t>21</w:t>
            </w:r>
            <w:r w:rsidRPr="002B3E6E">
              <w:rPr>
                <w:rFonts w:eastAsia="楷体_GB2312" w:hint="eastAsia"/>
                <w:sz w:val="28"/>
                <w:szCs w:val="28"/>
              </w:rPr>
              <w:t>时前，完成现场所有堆放施工材料的清运离场工作；二是清运施工材料的过程中必须严格遵守环境保护相关法律法规，落实好降噪措施且不得超时作业；</w:t>
            </w:r>
            <w:r w:rsidRPr="002B3E6E">
              <w:rPr>
                <w:rFonts w:eastAsia="楷体_GB2312" w:hint="eastAsia"/>
                <w:sz w:val="28"/>
                <w:szCs w:val="28"/>
              </w:rPr>
              <w:lastRenderedPageBreak/>
              <w:t>三是今后禁止在该处堆放施工材料，日常作业必须依法依规进行，避免扰民。</w:t>
            </w:r>
          </w:p>
          <w:p w:rsidR="004F2122" w:rsidRPr="002B3E6E" w:rsidRDefault="004F2122" w:rsidP="004F2122">
            <w:pPr>
              <w:ind w:firstLineChars="200" w:firstLine="560"/>
              <w:jc w:val="left"/>
              <w:rPr>
                <w:rFonts w:eastAsia="楷体_GB2312" w:hint="eastAsia"/>
                <w:sz w:val="28"/>
                <w:szCs w:val="28"/>
              </w:rPr>
            </w:pPr>
            <w:r w:rsidRPr="002B3E6E">
              <w:rPr>
                <w:rFonts w:eastAsia="楷体_GB2312" w:hint="eastAsia"/>
                <w:sz w:val="28"/>
                <w:szCs w:val="28"/>
              </w:rPr>
              <w:t>12</w:t>
            </w:r>
            <w:r w:rsidRPr="002B3E6E">
              <w:rPr>
                <w:rFonts w:eastAsia="楷体_GB2312" w:hint="eastAsia"/>
                <w:sz w:val="28"/>
                <w:szCs w:val="28"/>
              </w:rPr>
              <w:t>月</w:t>
            </w:r>
            <w:r w:rsidRPr="002B3E6E">
              <w:rPr>
                <w:rFonts w:eastAsia="楷体_GB2312" w:hint="eastAsia"/>
                <w:sz w:val="28"/>
                <w:szCs w:val="28"/>
              </w:rPr>
              <w:t>13</w:t>
            </w:r>
            <w:r w:rsidRPr="002B3E6E">
              <w:rPr>
                <w:rFonts w:eastAsia="楷体_GB2312" w:hint="eastAsia"/>
                <w:sz w:val="28"/>
                <w:szCs w:val="28"/>
              </w:rPr>
              <w:t>日，经南头街道</w:t>
            </w:r>
            <w:proofErr w:type="gramStart"/>
            <w:r w:rsidRPr="002B3E6E">
              <w:rPr>
                <w:rFonts w:eastAsia="楷体_GB2312" w:hint="eastAsia"/>
                <w:sz w:val="28"/>
                <w:szCs w:val="28"/>
              </w:rPr>
              <w:t>办执法</w:t>
            </w:r>
            <w:proofErr w:type="gramEnd"/>
            <w:r w:rsidRPr="002B3E6E">
              <w:rPr>
                <w:rFonts w:eastAsia="楷体_GB2312" w:hint="eastAsia"/>
                <w:sz w:val="28"/>
                <w:szCs w:val="28"/>
              </w:rPr>
              <w:t>人员现场核实，施工单位深圳市水务工程有限公司已按要求将该临时工棚内的施工材料及其他废弃物清理完毕。</w:t>
            </w:r>
          </w:p>
          <w:p w:rsidR="00EF7FC4" w:rsidRDefault="004F2122" w:rsidP="004F2122">
            <w:pPr>
              <w:jc w:val="left"/>
              <w:rPr>
                <w:rFonts w:eastAsia="楷体_GB2312"/>
                <w:sz w:val="28"/>
                <w:szCs w:val="28"/>
              </w:rPr>
            </w:pPr>
            <w:r>
              <w:rPr>
                <w:rFonts w:eastAsia="楷体_GB2312" w:hint="eastAsia"/>
                <w:sz w:val="28"/>
                <w:szCs w:val="28"/>
              </w:rPr>
              <w:t xml:space="preserve">    </w:t>
            </w:r>
            <w:r w:rsidRPr="002B3E6E">
              <w:rPr>
                <w:rFonts w:eastAsia="楷体_GB2312" w:hint="eastAsia"/>
                <w:sz w:val="28"/>
                <w:szCs w:val="28"/>
              </w:rPr>
              <w:t>12</w:t>
            </w:r>
            <w:r w:rsidRPr="002B3E6E">
              <w:rPr>
                <w:rFonts w:eastAsia="楷体_GB2312" w:hint="eastAsia"/>
                <w:sz w:val="28"/>
                <w:szCs w:val="28"/>
              </w:rPr>
              <w:t>月</w:t>
            </w:r>
            <w:r w:rsidRPr="002B3E6E">
              <w:rPr>
                <w:rFonts w:eastAsia="楷体_GB2312" w:hint="eastAsia"/>
                <w:sz w:val="28"/>
                <w:szCs w:val="28"/>
              </w:rPr>
              <w:t>14</w:t>
            </w:r>
            <w:r w:rsidRPr="002B3E6E">
              <w:rPr>
                <w:rFonts w:eastAsia="楷体_GB2312" w:hint="eastAsia"/>
                <w:sz w:val="28"/>
                <w:szCs w:val="28"/>
              </w:rPr>
              <w:t>日，施工单位深圳市水务工程有限公司向我区提交了承诺书，其承诺今后该项目部仅供居住办公使用，同时将做好相关安全文明措施。</w:t>
            </w:r>
          </w:p>
        </w:tc>
        <w:tc>
          <w:tcPr>
            <w:tcW w:w="487" w:type="pct"/>
            <w:vAlign w:val="center"/>
          </w:tcPr>
          <w:p w:rsidR="00EF7FC4" w:rsidRDefault="00F34A48" w:rsidP="002B3E6E">
            <w:pPr>
              <w:jc w:val="center"/>
              <w:rPr>
                <w:rFonts w:eastAsia="楷体_GB2312"/>
                <w:sz w:val="28"/>
                <w:szCs w:val="28"/>
              </w:rPr>
            </w:pPr>
            <w:r w:rsidRPr="00F34A48">
              <w:rPr>
                <w:rFonts w:eastAsia="楷体_GB2312" w:hint="eastAsia"/>
                <w:sz w:val="28"/>
                <w:szCs w:val="28"/>
              </w:rPr>
              <w:lastRenderedPageBreak/>
              <w:t>部分属实</w:t>
            </w:r>
          </w:p>
        </w:tc>
      </w:tr>
    </w:tbl>
    <w:p w:rsidR="00EF7FC4" w:rsidRDefault="00DE496D">
      <w:pPr>
        <w:ind w:firstLineChars="200" w:firstLine="560"/>
        <w:rPr>
          <w:rFonts w:eastAsia="楷体_GB2312"/>
          <w:sz w:val="28"/>
          <w:szCs w:val="28"/>
        </w:rPr>
      </w:pPr>
      <w:r>
        <w:rPr>
          <w:rFonts w:eastAsia="楷体_GB2312" w:hint="eastAsia"/>
          <w:sz w:val="28"/>
          <w:szCs w:val="28"/>
        </w:rPr>
        <w:lastRenderedPageBreak/>
        <w:t>（以上数据统计截止</w:t>
      </w:r>
      <w:r>
        <w:rPr>
          <w:rFonts w:eastAsia="楷体_GB2312" w:hint="eastAsia"/>
          <w:sz w:val="28"/>
          <w:szCs w:val="28"/>
        </w:rPr>
        <w:t xml:space="preserve"> </w:t>
      </w:r>
      <w:r w:rsidR="009F7CA1">
        <w:rPr>
          <w:rFonts w:eastAsia="楷体_GB2312" w:hint="eastAsia"/>
          <w:sz w:val="28"/>
          <w:szCs w:val="28"/>
        </w:rPr>
        <w:t>12</w:t>
      </w:r>
      <w:r>
        <w:rPr>
          <w:rFonts w:eastAsia="楷体_GB2312" w:hint="eastAsia"/>
          <w:sz w:val="28"/>
          <w:szCs w:val="28"/>
        </w:rPr>
        <w:t>月</w:t>
      </w:r>
      <w:r w:rsidR="009F7CA1">
        <w:rPr>
          <w:rFonts w:eastAsia="楷体_GB2312" w:hint="eastAsia"/>
          <w:sz w:val="28"/>
          <w:szCs w:val="28"/>
        </w:rPr>
        <w:t>14</w:t>
      </w:r>
      <w:r>
        <w:rPr>
          <w:rFonts w:eastAsia="楷体_GB2312" w:hint="eastAsia"/>
          <w:sz w:val="28"/>
          <w:szCs w:val="28"/>
        </w:rPr>
        <w:t>日</w:t>
      </w:r>
      <w:r w:rsidR="002B3E6E">
        <w:rPr>
          <w:rFonts w:eastAsia="楷体_GB2312" w:hint="eastAsia"/>
          <w:sz w:val="28"/>
          <w:szCs w:val="28"/>
        </w:rPr>
        <w:t>18</w:t>
      </w:r>
      <w:r>
        <w:rPr>
          <w:rFonts w:eastAsia="楷体_GB2312" w:hint="eastAsia"/>
          <w:sz w:val="28"/>
          <w:szCs w:val="28"/>
        </w:rPr>
        <w:t>时）</w:t>
      </w:r>
    </w:p>
    <w:p w:rsidR="00EF7FC4" w:rsidRPr="002B3E6E" w:rsidRDefault="00EF7FC4"/>
    <w:sectPr w:rsidR="00EF7FC4" w:rsidRPr="002B3E6E" w:rsidSect="002B3E6E">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96D" w:rsidRDefault="00DE496D" w:rsidP="009F7CA1">
      <w:r>
        <w:separator/>
      </w:r>
    </w:p>
  </w:endnote>
  <w:endnote w:type="continuationSeparator" w:id="0">
    <w:p w:rsidR="00DE496D" w:rsidRDefault="00DE496D" w:rsidP="009F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鼎小标宋简">
    <w:altName w:val="Arial Unicode MS"/>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96D" w:rsidRDefault="00DE496D" w:rsidP="009F7CA1">
      <w:r>
        <w:separator/>
      </w:r>
    </w:p>
  </w:footnote>
  <w:footnote w:type="continuationSeparator" w:id="0">
    <w:p w:rsidR="00DE496D" w:rsidRDefault="00DE496D" w:rsidP="009F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14"/>
    <w:rsid w:val="000226EE"/>
    <w:rsid w:val="000D3C14"/>
    <w:rsid w:val="00160A29"/>
    <w:rsid w:val="001C607E"/>
    <w:rsid w:val="00207884"/>
    <w:rsid w:val="002B3E6E"/>
    <w:rsid w:val="004F2122"/>
    <w:rsid w:val="0062274F"/>
    <w:rsid w:val="007E0C09"/>
    <w:rsid w:val="008A6916"/>
    <w:rsid w:val="008F198E"/>
    <w:rsid w:val="009F7CA1"/>
    <w:rsid w:val="00BC53F3"/>
    <w:rsid w:val="00CB0858"/>
    <w:rsid w:val="00DE496D"/>
    <w:rsid w:val="00EF7FC4"/>
    <w:rsid w:val="00F34A48"/>
    <w:rsid w:val="47F500DF"/>
    <w:rsid w:val="7E03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盘丽婷</dc:creator>
  <cp:lastModifiedBy>陈键准</cp:lastModifiedBy>
  <cp:revision>13</cp:revision>
  <dcterms:created xsi:type="dcterms:W3CDTF">2018-12-06T07:04:00Z</dcterms:created>
  <dcterms:modified xsi:type="dcterms:W3CDTF">2018-12-14T10:32:00Z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